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2A87" w:rsidRPr="002C2A87" w:rsidRDefault="002C2A87" w:rsidP="002C2A87">
      <w:pPr>
        <w:spacing w:before="100" w:beforeAutospacing="1" w:after="100" w:afterAutospacing="1" w:line="240" w:lineRule="auto"/>
        <w:outlineLvl w:val="0"/>
        <w:rPr>
          <w:rFonts w:eastAsia="Times New Roman" w:cstheme="minorHAnsi"/>
          <w:b/>
          <w:bCs/>
          <w:kern w:val="36"/>
          <w:sz w:val="24"/>
          <w:szCs w:val="24"/>
        </w:rPr>
      </w:pPr>
      <w:r w:rsidRPr="002C2A87">
        <w:rPr>
          <w:rFonts w:eastAsia="Times New Roman" w:cstheme="minorHAnsi"/>
          <w:b/>
          <w:bCs/>
          <w:kern w:val="36"/>
          <w:sz w:val="24"/>
          <w:szCs w:val="24"/>
        </w:rPr>
        <w:t>ADMINISTRATIVE AND HR REPORT</w:t>
      </w:r>
    </w:p>
    <w:p w:rsidR="002C2A87" w:rsidRPr="002C2A87" w:rsidRDefault="002C2A87" w:rsidP="002C2A87">
      <w:pPr>
        <w:spacing w:before="100" w:beforeAutospacing="1" w:after="100" w:afterAutospacing="1" w:line="240" w:lineRule="auto"/>
        <w:rPr>
          <w:rFonts w:eastAsia="Times New Roman" w:cstheme="minorHAnsi"/>
          <w:sz w:val="24"/>
          <w:szCs w:val="24"/>
        </w:rPr>
      </w:pPr>
      <w:r w:rsidRPr="002C2A87">
        <w:rPr>
          <w:rFonts w:eastAsia="Times New Roman" w:cstheme="minorHAnsi"/>
          <w:b/>
          <w:bCs/>
          <w:sz w:val="24"/>
          <w:szCs w:val="24"/>
        </w:rPr>
        <w:t>Reporting Period:</w:t>
      </w:r>
      <w:r w:rsidRPr="002C2A87">
        <w:rPr>
          <w:rFonts w:eastAsia="Times New Roman" w:cstheme="minorHAnsi"/>
          <w:sz w:val="24"/>
          <w:szCs w:val="24"/>
        </w:rPr>
        <w:t xml:space="preserve"> June 22 – June 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790"/>
        <w:gridCol w:w="5985"/>
      </w:tblGrid>
      <w:tr w:rsidR="002C2A87" w:rsidRPr="002C2A87" w:rsidTr="002C2A87">
        <w:trPr>
          <w:tblHeader/>
          <w:tblCellSpacing w:w="15" w:type="dxa"/>
        </w:trPr>
        <w:tc>
          <w:tcPr>
            <w:tcW w:w="630" w:type="dxa"/>
            <w:vAlign w:val="center"/>
            <w:hideMark/>
          </w:tcPr>
          <w:p w:rsidR="002C2A87" w:rsidRPr="002C2A87" w:rsidRDefault="002C2A87" w:rsidP="002C2A87">
            <w:pPr>
              <w:spacing w:after="0" w:line="240" w:lineRule="auto"/>
              <w:rPr>
                <w:rFonts w:eastAsia="Times New Roman" w:cstheme="minorHAnsi"/>
                <w:b/>
                <w:bCs/>
                <w:sz w:val="24"/>
                <w:szCs w:val="24"/>
              </w:rPr>
            </w:pPr>
            <w:r w:rsidRPr="002C2A87">
              <w:rPr>
                <w:rFonts w:eastAsia="Times New Roman" w:cstheme="minorHAnsi"/>
                <w:b/>
                <w:bCs/>
                <w:sz w:val="24"/>
                <w:szCs w:val="24"/>
              </w:rPr>
              <w:t>S/N</w:t>
            </w:r>
          </w:p>
        </w:tc>
        <w:tc>
          <w:tcPr>
            <w:tcW w:w="2760" w:type="dxa"/>
            <w:vAlign w:val="center"/>
            <w:hideMark/>
          </w:tcPr>
          <w:p w:rsidR="002C2A87" w:rsidRPr="002C2A87" w:rsidRDefault="002C2A87" w:rsidP="002C2A87">
            <w:pPr>
              <w:spacing w:after="0" w:line="240" w:lineRule="auto"/>
              <w:rPr>
                <w:rFonts w:eastAsia="Times New Roman" w:cstheme="minorHAnsi"/>
                <w:b/>
                <w:bCs/>
                <w:sz w:val="24"/>
                <w:szCs w:val="24"/>
              </w:rPr>
            </w:pPr>
            <w:r w:rsidRPr="002C2A87">
              <w:rPr>
                <w:rFonts w:eastAsia="Times New Roman" w:cstheme="minorHAnsi"/>
                <w:b/>
                <w:bCs/>
                <w:sz w:val="24"/>
                <w:szCs w:val="24"/>
              </w:rPr>
              <w:t>Issue/Activity</w:t>
            </w:r>
          </w:p>
        </w:tc>
        <w:tc>
          <w:tcPr>
            <w:tcW w:w="5940" w:type="dxa"/>
            <w:vAlign w:val="center"/>
            <w:hideMark/>
          </w:tcPr>
          <w:p w:rsidR="002C2A87" w:rsidRPr="002C2A87" w:rsidRDefault="002C2A87" w:rsidP="002C2A87">
            <w:pPr>
              <w:spacing w:after="0" w:line="240" w:lineRule="auto"/>
              <w:rPr>
                <w:rFonts w:eastAsia="Times New Roman" w:cstheme="minorHAnsi"/>
                <w:b/>
                <w:bCs/>
                <w:sz w:val="24"/>
                <w:szCs w:val="24"/>
              </w:rPr>
            </w:pPr>
            <w:r w:rsidRPr="002C2A87">
              <w:rPr>
                <w:rFonts w:eastAsia="Times New Roman" w:cstheme="minorHAnsi"/>
                <w:b/>
                <w:bCs/>
                <w:sz w:val="24"/>
                <w:szCs w:val="24"/>
              </w:rPr>
              <w:t>Action Taken/Status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Diesel monitoring</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Regular checks and monitoring of diesel levels were carried out throughout the week to ensure uninterrupted operations.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2</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Documentation and records management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Delivery notes and other official documents were filed and properly organized for record-keeping and future reference.</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3</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Staff attendance management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Daily staff attendance was recorded and monitored.</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4</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Banking activities</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Official banking transactions and related errands were carried out as required.</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5</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Marketing survey</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Marketing surveys were conducted to gather relevant market information and support business development activities.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6</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Procurement support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Spray paint required for operational work was sourced and purchased.</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7</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Casual worker payroll processing</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Airtel casual-worker job records were inputted and calculated to facilitate accurate payment processing.</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8</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Official correspondence</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Official emails were prepared and dispatched as required.</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9</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Memo preparation</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Internal memos were raised to support administrative and operational activities.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10</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Casual worker payments</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 xml:space="preserve">Airtel casual-worker payments were processed, and payment was also made for </w:t>
            </w:r>
            <w:proofErr w:type="spellStart"/>
            <w:r w:rsidRPr="002C2A87">
              <w:rPr>
                <w:rFonts w:eastAsia="Times New Roman" w:cstheme="minorHAnsi"/>
                <w:sz w:val="24"/>
                <w:szCs w:val="24"/>
              </w:rPr>
              <w:t>Perst</w:t>
            </w:r>
            <w:proofErr w:type="spellEnd"/>
            <w:r w:rsidRPr="002C2A87">
              <w:rPr>
                <w:rFonts w:eastAsia="Times New Roman" w:cstheme="minorHAnsi"/>
                <w:sz w:val="24"/>
                <w:szCs w:val="24"/>
              </w:rPr>
              <w:t xml:space="preserve"> casual workers.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11</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Welfare and office support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Water was purchased and distributed for staff use, while management welfare activities were attended to during the week.</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12</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Official external assignment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An official errand was carried out at the Immigration Office.</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13</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Performance management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Staff KPIs were reviewed and assessed as part of the performance evaluation process.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14</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Appraisal exercise</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Timekeeping responsibilities were performed during the staff appraisal session to ensure adherence to scheduled timelines.</w:t>
            </w:r>
          </w:p>
        </w:tc>
      </w:tr>
      <w:tr w:rsidR="002C2A87" w:rsidRPr="002C2A87" w:rsidTr="002C2A87">
        <w:trPr>
          <w:tblCellSpacing w:w="15" w:type="dxa"/>
        </w:trPr>
        <w:tc>
          <w:tcPr>
            <w:tcW w:w="63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15</w:t>
            </w:r>
          </w:p>
        </w:tc>
        <w:tc>
          <w:tcPr>
            <w:tcW w:w="276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Staff bereavement</w:t>
            </w:r>
          </w:p>
        </w:tc>
        <w:tc>
          <w:tcPr>
            <w:tcW w:w="5940" w:type="dxa"/>
            <w:vAlign w:val="center"/>
            <w:hideMark/>
          </w:tcPr>
          <w:p w:rsidR="002C2A87" w:rsidRPr="002C2A87" w:rsidRDefault="002C2A87" w:rsidP="002C2A87">
            <w:pPr>
              <w:spacing w:after="0" w:line="240" w:lineRule="auto"/>
              <w:rPr>
                <w:rFonts w:eastAsia="Times New Roman" w:cstheme="minorHAnsi"/>
                <w:sz w:val="24"/>
                <w:szCs w:val="24"/>
              </w:rPr>
            </w:pPr>
            <w:r w:rsidRPr="002C2A87">
              <w:rPr>
                <w:rFonts w:eastAsia="Times New Roman" w:cstheme="minorHAnsi"/>
                <w:sz w:val="24"/>
                <w:szCs w:val="24"/>
              </w:rPr>
              <w:t xml:space="preserve">The demise of Madam Tina </w:t>
            </w:r>
            <w:proofErr w:type="spellStart"/>
            <w:r w:rsidRPr="002C2A87">
              <w:rPr>
                <w:rFonts w:eastAsia="Times New Roman" w:cstheme="minorHAnsi"/>
                <w:sz w:val="24"/>
                <w:szCs w:val="24"/>
              </w:rPr>
              <w:t>Uti</w:t>
            </w:r>
            <w:proofErr w:type="spellEnd"/>
            <w:r w:rsidRPr="002C2A87">
              <w:rPr>
                <w:rFonts w:eastAsia="Times New Roman" w:cstheme="minorHAnsi"/>
                <w:sz w:val="24"/>
                <w:szCs w:val="24"/>
              </w:rPr>
              <w:t xml:space="preserve"> was reported during the week. Management and staff were duly informed, and appropriate condolences were conveyed.</w:t>
            </w:r>
          </w:p>
        </w:tc>
      </w:tr>
    </w:tbl>
    <w:p w:rsidR="002C2A87" w:rsidRDefault="002C2A87" w:rsidP="002C2A87">
      <w:pPr>
        <w:spacing w:before="100" w:beforeAutospacing="1" w:after="100" w:afterAutospacing="1" w:line="240" w:lineRule="auto"/>
        <w:outlineLvl w:val="2"/>
        <w:rPr>
          <w:rFonts w:eastAsia="Times New Roman" w:cstheme="minorHAnsi"/>
          <w:b/>
          <w:bCs/>
          <w:sz w:val="24"/>
          <w:szCs w:val="24"/>
        </w:rPr>
      </w:pPr>
    </w:p>
    <w:p w:rsidR="002C2A87" w:rsidRPr="002C2A87" w:rsidRDefault="002C2A87" w:rsidP="002C2A87">
      <w:pPr>
        <w:spacing w:before="100" w:beforeAutospacing="1" w:after="100" w:afterAutospacing="1" w:line="240" w:lineRule="auto"/>
        <w:outlineLvl w:val="2"/>
        <w:rPr>
          <w:rFonts w:eastAsia="Times New Roman" w:cstheme="minorHAnsi"/>
          <w:b/>
          <w:bCs/>
          <w:sz w:val="24"/>
          <w:szCs w:val="24"/>
        </w:rPr>
      </w:pPr>
      <w:bookmarkStart w:id="0" w:name="_GoBack"/>
      <w:bookmarkEnd w:id="0"/>
      <w:r w:rsidRPr="002C2A87">
        <w:rPr>
          <w:rFonts w:eastAsia="Times New Roman" w:cstheme="minorHAnsi"/>
          <w:b/>
          <w:bCs/>
          <w:sz w:val="24"/>
          <w:szCs w:val="24"/>
        </w:rPr>
        <w:lastRenderedPageBreak/>
        <w:t>Recruitment Update</w:t>
      </w:r>
    </w:p>
    <w:p w:rsidR="002C2A87" w:rsidRPr="002C2A87" w:rsidRDefault="002C2A87" w:rsidP="002C2A87">
      <w:pPr>
        <w:spacing w:before="100" w:beforeAutospacing="1" w:after="100" w:afterAutospacing="1" w:line="240" w:lineRule="auto"/>
        <w:rPr>
          <w:rFonts w:eastAsia="Times New Roman" w:cstheme="minorHAnsi"/>
          <w:sz w:val="24"/>
          <w:szCs w:val="24"/>
        </w:rPr>
      </w:pPr>
      <w:r w:rsidRPr="002C2A87">
        <w:rPr>
          <w:rFonts w:eastAsia="Times New Roman" w:cstheme="minorHAnsi"/>
          <w:sz w:val="24"/>
          <w:szCs w:val="24"/>
        </w:rPr>
        <w:t>The following positions remain vacant and recruitment efforts are ongoing:</w:t>
      </w:r>
    </w:p>
    <w:p w:rsidR="002C2A87" w:rsidRPr="002C2A87" w:rsidRDefault="002C2A87" w:rsidP="002C2A87">
      <w:pPr>
        <w:numPr>
          <w:ilvl w:val="0"/>
          <w:numId w:val="1"/>
        </w:numPr>
        <w:spacing w:before="100" w:beforeAutospacing="1" w:after="100" w:afterAutospacing="1" w:line="240" w:lineRule="auto"/>
        <w:rPr>
          <w:rFonts w:eastAsia="Times New Roman" w:cstheme="minorHAnsi"/>
          <w:sz w:val="24"/>
          <w:szCs w:val="24"/>
        </w:rPr>
      </w:pPr>
      <w:r w:rsidRPr="002C2A87">
        <w:rPr>
          <w:rFonts w:eastAsia="Times New Roman" w:cstheme="minorHAnsi"/>
          <w:sz w:val="24"/>
          <w:szCs w:val="24"/>
        </w:rPr>
        <w:t>Managing Director's Driver</w:t>
      </w:r>
    </w:p>
    <w:p w:rsidR="002C2A87" w:rsidRPr="002C2A87" w:rsidRDefault="002C2A87" w:rsidP="002C2A87">
      <w:pPr>
        <w:numPr>
          <w:ilvl w:val="0"/>
          <w:numId w:val="1"/>
        </w:numPr>
        <w:spacing w:before="100" w:beforeAutospacing="1" w:after="100" w:afterAutospacing="1" w:line="240" w:lineRule="auto"/>
        <w:rPr>
          <w:rFonts w:eastAsia="Times New Roman" w:cstheme="minorHAnsi"/>
          <w:sz w:val="24"/>
          <w:szCs w:val="24"/>
        </w:rPr>
      </w:pPr>
      <w:r w:rsidRPr="002C2A87">
        <w:rPr>
          <w:rFonts w:eastAsia="Times New Roman" w:cstheme="minorHAnsi"/>
          <w:sz w:val="24"/>
          <w:szCs w:val="24"/>
        </w:rPr>
        <w:t>Accountant</w:t>
      </w:r>
    </w:p>
    <w:p w:rsidR="002C2A87" w:rsidRPr="002C2A87" w:rsidRDefault="002C2A87" w:rsidP="002C2A87">
      <w:pPr>
        <w:numPr>
          <w:ilvl w:val="0"/>
          <w:numId w:val="1"/>
        </w:numPr>
        <w:spacing w:before="100" w:beforeAutospacing="1" w:after="100" w:afterAutospacing="1" w:line="240" w:lineRule="auto"/>
        <w:rPr>
          <w:rFonts w:eastAsia="Times New Roman" w:cstheme="minorHAnsi"/>
          <w:sz w:val="24"/>
          <w:szCs w:val="24"/>
        </w:rPr>
      </w:pPr>
      <w:r w:rsidRPr="002C2A87">
        <w:rPr>
          <w:rFonts w:eastAsia="Times New Roman" w:cstheme="minorHAnsi"/>
          <w:sz w:val="24"/>
          <w:szCs w:val="24"/>
        </w:rPr>
        <w:t>General Manager</w:t>
      </w:r>
    </w:p>
    <w:p w:rsidR="002C2A87" w:rsidRPr="002C2A87" w:rsidRDefault="002C2A87" w:rsidP="002C2A87">
      <w:pPr>
        <w:spacing w:before="100" w:beforeAutospacing="1" w:after="100" w:afterAutospacing="1" w:line="240" w:lineRule="auto"/>
        <w:outlineLvl w:val="2"/>
        <w:rPr>
          <w:rFonts w:eastAsia="Times New Roman" w:cstheme="minorHAnsi"/>
          <w:b/>
          <w:bCs/>
          <w:sz w:val="24"/>
          <w:szCs w:val="24"/>
        </w:rPr>
      </w:pPr>
      <w:r w:rsidRPr="002C2A87">
        <w:rPr>
          <w:rFonts w:eastAsia="Times New Roman" w:cstheme="minorHAnsi"/>
          <w:b/>
          <w:bCs/>
          <w:sz w:val="24"/>
          <w:szCs w:val="24"/>
        </w:rPr>
        <w:t>Conclusion</w:t>
      </w:r>
    </w:p>
    <w:p w:rsidR="002C2A87" w:rsidRPr="002C2A87" w:rsidRDefault="002C2A87" w:rsidP="002C2A87">
      <w:pPr>
        <w:spacing w:before="100" w:beforeAutospacing="1" w:after="100" w:afterAutospacing="1" w:line="240" w:lineRule="auto"/>
        <w:rPr>
          <w:rFonts w:eastAsia="Times New Roman" w:cstheme="minorHAnsi"/>
          <w:sz w:val="24"/>
          <w:szCs w:val="24"/>
        </w:rPr>
      </w:pPr>
      <w:r w:rsidRPr="002C2A87">
        <w:rPr>
          <w:rFonts w:eastAsia="Times New Roman" w:cstheme="minorHAnsi"/>
          <w:sz w:val="24"/>
          <w:szCs w:val="24"/>
        </w:rPr>
        <w:t>Administrative and HR activities were carried out successfully during the reporting period. Key activities included documentation management, staff attendance monitoring, payroll processing for casual workers, marketing surveys, KPI reviews, support for the staff appraisal exercise, and various operational and welfare-related tasks. Recruitment efforts continue for the vacant positions of Managing Director's Driver, Accountant, and General Manager.</w:t>
      </w:r>
    </w:p>
    <w:p w:rsidR="00A62445" w:rsidRPr="002C2A87" w:rsidRDefault="00A62445" w:rsidP="00A62445">
      <w:pPr>
        <w:rPr>
          <w:rFonts w:cstheme="minorHAnsi"/>
          <w:sz w:val="24"/>
          <w:szCs w:val="24"/>
        </w:rPr>
      </w:pPr>
    </w:p>
    <w:sectPr w:rsidR="00A62445" w:rsidRPr="002C2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46421A"/>
    <w:multiLevelType w:val="multilevel"/>
    <w:tmpl w:val="5C2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8C1"/>
    <w:rsid w:val="002C2A87"/>
    <w:rsid w:val="007A3340"/>
    <w:rsid w:val="009E68C1"/>
    <w:rsid w:val="00A62445"/>
    <w:rsid w:val="00B5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2A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C2A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8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C2A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C2A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2A8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2A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C2A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8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C2A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C2A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2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2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cp:revision>
  <dcterms:created xsi:type="dcterms:W3CDTF">2026-06-29T08:44:00Z</dcterms:created>
  <dcterms:modified xsi:type="dcterms:W3CDTF">2026-06-29T09:03:00Z</dcterms:modified>
</cp:coreProperties>
</file>