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7AA" w:rsidRPr="00951008" w:rsidRDefault="00392394" w:rsidP="00FE67AA">
      <w:pPr>
        <w:jc w:val="both"/>
        <w:rPr>
          <w:rFonts w:ascii="Arial" w:hAnsi="Arial" w:cs="Arial"/>
          <w:b/>
          <w:sz w:val="22"/>
          <w:szCs w:val="22"/>
        </w:rPr>
      </w:pPr>
      <w:r w:rsidRPr="00951008">
        <w:rPr>
          <w:rFonts w:ascii="Arial" w:hAnsi="Arial" w:cs="Arial"/>
          <w:b/>
          <w:sz w:val="22"/>
          <w:szCs w:val="22"/>
        </w:rPr>
        <w:t>IMPACT ON R1 METRICS</w:t>
      </w:r>
      <w:r w:rsidR="00FE67AA" w:rsidRPr="00951008">
        <w:rPr>
          <w:rFonts w:ascii="Arial" w:hAnsi="Arial" w:cs="Arial"/>
          <w:b/>
          <w:sz w:val="22"/>
          <w:szCs w:val="22"/>
        </w:rPr>
        <w:t xml:space="preserve"> </w:t>
      </w:r>
    </w:p>
    <w:p w:rsidR="00FE67AA" w:rsidRPr="00951008" w:rsidRDefault="00FE67AA" w:rsidP="00FE67AA">
      <w:pPr>
        <w:jc w:val="both"/>
        <w:rPr>
          <w:rFonts w:ascii="Arial" w:hAnsi="Arial" w:cs="Arial"/>
          <w:b/>
          <w:sz w:val="22"/>
          <w:szCs w:val="22"/>
        </w:rPr>
      </w:pPr>
    </w:p>
    <w:p w:rsidR="00FE67AA" w:rsidRPr="004F053B" w:rsidRDefault="00AA6394" w:rsidP="00AA6394">
      <w:pPr>
        <w:jc w:val="both"/>
        <w:rPr>
          <w:rFonts w:ascii="Arial" w:hAnsi="Arial" w:cs="Arial"/>
          <w:b/>
          <w:sz w:val="22"/>
          <w:szCs w:val="22"/>
          <w:u w:val="single"/>
        </w:rPr>
      </w:pPr>
      <w:r w:rsidRPr="00951008">
        <w:rPr>
          <w:rFonts w:ascii="Arial" w:hAnsi="Arial" w:cs="Arial"/>
          <w:b/>
          <w:sz w:val="22"/>
          <w:szCs w:val="22"/>
        </w:rPr>
        <w:t xml:space="preserve">I. </w:t>
      </w:r>
      <w:r w:rsidR="00FE67AA" w:rsidRPr="004F053B">
        <w:rPr>
          <w:rFonts w:ascii="Arial" w:hAnsi="Arial" w:cs="Arial"/>
          <w:b/>
          <w:sz w:val="22"/>
          <w:szCs w:val="22"/>
          <w:u w:val="single"/>
        </w:rPr>
        <w:t xml:space="preserve">Compelling case on funding source possibilities with citation of external funding sources’ RFPs. </w:t>
      </w:r>
    </w:p>
    <w:p w:rsidR="00BC0354" w:rsidRDefault="00BC0354" w:rsidP="00AA6394">
      <w:pPr>
        <w:jc w:val="both"/>
        <w:rPr>
          <w:rFonts w:ascii="Arial" w:hAnsi="Arial" w:cs="Arial"/>
          <w:b/>
          <w:sz w:val="22"/>
          <w:szCs w:val="22"/>
        </w:rPr>
      </w:pPr>
    </w:p>
    <w:p w:rsidR="0048394A" w:rsidRDefault="00AC76F3" w:rsidP="00AC76F3">
      <w:pPr>
        <w:rPr>
          <w:rStyle w:val="apple-converted-space"/>
          <w:rFonts w:ascii="Arial" w:hAnsi="Arial" w:cs="Arial"/>
          <w:color w:val="333333"/>
          <w:sz w:val="22"/>
          <w:szCs w:val="22"/>
          <w:u w:val="single"/>
          <w:shd w:val="clear" w:color="auto" w:fill="FFFFFF"/>
        </w:rPr>
      </w:pPr>
      <w:r w:rsidRPr="00AC76F3">
        <w:rPr>
          <w:rFonts w:ascii="Arial" w:hAnsi="Arial" w:cs="Arial"/>
          <w:b/>
          <w:sz w:val="22"/>
          <w:szCs w:val="22"/>
        </w:rPr>
        <w:t>I.</w:t>
      </w:r>
      <w:r>
        <w:rPr>
          <w:rFonts w:ascii="Arial" w:hAnsi="Arial" w:cs="Arial"/>
          <w:b/>
          <w:sz w:val="22"/>
          <w:szCs w:val="22"/>
        </w:rPr>
        <w:t xml:space="preserve">A. </w:t>
      </w:r>
      <w:r w:rsidR="00BC0354" w:rsidRPr="00AC76F3">
        <w:rPr>
          <w:rFonts w:ascii="Arial" w:hAnsi="Arial" w:cs="Arial"/>
          <w:b/>
          <w:sz w:val="22"/>
          <w:szCs w:val="22"/>
        </w:rPr>
        <w:t xml:space="preserve">The National Institutes of Health will be announcing </w:t>
      </w:r>
      <w:r w:rsidR="00CD6B39" w:rsidRPr="00AC76F3">
        <w:rPr>
          <w:rFonts w:ascii="Arial" w:hAnsi="Arial" w:cs="Arial"/>
          <w:b/>
          <w:sz w:val="22"/>
          <w:szCs w:val="22"/>
        </w:rPr>
        <w:t xml:space="preserve">in </w:t>
      </w:r>
      <w:r w:rsidR="00BC0354" w:rsidRPr="00AC76F3">
        <w:rPr>
          <w:rFonts w:ascii="Arial" w:hAnsi="Arial" w:cs="Arial"/>
          <w:b/>
          <w:sz w:val="22"/>
          <w:szCs w:val="22"/>
        </w:rPr>
        <w:t xml:space="preserve">March 2019 a new nutrition research initiative. </w:t>
      </w:r>
      <w:r w:rsidR="00BC0354" w:rsidRPr="00AC76F3">
        <w:rPr>
          <w:rFonts w:ascii="Arial" w:hAnsi="Arial" w:cs="Arial"/>
          <w:sz w:val="22"/>
          <w:szCs w:val="22"/>
        </w:rPr>
        <w:t>The</w:t>
      </w:r>
      <w:r w:rsidR="00BC0354" w:rsidRPr="00AC76F3">
        <w:rPr>
          <w:rStyle w:val="apple-converted-space"/>
          <w:rFonts w:ascii="Arial" w:hAnsi="Arial" w:cs="Arial"/>
          <w:color w:val="333333"/>
          <w:sz w:val="22"/>
          <w:szCs w:val="22"/>
          <w:shd w:val="clear" w:color="auto" w:fill="FFFFFF"/>
        </w:rPr>
        <w:t> </w:t>
      </w:r>
      <w:hyperlink r:id="rId7" w:tgtFrame="_blank" w:history="1">
        <w:r w:rsidR="00BC0354" w:rsidRPr="00AC76F3">
          <w:rPr>
            <w:rStyle w:val="Hyperlink"/>
            <w:rFonts w:ascii="Arial" w:hAnsi="Arial" w:cs="Arial"/>
            <w:color w:val="337AB7"/>
            <w:sz w:val="22"/>
            <w:szCs w:val="22"/>
          </w:rPr>
          <w:t>Strategic Plan for NIH Nutrition Research</w:t>
        </w:r>
      </w:hyperlink>
      <w:r w:rsidR="00BC0354" w:rsidRPr="00AC76F3">
        <w:rPr>
          <w:rStyle w:val="apple-converted-space"/>
          <w:rFonts w:ascii="Arial" w:hAnsi="Arial" w:cs="Arial"/>
          <w:color w:val="333333"/>
          <w:sz w:val="22"/>
          <w:szCs w:val="22"/>
          <w:shd w:val="clear" w:color="auto" w:fill="FFFFFF"/>
        </w:rPr>
        <w:t> </w:t>
      </w:r>
      <w:r w:rsidR="00BC0354" w:rsidRPr="00AC76F3">
        <w:rPr>
          <w:rFonts w:ascii="Arial" w:hAnsi="Arial" w:cs="Arial"/>
          <w:color w:val="333333"/>
          <w:sz w:val="22"/>
          <w:szCs w:val="22"/>
          <w:shd w:val="clear" w:color="auto" w:fill="FFFFFF"/>
        </w:rPr>
        <w:t>will focus efforts in “advancing the scientific understanding of interactions between diet, nutritional status, biological processes, and the environment.</w:t>
      </w:r>
      <w:r w:rsidR="00BC0354" w:rsidRPr="00AC76F3">
        <w:rPr>
          <w:rStyle w:val="apple-converted-space"/>
          <w:rFonts w:ascii="Arial" w:hAnsi="Arial" w:cs="Arial"/>
          <w:color w:val="333333"/>
          <w:sz w:val="22"/>
          <w:szCs w:val="22"/>
          <w:shd w:val="clear" w:color="auto" w:fill="FFFFFF"/>
        </w:rPr>
        <w:t xml:space="preserve">” Specifically, it will focus on the effect of nutrition across the lifespan with an emphasis on maternal and child health, </w:t>
      </w:r>
      <w:r w:rsidR="00BC0354" w:rsidRPr="00AC76F3">
        <w:rPr>
          <w:rStyle w:val="apple-converted-space"/>
          <w:rFonts w:ascii="Arial" w:hAnsi="Arial" w:cs="Arial"/>
          <w:i/>
          <w:color w:val="333333"/>
          <w:sz w:val="22"/>
          <w:szCs w:val="22"/>
          <w:shd w:val="clear" w:color="auto" w:fill="FFFFFF"/>
        </w:rPr>
        <w:t>which is a focus of my current research.</w:t>
      </w:r>
      <w:r w:rsidR="00BC0354" w:rsidRPr="00AC76F3">
        <w:rPr>
          <w:rStyle w:val="apple-converted-space"/>
          <w:rFonts w:ascii="Arial" w:hAnsi="Arial" w:cs="Arial"/>
          <w:color w:val="333333"/>
          <w:sz w:val="22"/>
          <w:szCs w:val="22"/>
          <w:shd w:val="clear" w:color="auto" w:fill="FFFFFF"/>
        </w:rPr>
        <w:t xml:space="preserve"> </w:t>
      </w:r>
      <w:r w:rsidR="0048394A">
        <w:rPr>
          <w:rStyle w:val="apple-converted-space"/>
          <w:rFonts w:ascii="Arial" w:hAnsi="Arial" w:cs="Arial"/>
          <w:color w:val="333333"/>
          <w:sz w:val="22"/>
          <w:szCs w:val="22"/>
          <w:shd w:val="clear" w:color="auto" w:fill="FFFFFF"/>
        </w:rPr>
        <w:t xml:space="preserve">Multiple initiatives listed in this plan are directly related to this research, as well as, my overarching research focus. </w:t>
      </w:r>
      <w:r w:rsidR="0048394A" w:rsidRPr="0048394A">
        <w:rPr>
          <w:rStyle w:val="apple-converted-space"/>
          <w:rFonts w:ascii="Arial" w:hAnsi="Arial" w:cs="Arial"/>
          <w:color w:val="333333"/>
          <w:sz w:val="22"/>
          <w:szCs w:val="22"/>
          <w:u w:val="single"/>
          <w:shd w:val="clear" w:color="auto" w:fill="FFFFFF"/>
        </w:rPr>
        <w:t xml:space="preserve">The following </w:t>
      </w:r>
      <w:r w:rsidR="0003358F">
        <w:rPr>
          <w:rStyle w:val="apple-converted-space"/>
          <w:rFonts w:ascii="Arial" w:hAnsi="Arial" w:cs="Arial"/>
          <w:color w:val="333333"/>
          <w:sz w:val="22"/>
          <w:szCs w:val="22"/>
          <w:u w:val="single"/>
          <w:shd w:val="clear" w:color="auto" w:fill="FFFFFF"/>
        </w:rPr>
        <w:t xml:space="preserve">scientific and </w:t>
      </w:r>
      <w:r w:rsidR="0003358F">
        <w:rPr>
          <w:rStyle w:val="apple-converted-space"/>
          <w:rFonts w:ascii="Arial" w:hAnsi="Arial" w:cs="Arial"/>
          <w:i/>
          <w:color w:val="333333"/>
          <w:sz w:val="22"/>
          <w:szCs w:val="22"/>
          <w:u w:val="single"/>
          <w:shd w:val="clear" w:color="auto" w:fill="FFFFFF"/>
        </w:rPr>
        <w:t xml:space="preserve">training </w:t>
      </w:r>
      <w:r w:rsidR="0003358F">
        <w:rPr>
          <w:rStyle w:val="apple-converted-space"/>
          <w:rFonts w:ascii="Arial" w:hAnsi="Arial" w:cs="Arial"/>
          <w:color w:val="333333"/>
          <w:sz w:val="22"/>
          <w:szCs w:val="22"/>
          <w:u w:val="single"/>
          <w:shd w:val="clear" w:color="auto" w:fill="FFFFFF"/>
        </w:rPr>
        <w:t>priorities</w:t>
      </w:r>
      <w:r w:rsidR="0048394A" w:rsidRPr="0048394A">
        <w:rPr>
          <w:rStyle w:val="apple-converted-space"/>
          <w:rFonts w:ascii="Arial" w:hAnsi="Arial" w:cs="Arial"/>
          <w:color w:val="333333"/>
          <w:sz w:val="22"/>
          <w:szCs w:val="22"/>
          <w:u w:val="single"/>
          <w:shd w:val="clear" w:color="auto" w:fill="FFFFFF"/>
        </w:rPr>
        <w:t xml:space="preserve"> listed in their strategic plan directly align with this research:</w:t>
      </w:r>
    </w:p>
    <w:p w:rsidR="00EC41D2" w:rsidRPr="0048394A" w:rsidRDefault="00EC41D2" w:rsidP="00AC76F3">
      <w:pPr>
        <w:rPr>
          <w:rStyle w:val="apple-converted-space"/>
          <w:rFonts w:ascii="Arial" w:hAnsi="Arial" w:cs="Arial"/>
          <w:color w:val="333333"/>
          <w:sz w:val="22"/>
          <w:szCs w:val="22"/>
          <w:u w:val="single"/>
          <w:shd w:val="clear" w:color="auto" w:fill="FFFFFF"/>
        </w:rPr>
      </w:pPr>
    </w:p>
    <w:p w:rsidR="0048394A" w:rsidRDefault="0048394A" w:rsidP="0048394A">
      <w:pPr>
        <w:ind w:left="720"/>
        <w:rPr>
          <w:rStyle w:val="apple-converted-space"/>
          <w:rFonts w:ascii="Arial" w:hAnsi="Arial" w:cs="Arial"/>
          <w:color w:val="333333"/>
          <w:sz w:val="22"/>
          <w:szCs w:val="22"/>
          <w:shd w:val="clear" w:color="auto" w:fill="FFFFFF"/>
        </w:rPr>
      </w:pPr>
      <w:r w:rsidRPr="0048394A">
        <w:rPr>
          <w:rStyle w:val="apple-converted-space"/>
          <w:rFonts w:ascii="Arial" w:hAnsi="Arial" w:cs="Arial"/>
          <w:color w:val="333333"/>
          <w:sz w:val="22"/>
          <w:szCs w:val="22"/>
          <w:shd w:val="clear" w:color="auto" w:fill="FFFFFF"/>
        </w:rPr>
        <w:t>1-1. Advance Nutritional Biochemistry and the Bioinformatics of Nutrition-Related Pathways</w:t>
      </w:r>
    </w:p>
    <w:p w:rsidR="0048394A" w:rsidRDefault="0048394A" w:rsidP="0048394A">
      <w:pPr>
        <w:ind w:left="720"/>
        <w:rPr>
          <w:rStyle w:val="apple-converted-space"/>
          <w:rFonts w:ascii="Arial" w:hAnsi="Arial" w:cs="Arial"/>
          <w:color w:val="333333"/>
          <w:sz w:val="22"/>
          <w:szCs w:val="22"/>
          <w:shd w:val="clear" w:color="auto" w:fill="FFFFFF"/>
        </w:rPr>
      </w:pPr>
      <w:r w:rsidRPr="0048394A">
        <w:rPr>
          <w:rStyle w:val="apple-converted-space"/>
          <w:rFonts w:ascii="Arial" w:hAnsi="Arial" w:cs="Arial"/>
          <w:color w:val="333333"/>
          <w:sz w:val="22"/>
          <w:szCs w:val="22"/>
          <w:shd w:val="clear" w:color="auto" w:fill="FFFFFF"/>
        </w:rPr>
        <w:t>1-3. Identify and Leverage Interrelationships between Diet, Host, and the Gut Microbiome to Promote Health</w:t>
      </w:r>
    </w:p>
    <w:p w:rsidR="0048394A" w:rsidRDefault="0048394A" w:rsidP="0048394A">
      <w:pPr>
        <w:ind w:left="720"/>
        <w:rPr>
          <w:rStyle w:val="apple-converted-space"/>
          <w:rFonts w:ascii="Arial" w:hAnsi="Arial" w:cs="Arial"/>
          <w:color w:val="333333"/>
          <w:sz w:val="22"/>
          <w:szCs w:val="22"/>
          <w:shd w:val="clear" w:color="auto" w:fill="FFFFFF"/>
        </w:rPr>
      </w:pPr>
      <w:r w:rsidRPr="0048394A">
        <w:rPr>
          <w:rStyle w:val="apple-converted-space"/>
          <w:rFonts w:ascii="Arial" w:hAnsi="Arial" w:cs="Arial"/>
          <w:color w:val="333333"/>
          <w:sz w:val="22"/>
          <w:szCs w:val="22"/>
          <w:shd w:val="clear" w:color="auto" w:fill="FFFFFF"/>
        </w:rPr>
        <w:t>2-5. Determine Mechanisms by which Dietary Patterns Affect Health Status and Chronic Disease Susceptibility</w:t>
      </w:r>
    </w:p>
    <w:p w:rsidR="0048394A" w:rsidRDefault="0048394A" w:rsidP="0048394A">
      <w:pPr>
        <w:ind w:left="720"/>
        <w:rPr>
          <w:rStyle w:val="apple-converted-space"/>
          <w:rFonts w:ascii="Arial" w:hAnsi="Arial" w:cs="Arial"/>
          <w:color w:val="333333"/>
          <w:sz w:val="22"/>
          <w:szCs w:val="22"/>
          <w:shd w:val="clear" w:color="auto" w:fill="FFFFFF"/>
        </w:rPr>
      </w:pPr>
      <w:r w:rsidRPr="0048394A">
        <w:rPr>
          <w:rStyle w:val="apple-converted-space"/>
          <w:rFonts w:ascii="Arial" w:hAnsi="Arial" w:cs="Arial"/>
          <w:color w:val="333333"/>
          <w:sz w:val="22"/>
          <w:szCs w:val="22"/>
          <w:shd w:val="clear" w:color="auto" w:fill="FFFFFF"/>
        </w:rPr>
        <w:t>3-1. Elucidate the Biological Factors Underlying Individual Variation in Response to Dietary Interventions</w:t>
      </w:r>
    </w:p>
    <w:p w:rsidR="0048394A" w:rsidRDefault="0003358F" w:rsidP="0048394A">
      <w:pPr>
        <w:ind w:left="720"/>
        <w:rPr>
          <w:rStyle w:val="apple-converted-space"/>
          <w:rFonts w:ascii="Arial" w:hAnsi="Arial" w:cs="Arial"/>
          <w:color w:val="333333"/>
          <w:sz w:val="22"/>
          <w:szCs w:val="22"/>
          <w:shd w:val="clear" w:color="auto" w:fill="FFFFFF"/>
        </w:rPr>
      </w:pPr>
      <w:r w:rsidRPr="0003358F">
        <w:rPr>
          <w:rStyle w:val="apple-converted-space"/>
          <w:rFonts w:ascii="Arial" w:hAnsi="Arial" w:cs="Arial"/>
          <w:color w:val="333333"/>
          <w:sz w:val="22"/>
          <w:szCs w:val="22"/>
          <w:shd w:val="clear" w:color="auto" w:fill="FFFFFF"/>
        </w:rPr>
        <w:t>4-1. Identify and Leverage Interactions Among Nutrition, Disease States, and Treatments</w:t>
      </w:r>
    </w:p>
    <w:p w:rsidR="0003358F" w:rsidRDefault="0003358F" w:rsidP="0048394A">
      <w:pPr>
        <w:ind w:left="720"/>
        <w:rPr>
          <w:rStyle w:val="apple-converted-space"/>
          <w:rFonts w:ascii="Arial" w:hAnsi="Arial" w:cs="Arial"/>
          <w:color w:val="333333"/>
          <w:sz w:val="22"/>
          <w:szCs w:val="22"/>
          <w:shd w:val="clear" w:color="auto" w:fill="FFFFFF"/>
        </w:rPr>
      </w:pPr>
      <w:r w:rsidRPr="0003358F">
        <w:rPr>
          <w:rStyle w:val="apple-converted-space"/>
          <w:rFonts w:ascii="Arial" w:hAnsi="Arial" w:cs="Arial"/>
          <w:color w:val="333333"/>
          <w:sz w:val="22"/>
          <w:szCs w:val="22"/>
          <w:shd w:val="clear" w:color="auto" w:fill="FFFFFF"/>
        </w:rPr>
        <w:t>4-3. Identify Triggers and Endpoints for Nutritional Support in Clinical Settings</w:t>
      </w:r>
    </w:p>
    <w:p w:rsidR="0003358F" w:rsidRDefault="0003358F" w:rsidP="0048394A">
      <w:pPr>
        <w:ind w:left="720"/>
        <w:rPr>
          <w:rStyle w:val="apple-converted-space"/>
          <w:rFonts w:ascii="Arial" w:hAnsi="Arial" w:cs="Arial"/>
          <w:color w:val="333333"/>
          <w:sz w:val="22"/>
          <w:szCs w:val="22"/>
          <w:shd w:val="clear" w:color="auto" w:fill="FFFFFF"/>
        </w:rPr>
      </w:pPr>
      <w:r w:rsidRPr="0003358F">
        <w:rPr>
          <w:rStyle w:val="apple-converted-space"/>
          <w:rFonts w:ascii="Arial" w:hAnsi="Arial" w:cs="Arial"/>
          <w:color w:val="333333"/>
          <w:sz w:val="22"/>
          <w:szCs w:val="22"/>
          <w:shd w:val="clear" w:color="auto" w:fill="FFFFFF"/>
        </w:rPr>
        <w:t>6-4. Develop and Improve Tools Using Big Data for Systems Science Approaches to Nutrition Research</w:t>
      </w:r>
    </w:p>
    <w:p w:rsidR="0003358F" w:rsidRDefault="0003358F" w:rsidP="0048394A">
      <w:pPr>
        <w:ind w:left="720"/>
        <w:rPr>
          <w:rStyle w:val="apple-converted-space"/>
          <w:rFonts w:ascii="Arial" w:hAnsi="Arial" w:cs="Arial"/>
          <w:color w:val="333333"/>
          <w:sz w:val="22"/>
          <w:szCs w:val="22"/>
          <w:shd w:val="clear" w:color="auto" w:fill="FFFFFF"/>
        </w:rPr>
      </w:pPr>
      <w:r w:rsidRPr="0003358F">
        <w:rPr>
          <w:rStyle w:val="apple-converted-space"/>
          <w:rFonts w:ascii="Arial" w:hAnsi="Arial" w:cs="Arial"/>
          <w:color w:val="333333"/>
          <w:sz w:val="22"/>
          <w:szCs w:val="22"/>
          <w:shd w:val="clear" w:color="auto" w:fill="FFFFFF"/>
        </w:rPr>
        <w:t>6-5. Develop Sensors for Continuous Monitoring of Nutrients and Metabolites for Personalized Nutrition Research</w:t>
      </w:r>
    </w:p>
    <w:p w:rsidR="0003358F" w:rsidRDefault="0003358F" w:rsidP="0048394A">
      <w:pPr>
        <w:ind w:left="720"/>
        <w:rPr>
          <w:rStyle w:val="apple-converted-space"/>
          <w:rFonts w:ascii="Arial" w:hAnsi="Arial" w:cs="Arial"/>
          <w:i/>
          <w:color w:val="333333"/>
          <w:sz w:val="22"/>
          <w:szCs w:val="22"/>
          <w:shd w:val="clear" w:color="auto" w:fill="FFFFFF"/>
        </w:rPr>
      </w:pPr>
      <w:r w:rsidRPr="0003358F">
        <w:rPr>
          <w:rStyle w:val="apple-converted-space"/>
          <w:rFonts w:ascii="Arial" w:hAnsi="Arial" w:cs="Arial"/>
          <w:i/>
          <w:color w:val="333333"/>
          <w:sz w:val="22"/>
          <w:szCs w:val="22"/>
          <w:shd w:val="clear" w:color="auto" w:fill="FFFFFF"/>
        </w:rPr>
        <w:t xml:space="preserve">7-1. Facilitate Training in Host, Gut Microbiome Metabolism, and Diet Interrelationships </w:t>
      </w:r>
    </w:p>
    <w:p w:rsidR="0003358F" w:rsidRPr="0003358F" w:rsidRDefault="0003358F" w:rsidP="0048394A">
      <w:pPr>
        <w:ind w:left="720"/>
        <w:rPr>
          <w:rStyle w:val="apple-converted-space"/>
          <w:rFonts w:ascii="Arial" w:hAnsi="Arial" w:cs="Arial"/>
          <w:i/>
          <w:color w:val="333333"/>
          <w:sz w:val="22"/>
          <w:szCs w:val="22"/>
          <w:shd w:val="clear" w:color="auto" w:fill="FFFFFF"/>
        </w:rPr>
      </w:pPr>
      <w:r w:rsidRPr="0003358F">
        <w:rPr>
          <w:rStyle w:val="apple-converted-space"/>
          <w:rFonts w:ascii="Arial" w:hAnsi="Arial" w:cs="Arial"/>
          <w:i/>
          <w:color w:val="333333"/>
          <w:sz w:val="22"/>
          <w:szCs w:val="22"/>
          <w:shd w:val="clear" w:color="auto" w:fill="FFFFFF"/>
        </w:rPr>
        <w:t>7-2. Enhance Training in the Application of Big Data Approaches to Nutrition Research</w:t>
      </w:r>
    </w:p>
    <w:p w:rsidR="0048394A" w:rsidRDefault="0048394A" w:rsidP="00AC76F3">
      <w:pPr>
        <w:rPr>
          <w:rStyle w:val="apple-converted-space"/>
          <w:rFonts w:ascii="Arial" w:hAnsi="Arial" w:cs="Arial"/>
          <w:color w:val="333333"/>
          <w:sz w:val="22"/>
          <w:szCs w:val="22"/>
          <w:shd w:val="clear" w:color="auto" w:fill="FFFFFF"/>
        </w:rPr>
      </w:pPr>
    </w:p>
    <w:p w:rsidR="00BC0354" w:rsidRPr="0048394A" w:rsidRDefault="00BC0354" w:rsidP="00AC76F3">
      <w:pPr>
        <w:rPr>
          <w:sz w:val="22"/>
          <w:szCs w:val="22"/>
        </w:rPr>
      </w:pPr>
      <w:r w:rsidRPr="00AC76F3">
        <w:rPr>
          <w:rStyle w:val="apple-converted-space"/>
          <w:rFonts w:ascii="Arial" w:hAnsi="Arial" w:cs="Arial"/>
          <w:color w:val="333333"/>
          <w:sz w:val="22"/>
          <w:szCs w:val="22"/>
          <w:shd w:val="clear" w:color="auto" w:fill="FFFFFF"/>
        </w:rPr>
        <w:t>Thus, buying into critical</w:t>
      </w:r>
      <w:r w:rsidR="0048394A">
        <w:rPr>
          <w:rStyle w:val="apple-converted-space"/>
          <w:rFonts w:ascii="Arial" w:hAnsi="Arial" w:cs="Arial"/>
          <w:color w:val="333333"/>
          <w:sz w:val="22"/>
          <w:szCs w:val="22"/>
          <w:shd w:val="clear" w:color="auto" w:fill="FFFFFF"/>
        </w:rPr>
        <w:t xml:space="preserve"> cutting-edge</w:t>
      </w:r>
      <w:r w:rsidRPr="00AC76F3">
        <w:rPr>
          <w:rStyle w:val="apple-converted-space"/>
          <w:rFonts w:ascii="Arial" w:hAnsi="Arial" w:cs="Arial"/>
          <w:color w:val="333333"/>
          <w:sz w:val="22"/>
          <w:szCs w:val="22"/>
          <w:shd w:val="clear" w:color="auto" w:fill="FFFFFF"/>
        </w:rPr>
        <w:t xml:space="preserve"> technologies, like the MBRAs, will be paramount in positioning Baylor University to take full advantage of this coming opportunity, and to coordinate research</w:t>
      </w:r>
      <w:r w:rsidR="0003358F">
        <w:rPr>
          <w:rStyle w:val="apple-converted-space"/>
          <w:rFonts w:ascii="Arial" w:hAnsi="Arial" w:cs="Arial"/>
          <w:color w:val="333333"/>
          <w:sz w:val="22"/>
          <w:szCs w:val="22"/>
          <w:shd w:val="clear" w:color="auto" w:fill="FFFFFF"/>
        </w:rPr>
        <w:t xml:space="preserve"> and student training</w:t>
      </w:r>
      <w:r w:rsidRPr="00AC76F3">
        <w:rPr>
          <w:rStyle w:val="apple-converted-space"/>
          <w:rFonts w:ascii="Arial" w:hAnsi="Arial" w:cs="Arial"/>
          <w:color w:val="333333"/>
          <w:sz w:val="22"/>
          <w:szCs w:val="22"/>
          <w:shd w:val="clear" w:color="auto" w:fill="FFFFFF"/>
        </w:rPr>
        <w:t xml:space="preserve"> efforts around Baylor to build capacity for this new strategic plan</w:t>
      </w:r>
      <w:r w:rsidR="00EF1367" w:rsidRPr="00AC76F3">
        <w:rPr>
          <w:rStyle w:val="apple-converted-space"/>
          <w:rFonts w:ascii="Arial" w:hAnsi="Arial" w:cs="Arial"/>
          <w:color w:val="333333"/>
          <w:sz w:val="22"/>
          <w:szCs w:val="22"/>
          <w:shd w:val="clear" w:color="auto" w:fill="FFFFFF"/>
        </w:rPr>
        <w:t xml:space="preserve"> at the NIH</w:t>
      </w:r>
      <w:r w:rsidRPr="00AC76F3">
        <w:rPr>
          <w:rStyle w:val="apple-converted-space"/>
          <w:rFonts w:ascii="Arial" w:hAnsi="Arial" w:cs="Arial"/>
          <w:color w:val="333333"/>
          <w:sz w:val="22"/>
          <w:szCs w:val="22"/>
          <w:shd w:val="clear" w:color="auto" w:fill="FFFFFF"/>
        </w:rPr>
        <w:t xml:space="preserve">. </w:t>
      </w:r>
      <w:r w:rsidR="0048394A">
        <w:rPr>
          <w:rStyle w:val="apple-converted-space"/>
          <w:rFonts w:ascii="Arial" w:hAnsi="Arial" w:cs="Arial"/>
          <w:color w:val="333333"/>
          <w:sz w:val="22"/>
          <w:szCs w:val="22"/>
          <w:shd w:val="clear" w:color="auto" w:fill="FFFFFF"/>
        </w:rPr>
        <w:t>(</w:t>
      </w:r>
      <w:r w:rsidR="0048394A">
        <w:rPr>
          <w:rStyle w:val="apple-converted-space"/>
          <w:rFonts w:ascii="Arial" w:hAnsi="Arial" w:cs="Arial"/>
          <w:b/>
          <w:color w:val="333333"/>
          <w:sz w:val="22"/>
          <w:szCs w:val="22"/>
          <w:shd w:val="clear" w:color="auto" w:fill="FFFFFF"/>
        </w:rPr>
        <w:t>see Appendix – NIH Strategic Plan for Nutrition Research</w:t>
      </w:r>
      <w:r w:rsidR="00EC41D2">
        <w:rPr>
          <w:rStyle w:val="apple-converted-space"/>
          <w:rFonts w:ascii="Arial" w:hAnsi="Arial" w:cs="Arial"/>
          <w:b/>
          <w:color w:val="333333"/>
          <w:sz w:val="22"/>
          <w:szCs w:val="22"/>
          <w:shd w:val="clear" w:color="auto" w:fill="FFFFFF"/>
        </w:rPr>
        <w:t xml:space="preserve"> and Training Plans</w:t>
      </w:r>
      <w:r w:rsidR="0048394A">
        <w:rPr>
          <w:rStyle w:val="apple-converted-space"/>
          <w:rFonts w:ascii="Arial" w:hAnsi="Arial" w:cs="Arial"/>
          <w:b/>
          <w:color w:val="333333"/>
          <w:sz w:val="22"/>
          <w:szCs w:val="22"/>
          <w:shd w:val="clear" w:color="auto" w:fill="FFFFFF"/>
        </w:rPr>
        <w:t xml:space="preserve">). </w:t>
      </w:r>
    </w:p>
    <w:p w:rsidR="00B61842" w:rsidRPr="00951008" w:rsidRDefault="00B61842" w:rsidP="00452A76">
      <w:pPr>
        <w:jc w:val="both"/>
        <w:rPr>
          <w:rFonts w:ascii="Arial" w:hAnsi="Arial" w:cs="Arial"/>
          <w:sz w:val="22"/>
          <w:szCs w:val="22"/>
        </w:rPr>
      </w:pPr>
    </w:p>
    <w:p w:rsidR="00951008" w:rsidRPr="00951008" w:rsidRDefault="00AA6394" w:rsidP="00452A76">
      <w:pPr>
        <w:jc w:val="both"/>
        <w:rPr>
          <w:rFonts w:ascii="Arial" w:hAnsi="Arial" w:cs="Arial"/>
          <w:sz w:val="22"/>
          <w:szCs w:val="22"/>
          <w:u w:val="single"/>
        </w:rPr>
      </w:pPr>
      <w:r w:rsidRPr="00951008">
        <w:rPr>
          <w:rFonts w:ascii="Arial" w:hAnsi="Arial" w:cs="Arial"/>
          <w:sz w:val="22"/>
          <w:szCs w:val="22"/>
          <w:u w:val="single"/>
        </w:rPr>
        <w:t>The results of this research have far-reaching impacts on</w:t>
      </w:r>
      <w:r w:rsidR="00951008" w:rsidRPr="00951008">
        <w:rPr>
          <w:rFonts w:ascii="Arial" w:hAnsi="Arial" w:cs="Arial"/>
          <w:sz w:val="22"/>
          <w:szCs w:val="22"/>
          <w:u w:val="single"/>
        </w:rPr>
        <w:t>:</w:t>
      </w:r>
    </w:p>
    <w:p w:rsidR="00951008" w:rsidRPr="00951008" w:rsidRDefault="00951008" w:rsidP="00951008">
      <w:pPr>
        <w:pStyle w:val="ListParagraph"/>
        <w:numPr>
          <w:ilvl w:val="0"/>
          <w:numId w:val="12"/>
        </w:numPr>
        <w:jc w:val="both"/>
        <w:rPr>
          <w:rFonts w:ascii="Arial" w:hAnsi="Arial" w:cs="Arial"/>
          <w:sz w:val="22"/>
          <w:szCs w:val="22"/>
        </w:rPr>
      </w:pPr>
      <w:r w:rsidRPr="00951008">
        <w:rPr>
          <w:rFonts w:ascii="Arial" w:hAnsi="Arial" w:cs="Arial"/>
          <w:sz w:val="22"/>
          <w:szCs w:val="22"/>
        </w:rPr>
        <w:t>B</w:t>
      </w:r>
      <w:r w:rsidR="00AA6394" w:rsidRPr="00951008">
        <w:rPr>
          <w:rFonts w:ascii="Arial" w:hAnsi="Arial" w:cs="Arial"/>
          <w:sz w:val="22"/>
          <w:szCs w:val="22"/>
        </w:rPr>
        <w:t xml:space="preserve">road </w:t>
      </w:r>
      <w:r w:rsidR="00084AF0">
        <w:rPr>
          <w:rFonts w:ascii="Arial" w:hAnsi="Arial" w:cs="Arial"/>
          <w:sz w:val="22"/>
          <w:szCs w:val="22"/>
        </w:rPr>
        <w:t xml:space="preserve">basic </w:t>
      </w:r>
      <w:r w:rsidR="00AA6394" w:rsidRPr="00951008">
        <w:rPr>
          <w:rFonts w:ascii="Arial" w:hAnsi="Arial" w:cs="Arial"/>
          <w:sz w:val="22"/>
          <w:szCs w:val="22"/>
        </w:rPr>
        <w:t>mechanisms governing h</w:t>
      </w:r>
      <w:r w:rsidR="00DB40C1" w:rsidRPr="00951008">
        <w:rPr>
          <w:rFonts w:ascii="Arial" w:hAnsi="Arial" w:cs="Arial"/>
          <w:sz w:val="22"/>
          <w:szCs w:val="22"/>
        </w:rPr>
        <w:t>ost diet</w:t>
      </w:r>
      <w:r w:rsidR="00AA6394" w:rsidRPr="00951008">
        <w:rPr>
          <w:rFonts w:ascii="Arial" w:hAnsi="Arial" w:cs="Arial"/>
          <w:sz w:val="22"/>
          <w:szCs w:val="22"/>
        </w:rPr>
        <w:t xml:space="preserve">-microbe relationships (NSF) </w:t>
      </w:r>
    </w:p>
    <w:p w:rsidR="00951008" w:rsidRPr="00951008" w:rsidRDefault="00951008" w:rsidP="00951008">
      <w:pPr>
        <w:pStyle w:val="ListParagraph"/>
        <w:numPr>
          <w:ilvl w:val="0"/>
          <w:numId w:val="12"/>
        </w:numPr>
        <w:jc w:val="both"/>
        <w:rPr>
          <w:rFonts w:ascii="Arial" w:hAnsi="Arial" w:cs="Arial"/>
          <w:sz w:val="22"/>
          <w:szCs w:val="22"/>
        </w:rPr>
      </w:pPr>
      <w:r w:rsidRPr="00951008">
        <w:rPr>
          <w:rFonts w:ascii="Arial" w:hAnsi="Arial" w:cs="Arial"/>
          <w:sz w:val="22"/>
          <w:szCs w:val="22"/>
        </w:rPr>
        <w:t>D</w:t>
      </w:r>
      <w:r w:rsidR="00AA6394" w:rsidRPr="00951008">
        <w:rPr>
          <w:rFonts w:ascii="Arial" w:hAnsi="Arial" w:cs="Arial"/>
          <w:sz w:val="22"/>
          <w:szCs w:val="22"/>
        </w:rPr>
        <w:t>eve</w:t>
      </w:r>
      <w:r w:rsidR="00B35C41" w:rsidRPr="00951008">
        <w:rPr>
          <w:rFonts w:ascii="Arial" w:hAnsi="Arial" w:cs="Arial"/>
          <w:sz w:val="22"/>
          <w:szCs w:val="22"/>
        </w:rPr>
        <w:t xml:space="preserve">lopment of </w:t>
      </w:r>
      <w:r w:rsidR="00DB40C1" w:rsidRPr="00951008">
        <w:rPr>
          <w:rFonts w:ascii="Arial" w:hAnsi="Arial" w:cs="Arial"/>
          <w:sz w:val="22"/>
          <w:szCs w:val="22"/>
        </w:rPr>
        <w:t>prebiotic therapy for infection and cancer prevention</w:t>
      </w:r>
      <w:r w:rsidR="00AA6394" w:rsidRPr="00951008">
        <w:rPr>
          <w:rFonts w:ascii="Arial" w:hAnsi="Arial" w:cs="Arial"/>
          <w:sz w:val="22"/>
          <w:szCs w:val="22"/>
        </w:rPr>
        <w:t xml:space="preserve"> (NIH/Foundations/Industry)</w:t>
      </w:r>
    </w:p>
    <w:p w:rsidR="00AA6394" w:rsidRPr="00951008" w:rsidRDefault="00951008" w:rsidP="00951008">
      <w:pPr>
        <w:pStyle w:val="ListParagraph"/>
        <w:numPr>
          <w:ilvl w:val="0"/>
          <w:numId w:val="12"/>
        </w:numPr>
        <w:jc w:val="both"/>
        <w:rPr>
          <w:rFonts w:ascii="Arial" w:hAnsi="Arial" w:cs="Arial"/>
          <w:sz w:val="22"/>
          <w:szCs w:val="22"/>
        </w:rPr>
      </w:pPr>
      <w:r w:rsidRPr="00951008">
        <w:rPr>
          <w:rFonts w:ascii="Arial" w:hAnsi="Arial" w:cs="Arial"/>
          <w:sz w:val="22"/>
          <w:szCs w:val="22"/>
        </w:rPr>
        <w:t>N</w:t>
      </w:r>
      <w:r w:rsidR="00AA6394" w:rsidRPr="00951008">
        <w:rPr>
          <w:rFonts w:ascii="Arial" w:hAnsi="Arial" w:cs="Arial"/>
          <w:sz w:val="22"/>
          <w:szCs w:val="22"/>
        </w:rPr>
        <w:t xml:space="preserve">ovel </w:t>
      </w:r>
      <w:r w:rsidR="00DB40C1" w:rsidRPr="00951008">
        <w:rPr>
          <w:rFonts w:ascii="Arial" w:hAnsi="Arial" w:cs="Arial"/>
          <w:sz w:val="22"/>
          <w:szCs w:val="22"/>
        </w:rPr>
        <w:t>precision prebiotics</w:t>
      </w:r>
      <w:r w:rsidR="00AA6394" w:rsidRPr="00951008">
        <w:rPr>
          <w:rFonts w:ascii="Arial" w:hAnsi="Arial" w:cs="Arial"/>
          <w:sz w:val="22"/>
          <w:szCs w:val="22"/>
        </w:rPr>
        <w:t xml:space="preserve"> for improvement of cancer therapy and treatment outcomes (NIH/Foundations)</w:t>
      </w:r>
    </w:p>
    <w:p w:rsidR="00951008" w:rsidRPr="00951008" w:rsidRDefault="00951008" w:rsidP="00452A76">
      <w:pPr>
        <w:jc w:val="both"/>
        <w:rPr>
          <w:rFonts w:ascii="Arial" w:hAnsi="Arial" w:cs="Arial"/>
          <w:sz w:val="22"/>
          <w:szCs w:val="22"/>
        </w:rPr>
      </w:pPr>
    </w:p>
    <w:p w:rsidR="00FE67AA" w:rsidRPr="00EC41D2" w:rsidRDefault="00AC76F3" w:rsidP="00C36CD3">
      <w:pPr>
        <w:jc w:val="both"/>
        <w:rPr>
          <w:rFonts w:ascii="Arial" w:hAnsi="Arial" w:cs="Arial"/>
          <w:bCs/>
          <w:sz w:val="22"/>
          <w:szCs w:val="22"/>
        </w:rPr>
      </w:pPr>
      <w:r w:rsidRPr="00AC76F3">
        <w:rPr>
          <w:rFonts w:ascii="Arial" w:hAnsi="Arial" w:cs="Arial"/>
          <w:b/>
          <w:sz w:val="22"/>
          <w:szCs w:val="22"/>
        </w:rPr>
        <w:t>I.</w:t>
      </w:r>
      <w:r w:rsidR="004F053B">
        <w:rPr>
          <w:rFonts w:ascii="Arial" w:hAnsi="Arial" w:cs="Arial"/>
          <w:b/>
          <w:sz w:val="22"/>
          <w:szCs w:val="22"/>
        </w:rPr>
        <w:t>B</w:t>
      </w:r>
      <w:r>
        <w:rPr>
          <w:rFonts w:ascii="Arial" w:hAnsi="Arial" w:cs="Arial"/>
          <w:sz w:val="22"/>
          <w:szCs w:val="22"/>
        </w:rPr>
        <w:t xml:space="preserve"> </w:t>
      </w:r>
      <w:r w:rsidR="00411F07" w:rsidRPr="00951008">
        <w:rPr>
          <w:rFonts w:ascii="Arial" w:hAnsi="Arial" w:cs="Arial"/>
          <w:sz w:val="22"/>
          <w:szCs w:val="22"/>
        </w:rPr>
        <w:t xml:space="preserve">Several </w:t>
      </w:r>
      <w:r w:rsidR="00452A76" w:rsidRPr="00951008">
        <w:rPr>
          <w:rFonts w:ascii="Arial" w:hAnsi="Arial" w:cs="Arial"/>
          <w:sz w:val="22"/>
          <w:szCs w:val="22"/>
        </w:rPr>
        <w:t>organizations</w:t>
      </w:r>
      <w:r w:rsidR="00411F07" w:rsidRPr="00951008">
        <w:rPr>
          <w:rFonts w:ascii="Arial" w:hAnsi="Arial" w:cs="Arial"/>
          <w:sz w:val="22"/>
          <w:szCs w:val="22"/>
        </w:rPr>
        <w:t>, both governmental and non-governmental</w:t>
      </w:r>
      <w:r w:rsidR="00392394" w:rsidRPr="00951008">
        <w:rPr>
          <w:rFonts w:ascii="Arial" w:hAnsi="Arial" w:cs="Arial"/>
          <w:sz w:val="22"/>
          <w:szCs w:val="22"/>
        </w:rPr>
        <w:t>,</w:t>
      </w:r>
      <w:r w:rsidR="00411F07" w:rsidRPr="00951008">
        <w:rPr>
          <w:rFonts w:ascii="Arial" w:hAnsi="Arial" w:cs="Arial"/>
          <w:sz w:val="22"/>
          <w:szCs w:val="22"/>
        </w:rPr>
        <w:t xml:space="preserve"> are key targets for funding of this research</w:t>
      </w:r>
      <w:r w:rsidR="00452A76" w:rsidRPr="00951008">
        <w:rPr>
          <w:rFonts w:ascii="Arial" w:hAnsi="Arial" w:cs="Arial"/>
          <w:sz w:val="22"/>
          <w:szCs w:val="22"/>
        </w:rPr>
        <w:t xml:space="preserve">. </w:t>
      </w:r>
      <w:r w:rsidR="005019E3" w:rsidRPr="00951008">
        <w:rPr>
          <w:rFonts w:ascii="Arial" w:hAnsi="Arial" w:cs="Arial"/>
          <w:sz w:val="22"/>
          <w:szCs w:val="22"/>
        </w:rPr>
        <w:t xml:space="preserve">Specifically, </w:t>
      </w:r>
      <w:r w:rsidR="00951008" w:rsidRPr="00951008">
        <w:rPr>
          <w:rFonts w:ascii="Arial" w:hAnsi="Arial" w:cs="Arial"/>
          <w:sz w:val="22"/>
          <w:szCs w:val="22"/>
        </w:rPr>
        <w:t xml:space="preserve">one of </w:t>
      </w:r>
      <w:r w:rsidR="00452A76" w:rsidRPr="00951008">
        <w:rPr>
          <w:rFonts w:ascii="Arial" w:hAnsi="Arial" w:cs="Arial"/>
          <w:sz w:val="22"/>
          <w:szCs w:val="22"/>
        </w:rPr>
        <w:t xml:space="preserve">the National Cancer Institute’s (NCI) </w:t>
      </w:r>
      <w:r w:rsidR="00452A76" w:rsidRPr="00951008">
        <w:rPr>
          <w:rFonts w:ascii="Arial" w:hAnsi="Arial" w:cs="Arial"/>
          <w:i/>
          <w:sz w:val="22"/>
          <w:szCs w:val="22"/>
        </w:rPr>
        <w:t xml:space="preserve">Provocative Questions in Cancer </w:t>
      </w:r>
      <w:r w:rsidR="00951008" w:rsidRPr="00951008">
        <w:rPr>
          <w:rFonts w:ascii="Arial" w:hAnsi="Arial" w:cs="Arial"/>
          <w:sz w:val="22"/>
          <w:szCs w:val="22"/>
        </w:rPr>
        <w:t>is</w:t>
      </w:r>
      <w:r w:rsidR="00452A76" w:rsidRPr="00951008">
        <w:rPr>
          <w:rFonts w:ascii="Arial" w:hAnsi="Arial" w:cs="Arial"/>
          <w:sz w:val="22"/>
          <w:szCs w:val="22"/>
        </w:rPr>
        <w:t xml:space="preserve"> </w:t>
      </w:r>
      <w:r w:rsidR="00452A76" w:rsidRPr="00951008">
        <w:rPr>
          <w:rFonts w:ascii="Arial" w:hAnsi="Arial" w:cs="Arial"/>
          <w:bCs/>
          <w:sz w:val="22"/>
          <w:szCs w:val="22"/>
        </w:rPr>
        <w:t>“</w:t>
      </w:r>
      <w:r w:rsidR="00452A76" w:rsidRPr="00951008">
        <w:rPr>
          <w:rFonts w:ascii="Arial" w:hAnsi="Arial" w:cs="Arial"/>
          <w:b/>
          <w:bCs/>
          <w:sz w:val="22"/>
          <w:szCs w:val="22"/>
        </w:rPr>
        <w:t xml:space="preserve">PQ11: Through what mechanisms do diet and nutritional interventions affect the response to cancer treatment?”, </w:t>
      </w:r>
      <w:r w:rsidR="00452A76" w:rsidRPr="00951008">
        <w:rPr>
          <w:rFonts w:ascii="Arial" w:hAnsi="Arial" w:cs="Arial"/>
          <w:bCs/>
          <w:sz w:val="22"/>
          <w:szCs w:val="22"/>
        </w:rPr>
        <w:t xml:space="preserve">which </w:t>
      </w:r>
      <w:r w:rsidR="00951008" w:rsidRPr="00951008">
        <w:rPr>
          <w:rFonts w:ascii="Arial" w:hAnsi="Arial" w:cs="Arial"/>
          <w:bCs/>
          <w:sz w:val="22"/>
          <w:szCs w:val="22"/>
        </w:rPr>
        <w:t>is</w:t>
      </w:r>
      <w:r w:rsidR="00452A76" w:rsidRPr="00951008">
        <w:rPr>
          <w:rFonts w:ascii="Arial" w:hAnsi="Arial" w:cs="Arial"/>
          <w:bCs/>
          <w:sz w:val="22"/>
          <w:szCs w:val="22"/>
        </w:rPr>
        <w:t xml:space="preserve"> addressed by this research.</w:t>
      </w:r>
      <w:r w:rsidR="00EC41D2">
        <w:rPr>
          <w:rFonts w:ascii="Arial" w:hAnsi="Arial" w:cs="Arial"/>
          <w:bCs/>
          <w:sz w:val="22"/>
          <w:szCs w:val="22"/>
        </w:rPr>
        <w:t xml:space="preserve"> </w:t>
      </w:r>
      <w:r w:rsidR="00452A76" w:rsidRPr="00C36CD3">
        <w:rPr>
          <w:rFonts w:ascii="Arial" w:hAnsi="Arial" w:cs="Arial"/>
          <w:b/>
          <w:sz w:val="22"/>
          <w:szCs w:val="22"/>
        </w:rPr>
        <w:t>The following funding mechanisms or RFPs are listed below:</w:t>
      </w:r>
    </w:p>
    <w:p w:rsidR="00B61842" w:rsidRPr="00951008" w:rsidRDefault="00B61842" w:rsidP="00392394">
      <w:pPr>
        <w:contextualSpacing/>
        <w:jc w:val="both"/>
        <w:rPr>
          <w:rFonts w:ascii="Arial" w:hAnsi="Arial" w:cs="Arial"/>
          <w:sz w:val="22"/>
          <w:szCs w:val="22"/>
          <w:u w:val="single"/>
        </w:rPr>
      </w:pPr>
    </w:p>
    <w:p w:rsidR="00452A76" w:rsidRPr="00951008" w:rsidRDefault="00392394" w:rsidP="00392394">
      <w:pPr>
        <w:contextualSpacing/>
        <w:jc w:val="both"/>
        <w:rPr>
          <w:rFonts w:ascii="Arial" w:hAnsi="Arial" w:cs="Arial"/>
          <w:sz w:val="22"/>
          <w:szCs w:val="22"/>
          <w:u w:val="single"/>
        </w:rPr>
      </w:pPr>
      <w:r w:rsidRPr="00951008">
        <w:rPr>
          <w:rFonts w:ascii="Arial" w:hAnsi="Arial" w:cs="Arial"/>
          <w:sz w:val="22"/>
          <w:szCs w:val="22"/>
          <w:u w:val="single"/>
        </w:rPr>
        <w:t>NCI Provocative Questions (RFAs):</w:t>
      </w:r>
    </w:p>
    <w:p w:rsidR="002827DF" w:rsidRPr="00951008" w:rsidRDefault="00452A76" w:rsidP="00392394">
      <w:pPr>
        <w:pStyle w:val="NormalWeb"/>
        <w:numPr>
          <w:ilvl w:val="0"/>
          <w:numId w:val="6"/>
        </w:numPr>
        <w:spacing w:before="0" w:beforeAutospacing="0" w:after="300" w:afterAutospacing="0"/>
        <w:contextualSpacing/>
        <w:rPr>
          <w:rFonts w:ascii="Arial" w:hAnsi="Arial" w:cs="Arial"/>
          <w:color w:val="222222"/>
          <w:sz w:val="22"/>
          <w:szCs w:val="22"/>
        </w:rPr>
      </w:pPr>
      <w:r w:rsidRPr="00951008">
        <w:rPr>
          <w:rFonts w:ascii="Arial" w:hAnsi="Arial" w:cs="Arial"/>
          <w:color w:val="222222"/>
          <w:sz w:val="22"/>
          <w:szCs w:val="22"/>
        </w:rPr>
        <w:t>R01</w:t>
      </w:r>
      <w:r w:rsidRPr="00951008">
        <w:rPr>
          <w:rStyle w:val="apple-converted-space"/>
          <w:rFonts w:ascii="Arial" w:hAnsi="Arial" w:cs="Arial"/>
          <w:color w:val="222222"/>
          <w:sz w:val="22"/>
          <w:szCs w:val="22"/>
        </w:rPr>
        <w:t> </w:t>
      </w:r>
      <w:hyperlink r:id="rId8" w:history="1">
        <w:r w:rsidRPr="00951008">
          <w:rPr>
            <w:rStyle w:val="Hyperlink"/>
            <w:rFonts w:ascii="Arial" w:hAnsi="Arial" w:cs="Arial"/>
            <w:color w:val="3A76B5"/>
            <w:sz w:val="22"/>
            <w:szCs w:val="22"/>
          </w:rPr>
          <w:t>RFA-CA-18-019</w:t>
        </w:r>
      </w:hyperlink>
    </w:p>
    <w:p w:rsidR="002827DF" w:rsidRPr="00951008" w:rsidRDefault="00452A76" w:rsidP="00392394">
      <w:pPr>
        <w:pStyle w:val="NormalWeb"/>
        <w:numPr>
          <w:ilvl w:val="0"/>
          <w:numId w:val="6"/>
        </w:numPr>
        <w:spacing w:before="0" w:beforeAutospacing="0" w:after="300" w:afterAutospacing="0"/>
        <w:contextualSpacing/>
        <w:rPr>
          <w:rFonts w:ascii="Arial" w:hAnsi="Arial" w:cs="Arial"/>
          <w:color w:val="222222"/>
          <w:sz w:val="22"/>
          <w:szCs w:val="22"/>
        </w:rPr>
      </w:pPr>
      <w:r w:rsidRPr="00951008">
        <w:rPr>
          <w:rFonts w:ascii="Arial" w:hAnsi="Arial" w:cs="Arial"/>
          <w:color w:val="222222"/>
          <w:sz w:val="22"/>
          <w:szCs w:val="22"/>
        </w:rPr>
        <w:t>R21</w:t>
      </w:r>
      <w:r w:rsidRPr="00951008">
        <w:rPr>
          <w:rStyle w:val="apple-converted-space"/>
          <w:rFonts w:ascii="Arial" w:hAnsi="Arial" w:cs="Arial"/>
          <w:color w:val="222222"/>
          <w:sz w:val="22"/>
          <w:szCs w:val="22"/>
        </w:rPr>
        <w:t> </w:t>
      </w:r>
      <w:hyperlink r:id="rId9" w:history="1">
        <w:r w:rsidRPr="00951008">
          <w:rPr>
            <w:rStyle w:val="Hyperlink"/>
            <w:rFonts w:ascii="Arial" w:hAnsi="Arial" w:cs="Arial"/>
            <w:color w:val="3A76B5"/>
            <w:sz w:val="22"/>
            <w:szCs w:val="22"/>
          </w:rPr>
          <w:t>RFA-CA-18-020</w:t>
        </w:r>
      </w:hyperlink>
    </w:p>
    <w:p w:rsidR="00B61842" w:rsidRPr="00951008" w:rsidRDefault="00B61842" w:rsidP="00392394">
      <w:pPr>
        <w:pStyle w:val="NormalWeb"/>
        <w:spacing w:before="0" w:beforeAutospacing="0" w:after="300" w:afterAutospacing="0"/>
        <w:contextualSpacing/>
        <w:rPr>
          <w:rFonts w:ascii="Arial" w:hAnsi="Arial" w:cs="Arial"/>
          <w:color w:val="222222"/>
          <w:sz w:val="22"/>
          <w:szCs w:val="22"/>
          <w:u w:val="single"/>
        </w:rPr>
      </w:pPr>
    </w:p>
    <w:p w:rsidR="00392394" w:rsidRPr="00951008" w:rsidRDefault="00392394" w:rsidP="00392394">
      <w:pPr>
        <w:pStyle w:val="NormalWeb"/>
        <w:spacing w:before="0" w:beforeAutospacing="0" w:after="300" w:afterAutospacing="0"/>
        <w:contextualSpacing/>
        <w:rPr>
          <w:rFonts w:ascii="Arial" w:hAnsi="Arial" w:cs="Arial"/>
          <w:color w:val="222222"/>
          <w:sz w:val="22"/>
          <w:szCs w:val="22"/>
        </w:rPr>
      </w:pPr>
      <w:r w:rsidRPr="00951008">
        <w:rPr>
          <w:rFonts w:ascii="Arial" w:hAnsi="Arial" w:cs="Arial"/>
          <w:color w:val="222222"/>
          <w:sz w:val="22"/>
          <w:szCs w:val="22"/>
          <w:u w:val="single"/>
        </w:rPr>
        <w:t>Other RFAs or Funding Mechanisms</w:t>
      </w:r>
      <w:r w:rsidR="005659F4">
        <w:rPr>
          <w:rFonts w:ascii="Arial" w:hAnsi="Arial" w:cs="Arial"/>
          <w:color w:val="222222"/>
          <w:sz w:val="22"/>
          <w:szCs w:val="22"/>
          <w:u w:val="single"/>
        </w:rPr>
        <w:t xml:space="preserve"> Specifically Aligned with this Research</w:t>
      </w:r>
      <w:r w:rsidRPr="00951008">
        <w:rPr>
          <w:rFonts w:ascii="Arial" w:hAnsi="Arial" w:cs="Arial"/>
          <w:color w:val="222222"/>
          <w:sz w:val="22"/>
          <w:szCs w:val="22"/>
          <w:u w:val="single"/>
        </w:rPr>
        <w:t>:</w:t>
      </w:r>
    </w:p>
    <w:p w:rsidR="00392394" w:rsidRPr="00951008" w:rsidRDefault="00392394" w:rsidP="00392394">
      <w:pPr>
        <w:pStyle w:val="NormalWeb"/>
        <w:numPr>
          <w:ilvl w:val="0"/>
          <w:numId w:val="6"/>
        </w:numPr>
        <w:spacing w:before="0" w:beforeAutospacing="0" w:after="300" w:afterAutospacing="0"/>
        <w:contextualSpacing/>
        <w:rPr>
          <w:rStyle w:val="Hyperlink"/>
          <w:rFonts w:ascii="Arial" w:hAnsi="Arial" w:cs="Arial"/>
          <w:color w:val="222222"/>
          <w:sz w:val="22"/>
          <w:szCs w:val="22"/>
        </w:rPr>
      </w:pPr>
      <w:r w:rsidRPr="00951008">
        <w:rPr>
          <w:rFonts w:ascii="Arial" w:hAnsi="Arial" w:cs="Arial"/>
          <w:sz w:val="22"/>
          <w:szCs w:val="22"/>
        </w:rPr>
        <w:t>Source:</w:t>
      </w:r>
      <w:r w:rsidRPr="00951008">
        <w:rPr>
          <w:rFonts w:ascii="Arial" w:hAnsi="Arial" w:cs="Arial"/>
          <w:color w:val="222222"/>
          <w:sz w:val="22"/>
          <w:szCs w:val="22"/>
          <w:u w:val="single"/>
        </w:rPr>
        <w:t xml:space="preserve"> </w:t>
      </w:r>
      <w:r w:rsidRPr="00951008">
        <w:rPr>
          <w:rFonts w:ascii="Arial" w:hAnsi="Arial" w:cs="Arial"/>
          <w:color w:val="222222"/>
          <w:sz w:val="22"/>
          <w:szCs w:val="22"/>
        </w:rPr>
        <w:t>NIH</w:t>
      </w:r>
      <w:r w:rsidR="00951008" w:rsidRPr="00951008">
        <w:rPr>
          <w:rFonts w:ascii="Arial" w:hAnsi="Arial" w:cs="Arial"/>
          <w:color w:val="222222"/>
          <w:sz w:val="22"/>
          <w:szCs w:val="22"/>
        </w:rPr>
        <w:t xml:space="preserve"> -</w:t>
      </w:r>
      <w:r w:rsidRPr="00951008">
        <w:rPr>
          <w:rFonts w:ascii="Arial" w:hAnsi="Arial" w:cs="Arial"/>
          <w:color w:val="222222"/>
          <w:sz w:val="22"/>
          <w:szCs w:val="22"/>
        </w:rPr>
        <w:t xml:space="preserve"> </w:t>
      </w:r>
      <w:hyperlink r:id="rId10" w:history="1">
        <w:r w:rsidRPr="00951008">
          <w:rPr>
            <w:rStyle w:val="Hyperlink"/>
            <w:rFonts w:ascii="Arial" w:hAnsi="Arial" w:cs="Arial"/>
            <w:sz w:val="22"/>
            <w:szCs w:val="22"/>
          </w:rPr>
          <w:t>R01 Advancing Mechanistic Probiotic/Prebiotic and Human Microbiome Research</w:t>
        </w:r>
      </w:hyperlink>
    </w:p>
    <w:p w:rsidR="00063A43" w:rsidRPr="00951008" w:rsidRDefault="00063A43" w:rsidP="00392394">
      <w:pPr>
        <w:pStyle w:val="NormalWeb"/>
        <w:numPr>
          <w:ilvl w:val="0"/>
          <w:numId w:val="6"/>
        </w:numPr>
        <w:spacing w:before="0" w:beforeAutospacing="0" w:after="300" w:afterAutospacing="0"/>
        <w:contextualSpacing/>
        <w:rPr>
          <w:rFonts w:ascii="Arial" w:hAnsi="Arial" w:cs="Arial"/>
          <w:color w:val="222222"/>
          <w:sz w:val="22"/>
          <w:szCs w:val="22"/>
          <w:u w:val="single"/>
        </w:rPr>
      </w:pPr>
      <w:r w:rsidRPr="00951008">
        <w:rPr>
          <w:rFonts w:ascii="Arial" w:hAnsi="Arial" w:cs="Arial"/>
          <w:sz w:val="22"/>
          <w:szCs w:val="22"/>
        </w:rPr>
        <w:t>Source:</w:t>
      </w:r>
      <w:r w:rsidRPr="00951008">
        <w:rPr>
          <w:rFonts w:ascii="Arial" w:hAnsi="Arial" w:cs="Arial"/>
          <w:sz w:val="22"/>
          <w:szCs w:val="22"/>
          <w:u w:val="single"/>
        </w:rPr>
        <w:t xml:space="preserve"> </w:t>
      </w:r>
      <w:r w:rsidRPr="00951008">
        <w:rPr>
          <w:rFonts w:ascii="Arial" w:hAnsi="Arial" w:cs="Arial"/>
          <w:sz w:val="22"/>
          <w:szCs w:val="22"/>
        </w:rPr>
        <w:t>NIH</w:t>
      </w:r>
      <w:r w:rsidR="00951008" w:rsidRPr="00951008">
        <w:rPr>
          <w:rFonts w:ascii="Arial" w:hAnsi="Arial" w:cs="Arial"/>
          <w:sz w:val="22"/>
          <w:szCs w:val="22"/>
        </w:rPr>
        <w:t xml:space="preserve"> - </w:t>
      </w:r>
      <w:hyperlink r:id="rId11" w:history="1">
        <w:r w:rsidR="00951008" w:rsidRPr="00951008">
          <w:rPr>
            <w:rStyle w:val="Hyperlink"/>
            <w:rFonts w:ascii="Arial" w:hAnsi="Arial" w:cs="Arial"/>
            <w:sz w:val="22"/>
            <w:szCs w:val="22"/>
          </w:rPr>
          <w:t>Nutrigenetics and Nutrigenomics Approaches for Nutrition Research (R01 Clinical Trial Optional)</w:t>
        </w:r>
      </w:hyperlink>
    </w:p>
    <w:p w:rsidR="00951008" w:rsidRPr="00951008" w:rsidRDefault="00951008" w:rsidP="00392394">
      <w:pPr>
        <w:pStyle w:val="NormalWeb"/>
        <w:numPr>
          <w:ilvl w:val="0"/>
          <w:numId w:val="6"/>
        </w:numPr>
        <w:spacing w:before="0" w:beforeAutospacing="0" w:after="300" w:afterAutospacing="0"/>
        <w:contextualSpacing/>
        <w:rPr>
          <w:rFonts w:ascii="Arial" w:hAnsi="Arial" w:cs="Arial"/>
          <w:color w:val="222222"/>
          <w:sz w:val="22"/>
          <w:szCs w:val="22"/>
          <w:u w:val="single"/>
        </w:rPr>
      </w:pPr>
      <w:r w:rsidRPr="00951008">
        <w:rPr>
          <w:rFonts w:ascii="Arial" w:hAnsi="Arial" w:cs="Arial"/>
          <w:sz w:val="22"/>
          <w:szCs w:val="22"/>
        </w:rPr>
        <w:t>Source:</w:t>
      </w:r>
      <w:r w:rsidRPr="00951008">
        <w:rPr>
          <w:rFonts w:ascii="Arial" w:hAnsi="Arial" w:cs="Arial"/>
          <w:color w:val="222222"/>
          <w:sz w:val="22"/>
          <w:szCs w:val="22"/>
        </w:rPr>
        <w:t xml:space="preserve"> NIH - </w:t>
      </w:r>
      <w:hyperlink r:id="rId12" w:history="1">
        <w:r w:rsidRPr="00951008">
          <w:rPr>
            <w:rStyle w:val="Hyperlink"/>
            <w:rFonts w:ascii="Arial" w:hAnsi="Arial" w:cs="Arial"/>
            <w:sz w:val="22"/>
            <w:szCs w:val="22"/>
          </w:rPr>
          <w:t>Early-Stage Preclinical Validation of Therapeutic Leads for Diseases of Interest to the NIDDK (R01)</w:t>
        </w:r>
      </w:hyperlink>
    </w:p>
    <w:p w:rsidR="00951008" w:rsidRPr="00951008" w:rsidRDefault="00951008" w:rsidP="00392394">
      <w:pPr>
        <w:pStyle w:val="NormalWeb"/>
        <w:numPr>
          <w:ilvl w:val="0"/>
          <w:numId w:val="6"/>
        </w:numPr>
        <w:spacing w:before="0" w:beforeAutospacing="0" w:after="300" w:afterAutospacing="0"/>
        <w:contextualSpacing/>
        <w:rPr>
          <w:rFonts w:ascii="Arial" w:hAnsi="Arial" w:cs="Arial"/>
          <w:color w:val="222222"/>
          <w:sz w:val="22"/>
          <w:szCs w:val="22"/>
          <w:u w:val="single"/>
        </w:rPr>
      </w:pPr>
      <w:r w:rsidRPr="00951008">
        <w:rPr>
          <w:rFonts w:ascii="Arial" w:hAnsi="Arial" w:cs="Arial"/>
          <w:sz w:val="22"/>
          <w:szCs w:val="22"/>
        </w:rPr>
        <w:t>Source:</w:t>
      </w:r>
      <w:r w:rsidRPr="00951008">
        <w:rPr>
          <w:rFonts w:ascii="Arial" w:hAnsi="Arial" w:cs="Arial"/>
          <w:color w:val="222222"/>
          <w:sz w:val="22"/>
          <w:szCs w:val="22"/>
        </w:rPr>
        <w:t xml:space="preserve"> NIH - </w:t>
      </w:r>
      <w:hyperlink r:id="rId13" w:history="1">
        <w:r w:rsidRPr="00951008">
          <w:rPr>
            <w:rStyle w:val="Hyperlink"/>
            <w:rFonts w:ascii="Arial" w:hAnsi="Arial" w:cs="Arial"/>
            <w:sz w:val="22"/>
            <w:szCs w:val="22"/>
          </w:rPr>
          <w:t>Food Specific Molecular Profiles and Biomarkers of Food and Nutrient Intake, and Dietary Exposure (R01 Clinical Trial Optional)</w:t>
        </w:r>
      </w:hyperlink>
    </w:p>
    <w:p w:rsidR="00452A76" w:rsidRPr="00951008" w:rsidRDefault="00452A76" w:rsidP="00392394">
      <w:pPr>
        <w:pStyle w:val="NormalWeb"/>
        <w:numPr>
          <w:ilvl w:val="0"/>
          <w:numId w:val="6"/>
        </w:numPr>
        <w:spacing w:before="0" w:beforeAutospacing="0" w:after="300" w:afterAutospacing="0"/>
        <w:contextualSpacing/>
        <w:rPr>
          <w:rFonts w:ascii="Arial" w:hAnsi="Arial" w:cs="Arial"/>
          <w:color w:val="222222"/>
          <w:sz w:val="22"/>
          <w:szCs w:val="22"/>
          <w:u w:val="single"/>
        </w:rPr>
      </w:pPr>
      <w:r w:rsidRPr="00951008">
        <w:rPr>
          <w:rFonts w:ascii="Arial" w:hAnsi="Arial" w:cs="Arial"/>
          <w:sz w:val="22"/>
          <w:szCs w:val="22"/>
        </w:rPr>
        <w:lastRenderedPageBreak/>
        <w:t>Source: NIH/NCI</w:t>
      </w:r>
      <w:r w:rsidR="00951008">
        <w:rPr>
          <w:rFonts w:ascii="Arial" w:hAnsi="Arial" w:cs="Arial"/>
          <w:sz w:val="22"/>
          <w:szCs w:val="22"/>
        </w:rPr>
        <w:t xml:space="preserve"> -</w:t>
      </w:r>
      <w:r w:rsidRPr="00951008">
        <w:rPr>
          <w:rFonts w:ascii="Arial" w:hAnsi="Arial" w:cs="Arial"/>
          <w:sz w:val="22"/>
          <w:szCs w:val="22"/>
        </w:rPr>
        <w:t xml:space="preserve"> </w:t>
      </w:r>
      <w:hyperlink r:id="rId14" w:history="1">
        <w:r w:rsidRPr="00951008">
          <w:rPr>
            <w:rStyle w:val="Hyperlink"/>
            <w:rFonts w:ascii="Arial" w:hAnsi="Arial" w:cs="Arial"/>
            <w:sz w:val="22"/>
            <w:szCs w:val="22"/>
          </w:rPr>
          <w:t>R01 (NIH/NCI) Age-related Microbiota Changes and their Implications in Chronic Disease Prevention, Treatment and Progression</w:t>
        </w:r>
      </w:hyperlink>
    </w:p>
    <w:p w:rsidR="00AA6394" w:rsidRPr="00951008" w:rsidRDefault="00392394" w:rsidP="00AA6394">
      <w:pPr>
        <w:pStyle w:val="NormalWeb"/>
        <w:numPr>
          <w:ilvl w:val="0"/>
          <w:numId w:val="6"/>
        </w:numPr>
        <w:spacing w:before="0" w:beforeAutospacing="0" w:after="300" w:afterAutospacing="0"/>
        <w:contextualSpacing/>
        <w:rPr>
          <w:rStyle w:val="Hyperlink"/>
          <w:rFonts w:ascii="Arial" w:hAnsi="Arial" w:cs="Arial"/>
          <w:color w:val="222222"/>
          <w:sz w:val="22"/>
          <w:szCs w:val="22"/>
        </w:rPr>
      </w:pPr>
      <w:r w:rsidRPr="00951008">
        <w:rPr>
          <w:rFonts w:ascii="Arial" w:hAnsi="Arial" w:cs="Arial"/>
          <w:color w:val="222222"/>
          <w:sz w:val="22"/>
          <w:szCs w:val="22"/>
        </w:rPr>
        <w:t>Source: Dannon Institute</w:t>
      </w:r>
      <w:r w:rsidR="00951008">
        <w:rPr>
          <w:rFonts w:ascii="Arial" w:hAnsi="Arial" w:cs="Arial"/>
          <w:color w:val="222222"/>
          <w:sz w:val="22"/>
          <w:szCs w:val="22"/>
        </w:rPr>
        <w:t xml:space="preserve"> -</w:t>
      </w:r>
      <w:r w:rsidRPr="00951008">
        <w:rPr>
          <w:rFonts w:ascii="Arial" w:hAnsi="Arial" w:cs="Arial"/>
          <w:color w:val="222222"/>
          <w:sz w:val="22"/>
          <w:szCs w:val="22"/>
        </w:rPr>
        <w:t xml:space="preserve"> </w:t>
      </w:r>
      <w:hyperlink r:id="rId15" w:history="1">
        <w:r w:rsidRPr="00951008">
          <w:rPr>
            <w:rStyle w:val="Hyperlink"/>
            <w:rFonts w:ascii="Arial" w:hAnsi="Arial" w:cs="Arial"/>
            <w:sz w:val="22"/>
            <w:szCs w:val="22"/>
          </w:rPr>
          <w:t>Dannon Gut Microbiome, Yogurt and Probiotics Fellowship Grant Program</w:t>
        </w:r>
      </w:hyperlink>
    </w:p>
    <w:p w:rsidR="000817D6" w:rsidRPr="00951008" w:rsidRDefault="000817D6" w:rsidP="000817D6">
      <w:pPr>
        <w:pStyle w:val="NormalWeb"/>
        <w:numPr>
          <w:ilvl w:val="0"/>
          <w:numId w:val="6"/>
        </w:numPr>
        <w:spacing w:before="0" w:beforeAutospacing="0" w:after="300" w:afterAutospacing="0"/>
        <w:contextualSpacing/>
        <w:rPr>
          <w:rFonts w:ascii="Arial" w:hAnsi="Arial" w:cs="Arial"/>
          <w:color w:val="222222"/>
          <w:sz w:val="22"/>
          <w:szCs w:val="22"/>
          <w:u w:val="single"/>
        </w:rPr>
      </w:pPr>
      <w:r w:rsidRPr="00951008">
        <w:rPr>
          <w:rFonts w:ascii="Arial" w:hAnsi="Arial" w:cs="Arial"/>
          <w:sz w:val="22"/>
          <w:szCs w:val="22"/>
        </w:rPr>
        <w:t>Source: NIH</w:t>
      </w:r>
      <w:r w:rsidR="00951008">
        <w:rPr>
          <w:rFonts w:ascii="Arial" w:hAnsi="Arial" w:cs="Arial"/>
          <w:sz w:val="22"/>
          <w:szCs w:val="22"/>
        </w:rPr>
        <w:t xml:space="preserve"> -</w:t>
      </w:r>
      <w:r w:rsidRPr="00951008">
        <w:rPr>
          <w:rFonts w:ascii="Arial" w:hAnsi="Arial" w:cs="Arial"/>
          <w:sz w:val="22"/>
          <w:szCs w:val="22"/>
        </w:rPr>
        <w:t xml:space="preserve"> </w:t>
      </w:r>
      <w:hyperlink r:id="rId16" w:history="1">
        <w:r w:rsidRPr="00951008">
          <w:rPr>
            <w:rStyle w:val="Hyperlink"/>
            <w:rFonts w:ascii="Arial" w:hAnsi="Arial" w:cs="Arial"/>
            <w:sz w:val="22"/>
            <w:szCs w:val="22"/>
          </w:rPr>
          <w:t>R21 (NIH) Mechanisms of Cancer and Treatment-related Symptoms and Toxicities (PA-16-258)</w:t>
        </w:r>
      </w:hyperlink>
    </w:p>
    <w:p w:rsidR="00861EBB" w:rsidRPr="00951008" w:rsidRDefault="00861EBB" w:rsidP="00AA6394">
      <w:pPr>
        <w:pStyle w:val="NormalWeb"/>
        <w:numPr>
          <w:ilvl w:val="0"/>
          <w:numId w:val="6"/>
        </w:numPr>
        <w:spacing w:before="0" w:beforeAutospacing="0" w:after="300" w:afterAutospacing="0"/>
        <w:contextualSpacing/>
        <w:rPr>
          <w:rFonts w:ascii="Arial" w:hAnsi="Arial" w:cs="Arial"/>
          <w:color w:val="222222"/>
          <w:sz w:val="22"/>
          <w:szCs w:val="22"/>
          <w:u w:val="single"/>
        </w:rPr>
      </w:pPr>
      <w:r w:rsidRPr="00951008">
        <w:rPr>
          <w:rFonts w:ascii="Arial" w:hAnsi="Arial" w:cs="Arial"/>
          <w:color w:val="222222"/>
          <w:sz w:val="22"/>
          <w:szCs w:val="22"/>
        </w:rPr>
        <w:t>Source: Cancer Prevention Research Institute of Texas</w:t>
      </w:r>
      <w:r w:rsidR="00951008">
        <w:rPr>
          <w:rFonts w:ascii="Arial" w:hAnsi="Arial" w:cs="Arial"/>
          <w:color w:val="222222"/>
          <w:sz w:val="22"/>
          <w:szCs w:val="22"/>
        </w:rPr>
        <w:t xml:space="preserve"> -</w:t>
      </w:r>
      <w:r w:rsidRPr="00951008">
        <w:rPr>
          <w:rFonts w:ascii="Arial" w:hAnsi="Arial" w:cs="Arial"/>
          <w:color w:val="222222"/>
          <w:sz w:val="22"/>
          <w:szCs w:val="22"/>
        </w:rPr>
        <w:t xml:space="preserve"> </w:t>
      </w:r>
      <w:hyperlink r:id="rId17" w:history="1">
        <w:r w:rsidRPr="00951008">
          <w:rPr>
            <w:rStyle w:val="Hyperlink"/>
            <w:rFonts w:ascii="Arial" w:hAnsi="Arial" w:cs="Arial"/>
            <w:sz w:val="22"/>
            <w:szCs w:val="22"/>
          </w:rPr>
          <w:t>Multiple RFAs and general funding awards</w:t>
        </w:r>
      </w:hyperlink>
    </w:p>
    <w:p w:rsidR="00861EBB" w:rsidRPr="00951008" w:rsidRDefault="00861EBB" w:rsidP="00AA6394">
      <w:pPr>
        <w:pStyle w:val="NormalWeb"/>
        <w:numPr>
          <w:ilvl w:val="0"/>
          <w:numId w:val="6"/>
        </w:numPr>
        <w:spacing w:before="0" w:beforeAutospacing="0" w:after="300" w:afterAutospacing="0"/>
        <w:contextualSpacing/>
        <w:rPr>
          <w:rFonts w:ascii="Arial" w:hAnsi="Arial" w:cs="Arial"/>
          <w:color w:val="222222"/>
          <w:sz w:val="22"/>
          <w:szCs w:val="22"/>
          <w:u w:val="single"/>
        </w:rPr>
      </w:pPr>
      <w:r w:rsidRPr="00951008">
        <w:rPr>
          <w:rFonts w:ascii="Arial" w:hAnsi="Arial" w:cs="Arial"/>
          <w:color w:val="222222"/>
          <w:sz w:val="22"/>
          <w:szCs w:val="22"/>
        </w:rPr>
        <w:t xml:space="preserve">Source: </w:t>
      </w:r>
      <w:r w:rsidR="00CD1C63" w:rsidRPr="00951008">
        <w:rPr>
          <w:rFonts w:ascii="Arial" w:hAnsi="Arial" w:cs="Arial"/>
          <w:color w:val="222222"/>
          <w:sz w:val="22"/>
          <w:szCs w:val="22"/>
        </w:rPr>
        <w:t>NASA</w:t>
      </w:r>
      <w:r w:rsidR="00951008">
        <w:rPr>
          <w:rFonts w:ascii="Arial" w:hAnsi="Arial" w:cs="Arial"/>
          <w:color w:val="222222"/>
          <w:sz w:val="22"/>
          <w:szCs w:val="22"/>
        </w:rPr>
        <w:t xml:space="preserve"> -</w:t>
      </w:r>
      <w:r w:rsidR="00CD1C63" w:rsidRPr="00951008">
        <w:rPr>
          <w:rFonts w:ascii="Arial" w:hAnsi="Arial" w:cs="Arial"/>
          <w:color w:val="222222"/>
          <w:sz w:val="22"/>
          <w:szCs w:val="22"/>
        </w:rPr>
        <w:t xml:space="preserve"> </w:t>
      </w:r>
      <w:hyperlink r:id="rId18" w:history="1">
        <w:r w:rsidRPr="00951008">
          <w:rPr>
            <w:rStyle w:val="Hyperlink"/>
            <w:rFonts w:ascii="Arial" w:hAnsi="Arial" w:cs="Arial"/>
            <w:sz w:val="22"/>
            <w:szCs w:val="22"/>
          </w:rPr>
          <w:t>Translation Research in Space Health</w:t>
        </w:r>
        <w:r w:rsidR="00CD1C63" w:rsidRPr="00951008">
          <w:rPr>
            <w:rStyle w:val="Hyperlink"/>
            <w:rFonts w:ascii="Arial" w:hAnsi="Arial" w:cs="Arial"/>
            <w:sz w:val="22"/>
            <w:szCs w:val="22"/>
          </w:rPr>
          <w:t xml:space="preserve"> (TRISH)</w:t>
        </w:r>
      </w:hyperlink>
    </w:p>
    <w:p w:rsidR="00B61842" w:rsidRPr="00951008" w:rsidRDefault="00B61842" w:rsidP="00AA6394">
      <w:pPr>
        <w:pStyle w:val="NormalWeb"/>
        <w:spacing w:before="0" w:beforeAutospacing="0" w:after="300" w:afterAutospacing="0"/>
        <w:contextualSpacing/>
        <w:rPr>
          <w:rFonts w:ascii="Arial" w:hAnsi="Arial" w:cs="Arial"/>
          <w:b/>
          <w:color w:val="222222"/>
          <w:sz w:val="22"/>
          <w:szCs w:val="22"/>
        </w:rPr>
      </w:pPr>
    </w:p>
    <w:p w:rsidR="00FE67AA" w:rsidRPr="00951008" w:rsidRDefault="00AA6394" w:rsidP="00AA6394">
      <w:pPr>
        <w:pStyle w:val="NormalWeb"/>
        <w:spacing w:before="0" w:beforeAutospacing="0" w:after="300" w:afterAutospacing="0"/>
        <w:contextualSpacing/>
        <w:rPr>
          <w:rFonts w:ascii="Arial" w:hAnsi="Arial" w:cs="Arial"/>
          <w:b/>
          <w:sz w:val="22"/>
          <w:szCs w:val="22"/>
        </w:rPr>
      </w:pPr>
      <w:r w:rsidRPr="00951008">
        <w:rPr>
          <w:rFonts w:ascii="Arial" w:hAnsi="Arial" w:cs="Arial"/>
          <w:b/>
          <w:color w:val="222222"/>
          <w:sz w:val="22"/>
          <w:szCs w:val="22"/>
        </w:rPr>
        <w:t>I.</w:t>
      </w:r>
      <w:r w:rsidR="00EC41D2">
        <w:rPr>
          <w:rFonts w:ascii="Arial" w:hAnsi="Arial" w:cs="Arial"/>
          <w:b/>
          <w:color w:val="222222"/>
          <w:sz w:val="22"/>
          <w:szCs w:val="22"/>
        </w:rPr>
        <w:t>C</w:t>
      </w:r>
      <w:r w:rsidRPr="00951008">
        <w:rPr>
          <w:rFonts w:ascii="Arial" w:hAnsi="Arial" w:cs="Arial"/>
          <w:b/>
          <w:color w:val="222222"/>
          <w:sz w:val="22"/>
          <w:szCs w:val="22"/>
        </w:rPr>
        <w:t xml:space="preserve">. </w:t>
      </w:r>
      <w:r w:rsidR="00FE67AA" w:rsidRPr="00951008">
        <w:rPr>
          <w:rFonts w:ascii="Arial" w:hAnsi="Arial" w:cs="Arial"/>
          <w:b/>
          <w:sz w:val="22"/>
          <w:szCs w:val="22"/>
        </w:rPr>
        <w:t>Plans to communicate with external funding sources that will increase the likelihood of your proposal to the them being accepted</w:t>
      </w:r>
    </w:p>
    <w:p w:rsidR="00B61842" w:rsidRPr="00951008" w:rsidRDefault="00B61842" w:rsidP="00CD1C63">
      <w:pPr>
        <w:pStyle w:val="NormalWeb"/>
        <w:spacing w:before="0" w:beforeAutospacing="0" w:after="300" w:afterAutospacing="0"/>
        <w:contextualSpacing/>
        <w:rPr>
          <w:rFonts w:ascii="Arial" w:hAnsi="Arial" w:cs="Arial"/>
          <w:sz w:val="22"/>
          <w:szCs w:val="22"/>
        </w:rPr>
      </w:pPr>
    </w:p>
    <w:p w:rsidR="00CD1C63" w:rsidRPr="00951008" w:rsidRDefault="00861EBB" w:rsidP="00CD1C63">
      <w:pPr>
        <w:pStyle w:val="NormalWeb"/>
        <w:spacing w:before="0" w:beforeAutospacing="0" w:after="300" w:afterAutospacing="0"/>
        <w:contextualSpacing/>
        <w:rPr>
          <w:rFonts w:ascii="Arial" w:hAnsi="Arial" w:cs="Arial"/>
          <w:sz w:val="22"/>
          <w:szCs w:val="22"/>
        </w:rPr>
      </w:pPr>
      <w:r w:rsidRPr="00951008">
        <w:rPr>
          <w:rFonts w:ascii="Arial" w:hAnsi="Arial" w:cs="Arial"/>
          <w:sz w:val="22"/>
          <w:szCs w:val="22"/>
        </w:rPr>
        <w:t xml:space="preserve">Once this proposal is funded, </w:t>
      </w:r>
      <w:r w:rsidR="005019E3" w:rsidRPr="00951008">
        <w:rPr>
          <w:rFonts w:ascii="Arial" w:hAnsi="Arial" w:cs="Arial"/>
          <w:sz w:val="22"/>
          <w:szCs w:val="22"/>
        </w:rPr>
        <w:t xml:space="preserve">myself and </w:t>
      </w:r>
      <w:r w:rsidRPr="00951008">
        <w:rPr>
          <w:rFonts w:ascii="Arial" w:hAnsi="Arial" w:cs="Arial"/>
          <w:sz w:val="22"/>
          <w:szCs w:val="22"/>
        </w:rPr>
        <w:t>our team will begin to immediately reach out to program officers from the organizations listed, as well as, those organizations with which our colleagues have favorable connections or previous funding success. Most of the scientists on this team have previ</w:t>
      </w:r>
      <w:r w:rsidR="000672C1">
        <w:rPr>
          <w:rFonts w:ascii="Arial" w:hAnsi="Arial" w:cs="Arial"/>
          <w:sz w:val="22"/>
          <w:szCs w:val="22"/>
        </w:rPr>
        <w:t>ous funding from</w:t>
      </w:r>
      <w:r w:rsidRPr="00951008">
        <w:rPr>
          <w:rFonts w:ascii="Arial" w:hAnsi="Arial" w:cs="Arial"/>
          <w:sz w:val="22"/>
          <w:szCs w:val="22"/>
        </w:rPr>
        <w:t xml:space="preserve"> DoD, NIH, CPRIT and Industry. Thus, </w:t>
      </w:r>
      <w:r w:rsidRPr="00951008">
        <w:rPr>
          <w:rFonts w:ascii="Arial" w:hAnsi="Arial" w:cs="Arial"/>
          <w:sz w:val="22"/>
          <w:szCs w:val="22"/>
          <w:u w:val="single"/>
        </w:rPr>
        <w:t xml:space="preserve">we have established success in communicating with </w:t>
      </w:r>
      <w:r w:rsidR="00AD5835" w:rsidRPr="00951008">
        <w:rPr>
          <w:rFonts w:ascii="Arial" w:hAnsi="Arial" w:cs="Arial"/>
          <w:sz w:val="22"/>
          <w:szCs w:val="22"/>
          <w:u w:val="single"/>
        </w:rPr>
        <w:t xml:space="preserve">and obtaining </w:t>
      </w:r>
      <w:r w:rsidRPr="00951008">
        <w:rPr>
          <w:rFonts w:ascii="Arial" w:hAnsi="Arial" w:cs="Arial"/>
          <w:sz w:val="22"/>
          <w:szCs w:val="22"/>
          <w:u w:val="single"/>
        </w:rPr>
        <w:t>external funding sources</w:t>
      </w:r>
      <w:r w:rsidRPr="00951008">
        <w:rPr>
          <w:rFonts w:ascii="Arial" w:hAnsi="Arial" w:cs="Arial"/>
          <w:sz w:val="22"/>
          <w:szCs w:val="22"/>
        </w:rPr>
        <w:t xml:space="preserve">. Specifically, I have two contacts at the NCI that are Program Officers, and </w:t>
      </w:r>
      <w:r w:rsidR="003955B2">
        <w:rPr>
          <w:rFonts w:ascii="Arial" w:hAnsi="Arial" w:cs="Arial"/>
          <w:sz w:val="22"/>
          <w:szCs w:val="22"/>
        </w:rPr>
        <w:t xml:space="preserve">they </w:t>
      </w:r>
      <w:r w:rsidRPr="00951008">
        <w:rPr>
          <w:rFonts w:ascii="Arial" w:hAnsi="Arial" w:cs="Arial"/>
          <w:sz w:val="22"/>
          <w:szCs w:val="22"/>
        </w:rPr>
        <w:t xml:space="preserve">are highly interested in this work; Phil Daschle and Roberto Flores. </w:t>
      </w:r>
      <w:r w:rsidRPr="00EF1367">
        <w:rPr>
          <w:rFonts w:ascii="Arial" w:hAnsi="Arial" w:cs="Arial"/>
          <w:sz w:val="22"/>
          <w:szCs w:val="22"/>
        </w:rPr>
        <w:t>In addition,</w:t>
      </w:r>
      <w:r w:rsidR="00EF1367">
        <w:rPr>
          <w:rFonts w:ascii="Arial" w:hAnsi="Arial" w:cs="Arial"/>
          <w:sz w:val="22"/>
          <w:szCs w:val="22"/>
        </w:rPr>
        <w:t xml:space="preserve"> Dr. Britton has already been successful in obtaining grant funding using this technology, as well as, </w:t>
      </w:r>
      <w:r w:rsidR="00084AF0">
        <w:rPr>
          <w:rFonts w:ascii="Arial" w:hAnsi="Arial" w:cs="Arial"/>
          <w:sz w:val="22"/>
          <w:szCs w:val="22"/>
        </w:rPr>
        <w:t xml:space="preserve">producing </w:t>
      </w:r>
      <w:r w:rsidR="00EF1367">
        <w:rPr>
          <w:rFonts w:ascii="Arial" w:hAnsi="Arial" w:cs="Arial"/>
          <w:sz w:val="22"/>
          <w:szCs w:val="22"/>
        </w:rPr>
        <w:t xml:space="preserve">high impact factor publications in </w:t>
      </w:r>
      <w:r w:rsidR="00EF1367">
        <w:rPr>
          <w:rFonts w:ascii="Arial" w:hAnsi="Arial" w:cs="Arial"/>
          <w:i/>
          <w:sz w:val="22"/>
          <w:szCs w:val="22"/>
        </w:rPr>
        <w:t>Nature</w:t>
      </w:r>
      <w:r w:rsidR="00EF1367">
        <w:rPr>
          <w:rFonts w:ascii="Arial" w:hAnsi="Arial" w:cs="Arial"/>
          <w:sz w:val="22"/>
          <w:szCs w:val="22"/>
        </w:rPr>
        <w:t xml:space="preserve"> using this technology.</w:t>
      </w:r>
      <w:r w:rsidRPr="00EF1367">
        <w:rPr>
          <w:rFonts w:ascii="Arial" w:hAnsi="Arial" w:cs="Arial"/>
          <w:sz w:val="22"/>
          <w:szCs w:val="22"/>
        </w:rPr>
        <w:t xml:space="preserve"> This</w:t>
      </w:r>
      <w:r w:rsidR="00CD1C63" w:rsidRPr="00EF1367">
        <w:rPr>
          <w:rFonts w:ascii="Arial" w:hAnsi="Arial" w:cs="Arial"/>
          <w:sz w:val="22"/>
          <w:szCs w:val="22"/>
        </w:rPr>
        <w:t xml:space="preserve"> support</w:t>
      </w:r>
      <w:r w:rsidRPr="00EF1367">
        <w:rPr>
          <w:rFonts w:ascii="Arial" w:hAnsi="Arial" w:cs="Arial"/>
          <w:sz w:val="22"/>
          <w:szCs w:val="22"/>
        </w:rPr>
        <w:t xml:space="preserve"> </w:t>
      </w:r>
      <w:r w:rsidR="00EF1367">
        <w:rPr>
          <w:rFonts w:ascii="Arial" w:hAnsi="Arial" w:cs="Arial"/>
          <w:sz w:val="22"/>
          <w:szCs w:val="22"/>
        </w:rPr>
        <w:t xml:space="preserve">and prior success in funding and publications </w:t>
      </w:r>
      <w:r w:rsidRPr="00EF1367">
        <w:rPr>
          <w:rFonts w:ascii="Arial" w:hAnsi="Arial" w:cs="Arial"/>
          <w:sz w:val="22"/>
          <w:szCs w:val="22"/>
        </w:rPr>
        <w:t>indicates a clear desire from multiple funding agencies for conducting this research</w:t>
      </w:r>
      <w:r w:rsidR="005019E3" w:rsidRPr="00EF1367">
        <w:rPr>
          <w:rFonts w:ascii="Arial" w:hAnsi="Arial" w:cs="Arial"/>
          <w:sz w:val="22"/>
          <w:szCs w:val="22"/>
        </w:rPr>
        <w:t xml:space="preserve"> once preliminary data is obtained showing feasibility</w:t>
      </w:r>
      <w:r w:rsidRPr="00EF1367">
        <w:rPr>
          <w:rFonts w:ascii="Arial" w:hAnsi="Arial" w:cs="Arial"/>
          <w:sz w:val="22"/>
          <w:szCs w:val="22"/>
        </w:rPr>
        <w:t>.</w:t>
      </w:r>
      <w:r w:rsidRPr="00951008">
        <w:rPr>
          <w:rFonts w:ascii="Arial" w:hAnsi="Arial" w:cs="Arial"/>
          <w:sz w:val="22"/>
          <w:szCs w:val="22"/>
        </w:rPr>
        <w:t xml:space="preserve"> </w:t>
      </w:r>
    </w:p>
    <w:p w:rsidR="00CD1C63" w:rsidRPr="00951008" w:rsidRDefault="00CD1C63" w:rsidP="00CD1C63">
      <w:pPr>
        <w:pStyle w:val="NormalWeb"/>
        <w:spacing w:before="0" w:beforeAutospacing="0" w:after="300" w:afterAutospacing="0"/>
        <w:contextualSpacing/>
        <w:rPr>
          <w:rFonts w:ascii="Arial" w:hAnsi="Arial" w:cs="Arial"/>
          <w:sz w:val="22"/>
          <w:szCs w:val="22"/>
        </w:rPr>
      </w:pPr>
    </w:p>
    <w:p w:rsidR="00FE67AA" w:rsidRDefault="00CD1C63" w:rsidP="00CD1C63">
      <w:pPr>
        <w:pStyle w:val="NormalWeb"/>
        <w:spacing w:before="0" w:beforeAutospacing="0" w:after="300" w:afterAutospacing="0"/>
        <w:contextualSpacing/>
        <w:rPr>
          <w:rFonts w:ascii="Arial" w:hAnsi="Arial" w:cs="Arial"/>
          <w:b/>
          <w:sz w:val="22"/>
          <w:szCs w:val="22"/>
          <w:u w:val="single"/>
        </w:rPr>
      </w:pPr>
      <w:r w:rsidRPr="004F053B">
        <w:rPr>
          <w:rFonts w:ascii="Arial" w:hAnsi="Arial" w:cs="Arial"/>
          <w:b/>
          <w:sz w:val="22"/>
          <w:szCs w:val="22"/>
          <w:u w:val="single"/>
        </w:rPr>
        <w:t>II.</w:t>
      </w:r>
      <w:r w:rsidRPr="004F053B">
        <w:rPr>
          <w:rFonts w:ascii="Arial" w:hAnsi="Arial" w:cs="Arial"/>
          <w:sz w:val="22"/>
          <w:szCs w:val="22"/>
          <w:u w:val="single"/>
        </w:rPr>
        <w:t xml:space="preserve"> </w:t>
      </w:r>
      <w:r w:rsidR="00FE67AA" w:rsidRPr="004F053B">
        <w:rPr>
          <w:rFonts w:ascii="Arial" w:hAnsi="Arial" w:cs="Arial"/>
          <w:b/>
          <w:sz w:val="22"/>
          <w:szCs w:val="22"/>
          <w:u w:val="single"/>
        </w:rPr>
        <w:t>Return on Investment to Baylor University for this project</w:t>
      </w:r>
    </w:p>
    <w:p w:rsidR="00A45F57" w:rsidRPr="004F053B" w:rsidRDefault="00A45F57" w:rsidP="00CD1C63">
      <w:pPr>
        <w:pStyle w:val="NormalWeb"/>
        <w:spacing w:before="0" w:beforeAutospacing="0" w:after="300" w:afterAutospacing="0"/>
        <w:contextualSpacing/>
        <w:rPr>
          <w:rFonts w:ascii="Arial" w:hAnsi="Arial" w:cs="Arial"/>
          <w:b/>
          <w:sz w:val="22"/>
          <w:szCs w:val="22"/>
          <w:u w:val="single"/>
        </w:rPr>
      </w:pPr>
    </w:p>
    <w:p w:rsidR="008215CB" w:rsidRDefault="00417B96" w:rsidP="008215CB">
      <w:pPr>
        <w:pStyle w:val="NormalWeb"/>
        <w:numPr>
          <w:ilvl w:val="0"/>
          <w:numId w:val="9"/>
        </w:numPr>
        <w:spacing w:before="0" w:beforeAutospacing="0" w:after="300" w:afterAutospacing="0"/>
        <w:contextualSpacing/>
        <w:rPr>
          <w:rFonts w:ascii="Arial" w:hAnsi="Arial" w:cs="Arial"/>
          <w:sz w:val="22"/>
          <w:szCs w:val="22"/>
        </w:rPr>
      </w:pPr>
      <w:r w:rsidRPr="00951008">
        <w:rPr>
          <w:rFonts w:ascii="Arial" w:hAnsi="Arial" w:cs="Arial"/>
          <w:sz w:val="22"/>
          <w:szCs w:val="22"/>
          <w:u w:val="single"/>
        </w:rPr>
        <w:t>Increased national recognition in research scholarship</w:t>
      </w:r>
      <w:r w:rsidR="00393C7F" w:rsidRPr="00951008">
        <w:rPr>
          <w:rFonts w:ascii="Arial" w:hAnsi="Arial" w:cs="Arial"/>
          <w:sz w:val="22"/>
          <w:szCs w:val="22"/>
        </w:rPr>
        <w:t xml:space="preserve"> </w:t>
      </w:r>
      <w:r w:rsidRPr="00951008">
        <w:rPr>
          <w:rFonts w:ascii="Arial" w:hAnsi="Arial" w:cs="Arial"/>
          <w:sz w:val="22"/>
          <w:szCs w:val="22"/>
        </w:rPr>
        <w:t>–</w:t>
      </w:r>
      <w:r w:rsidR="00E80A8C" w:rsidRPr="00951008">
        <w:rPr>
          <w:rFonts w:ascii="Arial" w:hAnsi="Arial" w:cs="Arial"/>
          <w:sz w:val="22"/>
          <w:szCs w:val="22"/>
        </w:rPr>
        <w:t xml:space="preserve"> This research is highly regarded by those in the </w:t>
      </w:r>
      <w:r w:rsidR="00914CB1">
        <w:rPr>
          <w:rFonts w:ascii="Arial" w:hAnsi="Arial" w:cs="Arial"/>
          <w:sz w:val="22"/>
          <w:szCs w:val="22"/>
        </w:rPr>
        <w:t>nutrition</w:t>
      </w:r>
      <w:r w:rsidR="007070DB">
        <w:rPr>
          <w:rFonts w:ascii="Arial" w:hAnsi="Arial" w:cs="Arial"/>
          <w:sz w:val="22"/>
          <w:szCs w:val="22"/>
        </w:rPr>
        <w:t xml:space="preserve">, </w:t>
      </w:r>
      <w:r w:rsidR="00E80A8C" w:rsidRPr="00951008">
        <w:rPr>
          <w:rFonts w:ascii="Arial" w:hAnsi="Arial" w:cs="Arial"/>
          <w:sz w:val="22"/>
          <w:szCs w:val="22"/>
        </w:rPr>
        <w:t>cancer</w:t>
      </w:r>
      <w:r w:rsidR="007070DB">
        <w:rPr>
          <w:rFonts w:ascii="Arial" w:hAnsi="Arial" w:cs="Arial"/>
          <w:sz w:val="22"/>
          <w:szCs w:val="22"/>
        </w:rPr>
        <w:t>,</w:t>
      </w:r>
      <w:r w:rsidR="00E80A8C" w:rsidRPr="00951008">
        <w:rPr>
          <w:rFonts w:ascii="Arial" w:hAnsi="Arial" w:cs="Arial"/>
          <w:sz w:val="22"/>
          <w:szCs w:val="22"/>
        </w:rPr>
        <w:t xml:space="preserve"> and microbiome fields as a top priority</w:t>
      </w:r>
      <w:r w:rsidR="004E5504">
        <w:rPr>
          <w:rFonts w:ascii="Arial" w:hAnsi="Arial" w:cs="Arial"/>
          <w:sz w:val="22"/>
          <w:szCs w:val="22"/>
        </w:rPr>
        <w:t xml:space="preserve"> as indicated by the NIH Strategic Plan for Nutrition Research</w:t>
      </w:r>
      <w:r w:rsidR="007070DB">
        <w:rPr>
          <w:rFonts w:ascii="Arial" w:hAnsi="Arial" w:cs="Arial"/>
          <w:sz w:val="22"/>
          <w:szCs w:val="22"/>
        </w:rPr>
        <w:t>. In consideration of the dramatic increase in spending on pre- and probiotics (&gt;$1 billion/year) there is a critical need for prebiotic research, which could be met in part through this research initiative</w:t>
      </w:r>
      <w:r w:rsidR="00E80A8C" w:rsidRPr="00951008">
        <w:rPr>
          <w:rFonts w:ascii="Arial" w:hAnsi="Arial" w:cs="Arial"/>
          <w:sz w:val="22"/>
          <w:szCs w:val="22"/>
        </w:rPr>
        <w:t xml:space="preserve">. Unfortunately, very </w:t>
      </w:r>
      <w:r w:rsidR="00B463E5" w:rsidRPr="00951008">
        <w:rPr>
          <w:rFonts w:ascii="Arial" w:hAnsi="Arial" w:cs="Arial"/>
          <w:sz w:val="22"/>
          <w:szCs w:val="22"/>
        </w:rPr>
        <w:t>few investigators have the skills, team, and resources with which to conduct this type of research. Setting up</w:t>
      </w:r>
      <w:r w:rsidR="00384DE9">
        <w:rPr>
          <w:rFonts w:ascii="Arial" w:hAnsi="Arial" w:cs="Arial"/>
          <w:sz w:val="22"/>
          <w:szCs w:val="22"/>
        </w:rPr>
        <w:t xml:space="preserve"> the</w:t>
      </w:r>
      <w:r w:rsidR="00B463E5" w:rsidRPr="00951008">
        <w:rPr>
          <w:rFonts w:ascii="Arial" w:hAnsi="Arial" w:cs="Arial"/>
          <w:sz w:val="22"/>
          <w:szCs w:val="22"/>
        </w:rPr>
        <w:t xml:space="preserve"> </w:t>
      </w:r>
      <w:r w:rsidR="007070DB">
        <w:rPr>
          <w:rFonts w:ascii="Arial" w:hAnsi="Arial" w:cs="Arial"/>
          <w:sz w:val="22"/>
          <w:szCs w:val="22"/>
        </w:rPr>
        <w:t>MBRA system</w:t>
      </w:r>
      <w:r w:rsidR="00B463E5" w:rsidRPr="00951008">
        <w:rPr>
          <w:rFonts w:ascii="Arial" w:hAnsi="Arial" w:cs="Arial"/>
          <w:sz w:val="22"/>
          <w:szCs w:val="22"/>
        </w:rPr>
        <w:t xml:space="preserve"> will be an important first step to launching a much larger </w:t>
      </w:r>
      <w:r w:rsidR="007070DB">
        <w:rPr>
          <w:rFonts w:ascii="Arial" w:hAnsi="Arial" w:cs="Arial"/>
          <w:sz w:val="22"/>
          <w:szCs w:val="22"/>
        </w:rPr>
        <w:t>multi-phase research project</w:t>
      </w:r>
      <w:r w:rsidR="00B463E5" w:rsidRPr="00951008">
        <w:rPr>
          <w:rFonts w:ascii="Arial" w:hAnsi="Arial" w:cs="Arial"/>
          <w:sz w:val="22"/>
          <w:szCs w:val="22"/>
        </w:rPr>
        <w:t>, which will involve multiple investigators/teams</w:t>
      </w:r>
      <w:r w:rsidR="007070DB">
        <w:rPr>
          <w:rFonts w:ascii="Arial" w:hAnsi="Arial" w:cs="Arial"/>
          <w:sz w:val="22"/>
          <w:szCs w:val="22"/>
        </w:rPr>
        <w:t xml:space="preserve"> and stool donors to test potential prebiotic therapies</w:t>
      </w:r>
      <w:r w:rsidR="00B463E5" w:rsidRPr="00951008">
        <w:rPr>
          <w:rFonts w:ascii="Arial" w:hAnsi="Arial" w:cs="Arial"/>
          <w:sz w:val="22"/>
          <w:szCs w:val="22"/>
        </w:rPr>
        <w:t xml:space="preserve">. Having this type </w:t>
      </w:r>
      <w:r w:rsidR="007070DB" w:rsidRPr="006E0E73">
        <w:rPr>
          <w:rFonts w:ascii="Arial" w:hAnsi="Arial" w:cs="Arial"/>
          <w:b/>
          <w:sz w:val="22"/>
          <w:szCs w:val="22"/>
        </w:rPr>
        <w:t>cutting-edge scientific tool</w:t>
      </w:r>
      <w:r w:rsidR="007070DB">
        <w:rPr>
          <w:rFonts w:ascii="Arial" w:hAnsi="Arial" w:cs="Arial"/>
          <w:sz w:val="22"/>
          <w:szCs w:val="22"/>
        </w:rPr>
        <w:t xml:space="preserve"> (e.g. MBRAs)</w:t>
      </w:r>
      <w:r w:rsidR="00B463E5" w:rsidRPr="00951008">
        <w:rPr>
          <w:rFonts w:ascii="Arial" w:hAnsi="Arial" w:cs="Arial"/>
          <w:sz w:val="22"/>
          <w:szCs w:val="22"/>
        </w:rPr>
        <w:t xml:space="preserve"> is the key to </w:t>
      </w:r>
      <w:r w:rsidR="007070DB" w:rsidRPr="008215CB">
        <w:rPr>
          <w:rFonts w:ascii="Arial" w:hAnsi="Arial" w:cs="Arial"/>
          <w:b/>
          <w:sz w:val="22"/>
          <w:szCs w:val="22"/>
        </w:rPr>
        <w:t>a)</w:t>
      </w:r>
      <w:r w:rsidR="007070DB">
        <w:rPr>
          <w:rFonts w:ascii="Arial" w:hAnsi="Arial" w:cs="Arial"/>
          <w:sz w:val="22"/>
          <w:szCs w:val="22"/>
        </w:rPr>
        <w:t xml:space="preserve"> </w:t>
      </w:r>
      <w:r w:rsidR="00B463E5" w:rsidRPr="00951008">
        <w:rPr>
          <w:rFonts w:ascii="Arial" w:hAnsi="Arial" w:cs="Arial"/>
          <w:sz w:val="22"/>
          <w:szCs w:val="22"/>
        </w:rPr>
        <w:t xml:space="preserve">discovering new mechanisms and potentially new treatment modalities for </w:t>
      </w:r>
      <w:r w:rsidR="007070DB">
        <w:rPr>
          <w:rFonts w:ascii="Arial" w:hAnsi="Arial" w:cs="Arial"/>
          <w:sz w:val="22"/>
          <w:szCs w:val="22"/>
        </w:rPr>
        <w:t xml:space="preserve">infection and cancer prevention, </w:t>
      </w:r>
      <w:r w:rsidR="007070DB" w:rsidRPr="008215CB">
        <w:rPr>
          <w:rFonts w:ascii="Arial" w:hAnsi="Arial" w:cs="Arial"/>
          <w:b/>
          <w:sz w:val="22"/>
          <w:szCs w:val="22"/>
        </w:rPr>
        <w:t>b)</w:t>
      </w:r>
      <w:r w:rsidR="007070DB">
        <w:rPr>
          <w:rFonts w:ascii="Arial" w:hAnsi="Arial" w:cs="Arial"/>
          <w:sz w:val="22"/>
          <w:szCs w:val="22"/>
        </w:rPr>
        <w:t xml:space="preserve"> unlocking federal funding opportunities, and </w:t>
      </w:r>
      <w:r w:rsidR="007070DB" w:rsidRPr="008215CB">
        <w:rPr>
          <w:rFonts w:ascii="Arial" w:hAnsi="Arial" w:cs="Arial"/>
          <w:b/>
          <w:sz w:val="22"/>
          <w:szCs w:val="22"/>
        </w:rPr>
        <w:t>c)</w:t>
      </w:r>
      <w:r w:rsidR="007070DB">
        <w:rPr>
          <w:rFonts w:ascii="Arial" w:hAnsi="Arial" w:cs="Arial"/>
          <w:sz w:val="22"/>
          <w:szCs w:val="22"/>
        </w:rPr>
        <w:t xml:space="preserve"> impacting consumers and patients’ lives to promote wellness</w:t>
      </w:r>
      <w:r w:rsidR="00B463E5" w:rsidRPr="00951008">
        <w:rPr>
          <w:rFonts w:ascii="Arial" w:hAnsi="Arial" w:cs="Arial"/>
          <w:sz w:val="22"/>
          <w:szCs w:val="22"/>
        </w:rPr>
        <w:t xml:space="preserve">. </w:t>
      </w:r>
      <w:r w:rsidR="00B463E5" w:rsidRPr="00951008">
        <w:rPr>
          <w:rFonts w:ascii="Arial" w:hAnsi="Arial" w:cs="Arial"/>
          <w:b/>
          <w:sz w:val="22"/>
          <w:szCs w:val="22"/>
        </w:rPr>
        <w:t xml:space="preserve">This research will significantly impact </w:t>
      </w:r>
      <w:r w:rsidR="005659F4">
        <w:rPr>
          <w:rFonts w:ascii="Arial" w:hAnsi="Arial" w:cs="Arial"/>
          <w:b/>
          <w:sz w:val="22"/>
          <w:szCs w:val="22"/>
        </w:rPr>
        <w:t xml:space="preserve">nutrition, </w:t>
      </w:r>
      <w:r w:rsidR="007070DB">
        <w:rPr>
          <w:rFonts w:ascii="Arial" w:hAnsi="Arial" w:cs="Arial"/>
          <w:b/>
          <w:sz w:val="22"/>
          <w:szCs w:val="22"/>
        </w:rPr>
        <w:t>infectious disease</w:t>
      </w:r>
      <w:r w:rsidR="005659F4">
        <w:rPr>
          <w:rFonts w:ascii="Arial" w:hAnsi="Arial" w:cs="Arial"/>
          <w:b/>
          <w:sz w:val="22"/>
          <w:szCs w:val="22"/>
        </w:rPr>
        <w:t>,</w:t>
      </w:r>
      <w:r w:rsidR="00B463E5" w:rsidRPr="00951008">
        <w:rPr>
          <w:rFonts w:ascii="Arial" w:hAnsi="Arial" w:cs="Arial"/>
          <w:b/>
          <w:sz w:val="22"/>
          <w:szCs w:val="22"/>
        </w:rPr>
        <w:t xml:space="preserve"> and microbial research on multiple fronts, from basic mechanisms to treatment, which will lead to high-impact publications and subsequent funding opportunities</w:t>
      </w:r>
      <w:r w:rsidR="00B463E5" w:rsidRPr="00951008">
        <w:rPr>
          <w:rFonts w:ascii="Arial" w:hAnsi="Arial" w:cs="Arial"/>
          <w:sz w:val="22"/>
          <w:szCs w:val="22"/>
        </w:rPr>
        <w:t xml:space="preserve">. </w:t>
      </w:r>
      <w:r w:rsidR="00084AF0">
        <w:rPr>
          <w:rFonts w:ascii="Arial" w:hAnsi="Arial" w:cs="Arial"/>
          <w:sz w:val="22"/>
          <w:szCs w:val="22"/>
        </w:rPr>
        <w:t xml:space="preserve">Further, this tool and new research area will allow Baylor to attract highly-research active and successful scientists as faculty. </w:t>
      </w:r>
      <w:r w:rsidR="00B463E5" w:rsidRPr="00951008">
        <w:rPr>
          <w:rFonts w:ascii="Arial" w:hAnsi="Arial" w:cs="Arial"/>
          <w:sz w:val="22"/>
          <w:szCs w:val="22"/>
        </w:rPr>
        <w:t xml:space="preserve">All </w:t>
      </w:r>
      <w:r w:rsidR="00084AF0">
        <w:rPr>
          <w:rFonts w:ascii="Arial" w:hAnsi="Arial" w:cs="Arial"/>
          <w:sz w:val="22"/>
          <w:szCs w:val="22"/>
        </w:rPr>
        <w:t xml:space="preserve">of </w:t>
      </w:r>
      <w:r w:rsidR="00B463E5" w:rsidRPr="00951008">
        <w:rPr>
          <w:rFonts w:ascii="Arial" w:hAnsi="Arial" w:cs="Arial"/>
          <w:sz w:val="22"/>
          <w:szCs w:val="22"/>
        </w:rPr>
        <w:t>these</w:t>
      </w:r>
      <w:r w:rsidR="00084AF0">
        <w:rPr>
          <w:rFonts w:ascii="Arial" w:hAnsi="Arial" w:cs="Arial"/>
          <w:sz w:val="22"/>
          <w:szCs w:val="22"/>
        </w:rPr>
        <w:t xml:space="preserve"> factors</w:t>
      </w:r>
      <w:r w:rsidR="00B463E5" w:rsidRPr="00951008">
        <w:rPr>
          <w:rFonts w:ascii="Arial" w:hAnsi="Arial" w:cs="Arial"/>
          <w:sz w:val="22"/>
          <w:szCs w:val="22"/>
        </w:rPr>
        <w:t xml:space="preserve"> together will propel Baylor University to R1 status.</w:t>
      </w:r>
    </w:p>
    <w:p w:rsidR="008215CB" w:rsidRDefault="008215CB" w:rsidP="008215CB">
      <w:pPr>
        <w:pStyle w:val="NormalWeb"/>
        <w:spacing w:before="0" w:beforeAutospacing="0" w:after="300" w:afterAutospacing="0"/>
        <w:ind w:left="720"/>
        <w:contextualSpacing/>
        <w:rPr>
          <w:rFonts w:ascii="Arial" w:hAnsi="Arial" w:cs="Arial"/>
          <w:sz w:val="22"/>
          <w:szCs w:val="22"/>
        </w:rPr>
      </w:pPr>
    </w:p>
    <w:p w:rsidR="008215CB" w:rsidRDefault="00417B96" w:rsidP="008215CB">
      <w:pPr>
        <w:pStyle w:val="NormalWeb"/>
        <w:numPr>
          <w:ilvl w:val="0"/>
          <w:numId w:val="9"/>
        </w:numPr>
        <w:spacing w:before="0" w:beforeAutospacing="0" w:after="300" w:afterAutospacing="0"/>
        <w:contextualSpacing/>
        <w:rPr>
          <w:rFonts w:ascii="Arial" w:hAnsi="Arial" w:cs="Arial"/>
          <w:sz w:val="22"/>
          <w:szCs w:val="22"/>
        </w:rPr>
      </w:pPr>
      <w:r w:rsidRPr="008215CB">
        <w:rPr>
          <w:rFonts w:ascii="Arial" w:hAnsi="Arial" w:cs="Arial"/>
          <w:sz w:val="22"/>
          <w:szCs w:val="22"/>
          <w:u w:val="single"/>
        </w:rPr>
        <w:t>Improved quality of education and research training</w:t>
      </w:r>
      <w:r w:rsidR="00E80A8C" w:rsidRPr="008215CB">
        <w:rPr>
          <w:rFonts w:ascii="Arial" w:hAnsi="Arial" w:cs="Arial"/>
          <w:sz w:val="22"/>
          <w:szCs w:val="22"/>
        </w:rPr>
        <w:t xml:space="preserve"> </w:t>
      </w:r>
      <w:r w:rsidR="00E15F15" w:rsidRPr="008215CB">
        <w:rPr>
          <w:rFonts w:ascii="Arial" w:hAnsi="Arial" w:cs="Arial"/>
          <w:sz w:val="22"/>
          <w:szCs w:val="22"/>
        </w:rPr>
        <w:t>–</w:t>
      </w:r>
      <w:r w:rsidR="00E80A8C" w:rsidRPr="008215CB">
        <w:rPr>
          <w:rFonts w:ascii="Arial" w:hAnsi="Arial" w:cs="Arial"/>
          <w:sz w:val="22"/>
          <w:szCs w:val="22"/>
        </w:rPr>
        <w:t xml:space="preserve"> </w:t>
      </w:r>
      <w:r w:rsidR="00E15F15" w:rsidRPr="008215CB">
        <w:rPr>
          <w:rFonts w:ascii="Arial" w:hAnsi="Arial" w:cs="Arial"/>
          <w:sz w:val="22"/>
          <w:szCs w:val="22"/>
        </w:rPr>
        <w:t>Access to high-quality research and training is key to preparing students for success in the STEM field, as well as, for career success beyond STEM fields. This</w:t>
      </w:r>
      <w:r w:rsidR="00760CDF" w:rsidRPr="008215CB">
        <w:rPr>
          <w:rFonts w:ascii="Arial" w:hAnsi="Arial" w:cs="Arial"/>
          <w:sz w:val="22"/>
          <w:szCs w:val="22"/>
        </w:rPr>
        <w:t xml:space="preserve"> research will provide </w:t>
      </w:r>
      <w:r w:rsidR="00760CDF" w:rsidRPr="008215CB">
        <w:rPr>
          <w:rFonts w:ascii="Arial" w:hAnsi="Arial" w:cs="Arial"/>
          <w:b/>
          <w:sz w:val="22"/>
          <w:szCs w:val="22"/>
        </w:rPr>
        <w:t>1)</w:t>
      </w:r>
      <w:r w:rsidR="00760CDF" w:rsidRPr="008215CB">
        <w:rPr>
          <w:rFonts w:ascii="Arial" w:hAnsi="Arial" w:cs="Arial"/>
          <w:sz w:val="22"/>
          <w:szCs w:val="22"/>
        </w:rPr>
        <w:t xml:space="preserve"> access to </w:t>
      </w:r>
      <w:r w:rsidR="009F0E7A" w:rsidRPr="008215CB">
        <w:rPr>
          <w:rFonts w:ascii="Arial" w:hAnsi="Arial" w:cs="Arial"/>
          <w:sz w:val="22"/>
          <w:szCs w:val="22"/>
        </w:rPr>
        <w:t xml:space="preserve">experts in the fields of microbial ecology and pre/probiotics </w:t>
      </w:r>
      <w:r w:rsidR="00760CDF" w:rsidRPr="008215CB">
        <w:rPr>
          <w:rFonts w:ascii="Arial" w:hAnsi="Arial" w:cs="Arial"/>
          <w:sz w:val="22"/>
          <w:szCs w:val="22"/>
        </w:rPr>
        <w:t xml:space="preserve">(Dr. </w:t>
      </w:r>
      <w:r w:rsidR="009F0E7A" w:rsidRPr="008215CB">
        <w:rPr>
          <w:rFonts w:ascii="Arial" w:hAnsi="Arial" w:cs="Arial"/>
          <w:sz w:val="22"/>
          <w:szCs w:val="22"/>
        </w:rPr>
        <w:t>Britton/Dr. Greathouse</w:t>
      </w:r>
      <w:r w:rsidR="00760CDF" w:rsidRPr="008215CB">
        <w:rPr>
          <w:rFonts w:ascii="Arial" w:hAnsi="Arial" w:cs="Arial"/>
          <w:sz w:val="22"/>
          <w:szCs w:val="22"/>
        </w:rPr>
        <w:t xml:space="preserve">), </w:t>
      </w:r>
      <w:r w:rsidR="00760CDF" w:rsidRPr="008215CB">
        <w:rPr>
          <w:rFonts w:ascii="Arial" w:hAnsi="Arial" w:cs="Arial"/>
          <w:b/>
          <w:sz w:val="22"/>
          <w:szCs w:val="22"/>
        </w:rPr>
        <w:t>2)</w:t>
      </w:r>
      <w:r w:rsidR="00760CDF" w:rsidRPr="008215CB">
        <w:rPr>
          <w:rFonts w:ascii="Arial" w:hAnsi="Arial" w:cs="Arial"/>
          <w:sz w:val="22"/>
          <w:szCs w:val="22"/>
        </w:rPr>
        <w:t xml:space="preserve"> training in </w:t>
      </w:r>
      <w:r w:rsidR="009F0E7A" w:rsidRPr="008215CB">
        <w:rPr>
          <w:rFonts w:ascii="Arial" w:hAnsi="Arial" w:cs="Arial"/>
          <w:sz w:val="22"/>
          <w:szCs w:val="22"/>
        </w:rPr>
        <w:t>use of the MBRA sy</w:t>
      </w:r>
      <w:r w:rsidR="00D10802" w:rsidRPr="008215CB">
        <w:rPr>
          <w:rFonts w:ascii="Arial" w:hAnsi="Arial" w:cs="Arial"/>
          <w:sz w:val="22"/>
          <w:szCs w:val="22"/>
        </w:rPr>
        <w:t>s</w:t>
      </w:r>
      <w:r w:rsidR="009F0E7A" w:rsidRPr="008215CB">
        <w:rPr>
          <w:rFonts w:ascii="Arial" w:hAnsi="Arial" w:cs="Arial"/>
          <w:sz w:val="22"/>
          <w:szCs w:val="22"/>
        </w:rPr>
        <w:t>tem</w:t>
      </w:r>
      <w:r w:rsidR="00760CDF" w:rsidRPr="008215CB">
        <w:rPr>
          <w:rFonts w:ascii="Arial" w:hAnsi="Arial" w:cs="Arial"/>
          <w:sz w:val="22"/>
          <w:szCs w:val="22"/>
        </w:rPr>
        <w:t xml:space="preserve"> (</w:t>
      </w:r>
      <w:r w:rsidR="009F0E7A" w:rsidRPr="008215CB">
        <w:rPr>
          <w:rFonts w:ascii="Arial" w:hAnsi="Arial" w:cs="Arial"/>
          <w:sz w:val="22"/>
          <w:szCs w:val="22"/>
        </w:rPr>
        <w:t>Dr. Britton</w:t>
      </w:r>
      <w:r w:rsidR="00760CDF" w:rsidRPr="008215CB">
        <w:rPr>
          <w:rFonts w:ascii="Arial" w:hAnsi="Arial" w:cs="Arial"/>
          <w:sz w:val="22"/>
          <w:szCs w:val="22"/>
        </w:rPr>
        <w:t xml:space="preserve">), 3) skills in </w:t>
      </w:r>
      <w:r w:rsidR="00760CDF" w:rsidRPr="008215CB">
        <w:rPr>
          <w:rFonts w:ascii="Arial" w:hAnsi="Arial" w:cs="Arial"/>
          <w:b/>
          <w:sz w:val="22"/>
          <w:szCs w:val="22"/>
        </w:rPr>
        <w:t xml:space="preserve">Data Science </w:t>
      </w:r>
      <w:r w:rsidR="00760CDF" w:rsidRPr="008215CB">
        <w:rPr>
          <w:rFonts w:ascii="Arial" w:hAnsi="Arial" w:cs="Arial"/>
          <w:sz w:val="22"/>
          <w:szCs w:val="22"/>
        </w:rPr>
        <w:t xml:space="preserve">(Dr. Greathouse/Dr. </w:t>
      </w:r>
      <w:r w:rsidR="00D10802" w:rsidRPr="008215CB">
        <w:rPr>
          <w:rFonts w:ascii="Arial" w:hAnsi="Arial" w:cs="Arial"/>
          <w:sz w:val="22"/>
          <w:szCs w:val="22"/>
        </w:rPr>
        <w:t>Chia</w:t>
      </w:r>
      <w:r w:rsidR="00760CDF" w:rsidRPr="008215CB">
        <w:rPr>
          <w:rFonts w:ascii="Arial" w:hAnsi="Arial" w:cs="Arial"/>
          <w:sz w:val="22"/>
          <w:szCs w:val="22"/>
        </w:rPr>
        <w:t xml:space="preserve">), </w:t>
      </w:r>
      <w:r w:rsidR="00760CDF" w:rsidRPr="008215CB">
        <w:rPr>
          <w:rFonts w:ascii="Arial" w:hAnsi="Arial" w:cs="Arial"/>
          <w:b/>
          <w:sz w:val="22"/>
          <w:szCs w:val="22"/>
        </w:rPr>
        <w:t>4)</w:t>
      </w:r>
      <w:r w:rsidR="00760CDF" w:rsidRPr="008215CB">
        <w:rPr>
          <w:rFonts w:ascii="Arial" w:hAnsi="Arial" w:cs="Arial"/>
          <w:sz w:val="22"/>
          <w:szCs w:val="22"/>
        </w:rPr>
        <w:t xml:space="preserve"> project management and leadership skills (Dr. Greathouse), </w:t>
      </w:r>
      <w:r w:rsidR="00306861" w:rsidRPr="008215CB">
        <w:rPr>
          <w:rFonts w:ascii="Arial" w:hAnsi="Arial" w:cs="Arial"/>
          <w:sz w:val="22"/>
          <w:szCs w:val="22"/>
        </w:rPr>
        <w:t xml:space="preserve">and </w:t>
      </w:r>
      <w:r w:rsidR="00760CDF" w:rsidRPr="008215CB">
        <w:rPr>
          <w:rFonts w:ascii="Arial" w:hAnsi="Arial" w:cs="Arial"/>
          <w:b/>
          <w:sz w:val="22"/>
          <w:szCs w:val="22"/>
        </w:rPr>
        <w:t>5)</w:t>
      </w:r>
      <w:r w:rsidR="00760CDF" w:rsidRPr="008215CB">
        <w:rPr>
          <w:rFonts w:ascii="Arial" w:hAnsi="Arial" w:cs="Arial"/>
          <w:sz w:val="22"/>
          <w:szCs w:val="22"/>
        </w:rPr>
        <w:t xml:space="preserve"> exposure to </w:t>
      </w:r>
      <w:r w:rsidR="00760CDF" w:rsidRPr="008215CB">
        <w:rPr>
          <w:rFonts w:ascii="Arial" w:hAnsi="Arial" w:cs="Arial"/>
          <w:b/>
          <w:sz w:val="22"/>
          <w:szCs w:val="22"/>
        </w:rPr>
        <w:t>Artificial Intelligence</w:t>
      </w:r>
      <w:r w:rsidR="005659F4">
        <w:rPr>
          <w:rFonts w:ascii="Arial" w:hAnsi="Arial" w:cs="Arial"/>
          <w:b/>
          <w:sz w:val="22"/>
          <w:szCs w:val="22"/>
        </w:rPr>
        <w:t xml:space="preserve"> </w:t>
      </w:r>
      <w:r w:rsidR="00CC1A1F">
        <w:rPr>
          <w:rFonts w:ascii="Arial" w:hAnsi="Arial" w:cs="Arial"/>
          <w:b/>
          <w:sz w:val="22"/>
          <w:szCs w:val="22"/>
        </w:rPr>
        <w:t>methodology</w:t>
      </w:r>
      <w:bookmarkStart w:id="0" w:name="_GoBack"/>
      <w:bookmarkEnd w:id="0"/>
      <w:r w:rsidR="00760CDF" w:rsidRPr="008215CB">
        <w:rPr>
          <w:rFonts w:ascii="Arial" w:hAnsi="Arial" w:cs="Arial"/>
          <w:sz w:val="22"/>
          <w:szCs w:val="22"/>
        </w:rPr>
        <w:t xml:space="preserve"> during development of </w:t>
      </w:r>
      <w:r w:rsidR="00D10802" w:rsidRPr="008215CB">
        <w:rPr>
          <w:rFonts w:ascii="Arial" w:hAnsi="Arial" w:cs="Arial"/>
          <w:sz w:val="22"/>
          <w:szCs w:val="22"/>
        </w:rPr>
        <w:t>metabolic modeling</w:t>
      </w:r>
      <w:r w:rsidR="00760CDF" w:rsidRPr="008215CB">
        <w:rPr>
          <w:rFonts w:ascii="Arial" w:hAnsi="Arial" w:cs="Arial"/>
          <w:sz w:val="22"/>
          <w:szCs w:val="22"/>
        </w:rPr>
        <w:t xml:space="preserve"> (e.g. machine learning) (Dr. </w:t>
      </w:r>
      <w:r w:rsidR="00D10802" w:rsidRPr="008215CB">
        <w:rPr>
          <w:rFonts w:ascii="Arial" w:hAnsi="Arial" w:cs="Arial"/>
          <w:sz w:val="22"/>
          <w:szCs w:val="22"/>
        </w:rPr>
        <w:t>Chia</w:t>
      </w:r>
      <w:r w:rsidR="005967D5" w:rsidRPr="008215CB">
        <w:rPr>
          <w:rFonts w:ascii="Arial" w:hAnsi="Arial" w:cs="Arial"/>
          <w:sz w:val="22"/>
          <w:szCs w:val="22"/>
        </w:rPr>
        <w:t>/Dr. Greathouse</w:t>
      </w:r>
      <w:r w:rsidR="00760CDF" w:rsidRPr="008215CB">
        <w:rPr>
          <w:rFonts w:ascii="Arial" w:hAnsi="Arial" w:cs="Arial"/>
          <w:sz w:val="22"/>
          <w:szCs w:val="22"/>
        </w:rPr>
        <w:t>)</w:t>
      </w:r>
      <w:r w:rsidR="00306861" w:rsidRPr="008215CB">
        <w:rPr>
          <w:rFonts w:ascii="Arial" w:hAnsi="Arial" w:cs="Arial"/>
          <w:sz w:val="22"/>
          <w:szCs w:val="22"/>
        </w:rPr>
        <w:t>.</w:t>
      </w:r>
      <w:r w:rsidR="008215CB" w:rsidRPr="008215CB">
        <w:rPr>
          <w:rFonts w:ascii="Arial" w:hAnsi="Arial" w:cs="Arial"/>
          <w:sz w:val="22"/>
          <w:szCs w:val="22"/>
        </w:rPr>
        <w:t xml:space="preserve"> Further, with the NIH’s Strategic Plan on Nutrition Research focused on methods to</w:t>
      </w:r>
      <w:r w:rsidR="008215CB" w:rsidRPr="008215CB">
        <w:rPr>
          <w:rStyle w:val="apple-converted-space"/>
          <w:rFonts w:ascii="Arial" w:hAnsi="Arial" w:cs="Arial"/>
          <w:i/>
          <w:color w:val="333333"/>
          <w:sz w:val="22"/>
          <w:szCs w:val="22"/>
          <w:shd w:val="clear" w:color="auto" w:fill="FFFFFF"/>
        </w:rPr>
        <w:t xml:space="preserve"> Facilitate Training in Host, Gut Microbiome Metabolism, and Diet Interrelationships</w:t>
      </w:r>
      <w:r w:rsidR="008215CB" w:rsidRPr="008215CB">
        <w:rPr>
          <w:rStyle w:val="apple-converted-space"/>
          <w:rFonts w:ascii="Arial" w:hAnsi="Arial" w:cs="Arial"/>
          <w:i/>
          <w:color w:val="333333"/>
          <w:sz w:val="22"/>
          <w:szCs w:val="22"/>
          <w:shd w:val="clear" w:color="auto" w:fill="FFFFFF"/>
        </w:rPr>
        <w:t xml:space="preserve">, </w:t>
      </w:r>
      <w:r w:rsidR="008215CB" w:rsidRPr="008215CB">
        <w:rPr>
          <w:rStyle w:val="apple-converted-space"/>
          <w:rFonts w:ascii="Arial" w:hAnsi="Arial" w:cs="Arial"/>
          <w:color w:val="333333"/>
          <w:sz w:val="22"/>
          <w:szCs w:val="22"/>
          <w:shd w:val="clear" w:color="auto" w:fill="FFFFFF"/>
        </w:rPr>
        <w:t xml:space="preserve">the research outlined in this proposal will dramatically increase our ability to compete for training funding opportunities that align with this objective. </w:t>
      </w:r>
      <w:r w:rsidR="005967D5" w:rsidRPr="008215CB">
        <w:rPr>
          <w:rFonts w:ascii="Arial" w:hAnsi="Arial" w:cs="Arial"/>
          <w:sz w:val="22"/>
          <w:szCs w:val="22"/>
        </w:rPr>
        <w:t>In co</w:t>
      </w:r>
      <w:r w:rsidR="005019E3" w:rsidRPr="008215CB">
        <w:rPr>
          <w:rFonts w:ascii="Arial" w:hAnsi="Arial" w:cs="Arial"/>
          <w:sz w:val="22"/>
          <w:szCs w:val="22"/>
        </w:rPr>
        <w:t>mbination, these experience</w:t>
      </w:r>
      <w:r w:rsidR="00D10802" w:rsidRPr="008215CB">
        <w:rPr>
          <w:rFonts w:ascii="Arial" w:hAnsi="Arial" w:cs="Arial"/>
          <w:sz w:val="22"/>
          <w:szCs w:val="22"/>
        </w:rPr>
        <w:t>s</w:t>
      </w:r>
      <w:r w:rsidR="005019E3" w:rsidRPr="008215CB">
        <w:rPr>
          <w:rFonts w:ascii="Arial" w:hAnsi="Arial" w:cs="Arial"/>
          <w:sz w:val="22"/>
          <w:szCs w:val="22"/>
        </w:rPr>
        <w:t xml:space="preserve"> will</w:t>
      </w:r>
      <w:r w:rsidR="005967D5" w:rsidRPr="008215CB">
        <w:rPr>
          <w:rFonts w:ascii="Arial" w:hAnsi="Arial" w:cs="Arial"/>
          <w:sz w:val="22"/>
          <w:szCs w:val="22"/>
        </w:rPr>
        <w:t xml:space="preserve"> dramatically enhance the educational and research training, which</w:t>
      </w:r>
      <w:r w:rsidR="005019E3" w:rsidRPr="008215CB">
        <w:rPr>
          <w:rFonts w:ascii="Arial" w:hAnsi="Arial" w:cs="Arial"/>
          <w:sz w:val="22"/>
          <w:szCs w:val="22"/>
        </w:rPr>
        <w:t xml:space="preserve"> will also</w:t>
      </w:r>
      <w:r w:rsidR="005967D5" w:rsidRPr="008215CB">
        <w:rPr>
          <w:rFonts w:ascii="Arial" w:hAnsi="Arial" w:cs="Arial"/>
          <w:sz w:val="22"/>
          <w:szCs w:val="22"/>
        </w:rPr>
        <w:t xml:space="preserve"> increase the competitiveness for advanced training opportunities at other R1 institutes, as well as, training fellowships or postdoctoral awards. </w:t>
      </w:r>
    </w:p>
    <w:p w:rsidR="008215CB" w:rsidRDefault="008215CB" w:rsidP="008215CB">
      <w:pPr>
        <w:pStyle w:val="NormalWeb"/>
        <w:spacing w:before="0" w:beforeAutospacing="0" w:after="300" w:afterAutospacing="0"/>
        <w:ind w:left="720"/>
        <w:contextualSpacing/>
        <w:rPr>
          <w:rFonts w:ascii="Arial" w:hAnsi="Arial" w:cs="Arial"/>
          <w:sz w:val="22"/>
          <w:szCs w:val="22"/>
        </w:rPr>
      </w:pPr>
    </w:p>
    <w:p w:rsidR="00236266" w:rsidRPr="008215CB" w:rsidRDefault="00E80A8C" w:rsidP="008215CB">
      <w:pPr>
        <w:pStyle w:val="NormalWeb"/>
        <w:numPr>
          <w:ilvl w:val="0"/>
          <w:numId w:val="9"/>
        </w:numPr>
        <w:spacing w:before="0" w:beforeAutospacing="0" w:after="300" w:afterAutospacing="0"/>
        <w:contextualSpacing/>
        <w:rPr>
          <w:rFonts w:ascii="Arial" w:hAnsi="Arial" w:cs="Arial"/>
          <w:sz w:val="22"/>
          <w:szCs w:val="22"/>
        </w:rPr>
      </w:pPr>
      <w:r w:rsidRPr="008215CB">
        <w:rPr>
          <w:rFonts w:ascii="Arial" w:hAnsi="Arial" w:cs="Arial"/>
          <w:sz w:val="22"/>
          <w:szCs w:val="22"/>
          <w:u w:val="single"/>
        </w:rPr>
        <w:t>Production and r</w:t>
      </w:r>
      <w:r w:rsidR="00315637" w:rsidRPr="008215CB">
        <w:rPr>
          <w:rFonts w:ascii="Arial" w:hAnsi="Arial" w:cs="Arial"/>
          <w:sz w:val="22"/>
          <w:szCs w:val="22"/>
          <w:u w:val="single"/>
        </w:rPr>
        <w:t>ecruitment of high-quality graduate and postdoctoral trainees</w:t>
      </w:r>
      <w:r w:rsidR="004D4DAE" w:rsidRPr="008215CB">
        <w:rPr>
          <w:rFonts w:ascii="Arial" w:hAnsi="Arial" w:cs="Arial"/>
          <w:sz w:val="22"/>
          <w:szCs w:val="22"/>
        </w:rPr>
        <w:t xml:space="preserve"> – Exposure to the research outlined in this proposal will lead to retainment of high-quality postdoctoral fellows and </w:t>
      </w:r>
      <w:r w:rsidR="004D4DAE" w:rsidRPr="008215CB">
        <w:rPr>
          <w:rFonts w:ascii="Arial" w:hAnsi="Arial" w:cs="Arial"/>
          <w:sz w:val="22"/>
          <w:szCs w:val="22"/>
        </w:rPr>
        <w:lastRenderedPageBreak/>
        <w:t xml:space="preserve">production of highly-trained and competitive doctoral students. </w:t>
      </w:r>
      <w:r w:rsidR="006E0E73" w:rsidRPr="008215CB">
        <w:rPr>
          <w:rFonts w:ascii="Arial" w:hAnsi="Arial" w:cs="Arial"/>
          <w:sz w:val="22"/>
          <w:szCs w:val="22"/>
        </w:rPr>
        <w:t xml:space="preserve">Among the fields of infectious disease, </w:t>
      </w:r>
      <w:r w:rsidR="00667C4F" w:rsidRPr="008215CB">
        <w:rPr>
          <w:rFonts w:ascii="Arial" w:hAnsi="Arial" w:cs="Arial"/>
          <w:sz w:val="22"/>
          <w:szCs w:val="22"/>
        </w:rPr>
        <w:t>microbi</w:t>
      </w:r>
      <w:r w:rsidR="006E0E73" w:rsidRPr="008215CB">
        <w:rPr>
          <w:rFonts w:ascii="Arial" w:hAnsi="Arial" w:cs="Arial"/>
          <w:sz w:val="22"/>
          <w:szCs w:val="22"/>
        </w:rPr>
        <w:t>al ecology,</w:t>
      </w:r>
      <w:r w:rsidR="00667C4F" w:rsidRPr="008215CB">
        <w:rPr>
          <w:rFonts w:ascii="Arial" w:hAnsi="Arial" w:cs="Arial"/>
          <w:sz w:val="22"/>
          <w:szCs w:val="22"/>
        </w:rPr>
        <w:t xml:space="preserve"> and cancer research</w:t>
      </w:r>
      <w:r w:rsidR="006E0E73" w:rsidRPr="008215CB">
        <w:rPr>
          <w:rFonts w:ascii="Arial" w:hAnsi="Arial" w:cs="Arial"/>
          <w:sz w:val="22"/>
          <w:szCs w:val="22"/>
        </w:rPr>
        <w:t xml:space="preserve">, all </w:t>
      </w:r>
      <w:r w:rsidR="00667C4F" w:rsidRPr="008215CB">
        <w:rPr>
          <w:rFonts w:ascii="Arial" w:hAnsi="Arial" w:cs="Arial"/>
          <w:sz w:val="22"/>
          <w:szCs w:val="22"/>
        </w:rPr>
        <w:t xml:space="preserve">continue to garner significant interest from potential graduate and postdoctoral trainees. </w:t>
      </w:r>
      <w:r w:rsidR="004D4DAE" w:rsidRPr="008215CB">
        <w:rPr>
          <w:rFonts w:ascii="Arial" w:hAnsi="Arial" w:cs="Arial"/>
          <w:sz w:val="22"/>
          <w:szCs w:val="22"/>
        </w:rPr>
        <w:t>Currently, I have 2 doctoral students</w:t>
      </w:r>
      <w:r w:rsidR="00667C4F" w:rsidRPr="008215CB">
        <w:rPr>
          <w:rFonts w:ascii="Arial" w:hAnsi="Arial" w:cs="Arial"/>
          <w:sz w:val="22"/>
          <w:szCs w:val="22"/>
        </w:rPr>
        <w:t xml:space="preserve"> (Biology</w:t>
      </w:r>
      <w:r w:rsidR="006E0E73" w:rsidRPr="008215CB">
        <w:rPr>
          <w:rFonts w:ascii="Arial" w:hAnsi="Arial" w:cs="Arial"/>
          <w:sz w:val="22"/>
          <w:szCs w:val="22"/>
        </w:rPr>
        <w:t>/Statistics</w:t>
      </w:r>
      <w:r w:rsidR="00667C4F" w:rsidRPr="008215CB">
        <w:rPr>
          <w:rFonts w:ascii="Arial" w:hAnsi="Arial" w:cs="Arial"/>
          <w:sz w:val="22"/>
          <w:szCs w:val="22"/>
        </w:rPr>
        <w:t>)</w:t>
      </w:r>
      <w:r w:rsidR="004D4DAE" w:rsidRPr="008215CB">
        <w:rPr>
          <w:rFonts w:ascii="Arial" w:hAnsi="Arial" w:cs="Arial"/>
          <w:sz w:val="22"/>
          <w:szCs w:val="22"/>
        </w:rPr>
        <w:t xml:space="preserve"> and </w:t>
      </w:r>
      <w:r w:rsidR="006E0E73" w:rsidRPr="008215CB">
        <w:rPr>
          <w:rFonts w:ascii="Arial" w:hAnsi="Arial" w:cs="Arial"/>
          <w:sz w:val="22"/>
          <w:szCs w:val="22"/>
        </w:rPr>
        <w:t>5</w:t>
      </w:r>
      <w:r w:rsidR="004D4DAE" w:rsidRPr="008215CB">
        <w:rPr>
          <w:rFonts w:ascii="Arial" w:hAnsi="Arial" w:cs="Arial"/>
          <w:sz w:val="22"/>
          <w:szCs w:val="22"/>
        </w:rPr>
        <w:t xml:space="preserve"> undergraduate research students</w:t>
      </w:r>
      <w:r w:rsidR="00667C4F" w:rsidRPr="008215CB">
        <w:rPr>
          <w:rFonts w:ascii="Arial" w:hAnsi="Arial" w:cs="Arial"/>
          <w:sz w:val="22"/>
          <w:szCs w:val="22"/>
        </w:rPr>
        <w:t xml:space="preserve"> in my labo</w:t>
      </w:r>
      <w:r w:rsidR="001A48E0" w:rsidRPr="008215CB">
        <w:rPr>
          <w:rFonts w:ascii="Arial" w:hAnsi="Arial" w:cs="Arial"/>
          <w:sz w:val="22"/>
          <w:szCs w:val="22"/>
        </w:rPr>
        <w:t>ratory</w:t>
      </w:r>
      <w:r w:rsidR="00134702">
        <w:rPr>
          <w:rFonts w:ascii="Arial" w:hAnsi="Arial" w:cs="Arial"/>
          <w:sz w:val="22"/>
          <w:szCs w:val="22"/>
        </w:rPr>
        <w:t xml:space="preserve"> working on various aspects of microbe-host interactions</w:t>
      </w:r>
      <w:r w:rsidR="001A48E0" w:rsidRPr="008215CB">
        <w:rPr>
          <w:rFonts w:ascii="Arial" w:hAnsi="Arial" w:cs="Arial"/>
          <w:sz w:val="22"/>
          <w:szCs w:val="22"/>
        </w:rPr>
        <w:t xml:space="preserve">. </w:t>
      </w:r>
      <w:r w:rsidR="00084AF0" w:rsidRPr="008215CB">
        <w:rPr>
          <w:rFonts w:ascii="Arial" w:hAnsi="Arial" w:cs="Arial"/>
          <w:sz w:val="22"/>
          <w:szCs w:val="22"/>
        </w:rPr>
        <w:t>T</w:t>
      </w:r>
      <w:r w:rsidR="001A48E0" w:rsidRPr="008215CB">
        <w:rPr>
          <w:rFonts w:ascii="Arial" w:hAnsi="Arial" w:cs="Arial"/>
          <w:sz w:val="22"/>
          <w:szCs w:val="22"/>
        </w:rPr>
        <w:t>o conduct future</w:t>
      </w:r>
      <w:r w:rsidR="00667C4F" w:rsidRPr="008215CB">
        <w:rPr>
          <w:rFonts w:ascii="Arial" w:hAnsi="Arial" w:cs="Arial"/>
          <w:sz w:val="22"/>
          <w:szCs w:val="22"/>
        </w:rPr>
        <w:t xml:space="preserve"> research</w:t>
      </w:r>
      <w:r w:rsidR="00084AF0" w:rsidRPr="008215CB">
        <w:rPr>
          <w:rFonts w:ascii="Arial" w:hAnsi="Arial" w:cs="Arial"/>
          <w:sz w:val="22"/>
          <w:szCs w:val="22"/>
        </w:rPr>
        <w:t>, however,</w:t>
      </w:r>
      <w:r w:rsidR="00667C4F" w:rsidRPr="008215CB">
        <w:rPr>
          <w:rFonts w:ascii="Arial" w:hAnsi="Arial" w:cs="Arial"/>
          <w:sz w:val="22"/>
          <w:szCs w:val="22"/>
        </w:rPr>
        <w:t xml:space="preserve"> I would also require a</w:t>
      </w:r>
      <w:r w:rsidR="00134702">
        <w:rPr>
          <w:rFonts w:ascii="Arial" w:hAnsi="Arial" w:cs="Arial"/>
          <w:sz w:val="22"/>
          <w:szCs w:val="22"/>
        </w:rPr>
        <w:t>dditional</w:t>
      </w:r>
      <w:r w:rsidR="00667C4F" w:rsidRPr="008215CB">
        <w:rPr>
          <w:rFonts w:ascii="Arial" w:hAnsi="Arial" w:cs="Arial"/>
          <w:sz w:val="22"/>
          <w:szCs w:val="22"/>
        </w:rPr>
        <w:t xml:space="preserve"> top-quality postdoctoral fellow</w:t>
      </w:r>
      <w:r w:rsidR="00134702">
        <w:rPr>
          <w:rFonts w:ascii="Arial" w:hAnsi="Arial" w:cs="Arial"/>
          <w:sz w:val="22"/>
          <w:szCs w:val="22"/>
        </w:rPr>
        <w:t>s</w:t>
      </w:r>
      <w:r w:rsidR="00667C4F" w:rsidRPr="008215CB">
        <w:rPr>
          <w:rFonts w:ascii="Arial" w:hAnsi="Arial" w:cs="Arial"/>
          <w:sz w:val="22"/>
          <w:szCs w:val="22"/>
        </w:rPr>
        <w:t xml:space="preserve">. With my previously established connections at the NCI and other research institutions in the cancer and microbiome fields, I have no doubt I or my team would be able to recruit </w:t>
      </w:r>
      <w:r w:rsidR="00134702">
        <w:rPr>
          <w:rFonts w:ascii="Arial" w:hAnsi="Arial" w:cs="Arial"/>
          <w:sz w:val="22"/>
          <w:szCs w:val="22"/>
        </w:rPr>
        <w:t>multiple</w:t>
      </w:r>
      <w:r w:rsidR="00667C4F" w:rsidRPr="008215CB">
        <w:rPr>
          <w:rFonts w:ascii="Arial" w:hAnsi="Arial" w:cs="Arial"/>
          <w:sz w:val="22"/>
          <w:szCs w:val="22"/>
        </w:rPr>
        <w:t xml:space="preserve"> highly successful and productive </w:t>
      </w:r>
      <w:r w:rsidR="00134702">
        <w:rPr>
          <w:rFonts w:ascii="Arial" w:hAnsi="Arial" w:cs="Arial"/>
          <w:sz w:val="22"/>
          <w:szCs w:val="22"/>
        </w:rPr>
        <w:t>individuals</w:t>
      </w:r>
      <w:r w:rsidR="00667C4F" w:rsidRPr="008215CB">
        <w:rPr>
          <w:rFonts w:ascii="Arial" w:hAnsi="Arial" w:cs="Arial"/>
          <w:sz w:val="22"/>
          <w:szCs w:val="22"/>
        </w:rPr>
        <w:t xml:space="preserve"> for this position. Further, the production of highly trained graduate students is </w:t>
      </w:r>
      <w:r w:rsidR="005019E3" w:rsidRPr="008215CB">
        <w:rPr>
          <w:rFonts w:ascii="Arial" w:hAnsi="Arial" w:cs="Arial"/>
          <w:sz w:val="22"/>
          <w:szCs w:val="22"/>
        </w:rPr>
        <w:t xml:space="preserve">a </w:t>
      </w:r>
      <w:r w:rsidR="00667C4F" w:rsidRPr="008215CB">
        <w:rPr>
          <w:rFonts w:ascii="Arial" w:hAnsi="Arial" w:cs="Arial"/>
          <w:sz w:val="22"/>
          <w:szCs w:val="22"/>
        </w:rPr>
        <w:t xml:space="preserve">significant need in our field currently, and would likely garner </w:t>
      </w:r>
      <w:r w:rsidR="00667C4F" w:rsidRPr="008215CB">
        <w:rPr>
          <w:rFonts w:ascii="Arial" w:hAnsi="Arial" w:cs="Arial"/>
          <w:b/>
          <w:sz w:val="22"/>
          <w:szCs w:val="22"/>
        </w:rPr>
        <w:t>support for training grant</w:t>
      </w:r>
      <w:r w:rsidR="00667C4F" w:rsidRPr="008215CB">
        <w:rPr>
          <w:rFonts w:ascii="Arial" w:hAnsi="Arial" w:cs="Arial"/>
          <w:sz w:val="22"/>
          <w:szCs w:val="22"/>
        </w:rPr>
        <w:t xml:space="preserve"> funding from the NIH</w:t>
      </w:r>
      <w:r w:rsidR="00084AF0" w:rsidRPr="008215CB">
        <w:rPr>
          <w:rFonts w:ascii="Arial" w:hAnsi="Arial" w:cs="Arial"/>
          <w:sz w:val="22"/>
          <w:szCs w:val="22"/>
        </w:rPr>
        <w:t xml:space="preserve"> for both undergraduate and graduate students</w:t>
      </w:r>
      <w:r w:rsidR="00667C4F" w:rsidRPr="008215CB">
        <w:rPr>
          <w:rFonts w:ascii="Arial" w:hAnsi="Arial" w:cs="Arial"/>
          <w:sz w:val="22"/>
          <w:szCs w:val="22"/>
        </w:rPr>
        <w:t xml:space="preserve">. </w:t>
      </w:r>
    </w:p>
    <w:p w:rsidR="00315637" w:rsidRPr="00951008" w:rsidRDefault="00315637" w:rsidP="00CD1C63">
      <w:pPr>
        <w:pStyle w:val="NormalWeb"/>
        <w:spacing w:before="0" w:beforeAutospacing="0" w:after="300" w:afterAutospacing="0"/>
        <w:contextualSpacing/>
        <w:rPr>
          <w:rFonts w:ascii="Arial" w:hAnsi="Arial" w:cs="Arial"/>
          <w:sz w:val="22"/>
          <w:szCs w:val="22"/>
          <w:u w:val="single"/>
        </w:rPr>
      </w:pPr>
    </w:p>
    <w:p w:rsidR="00315637" w:rsidRPr="00951008" w:rsidRDefault="007D578B" w:rsidP="007D578B">
      <w:pPr>
        <w:pStyle w:val="NormalWeb"/>
        <w:numPr>
          <w:ilvl w:val="0"/>
          <w:numId w:val="9"/>
        </w:numPr>
        <w:spacing w:before="0" w:beforeAutospacing="0" w:after="300" w:afterAutospacing="0"/>
        <w:contextualSpacing/>
        <w:rPr>
          <w:rFonts w:ascii="Arial" w:hAnsi="Arial" w:cs="Arial"/>
          <w:sz w:val="22"/>
          <w:szCs w:val="22"/>
          <w:u w:val="single"/>
        </w:rPr>
      </w:pPr>
      <w:r w:rsidRPr="00951008">
        <w:rPr>
          <w:rFonts w:ascii="Arial" w:hAnsi="Arial" w:cs="Arial"/>
          <w:sz w:val="22"/>
          <w:szCs w:val="22"/>
          <w:u w:val="single"/>
        </w:rPr>
        <w:t>Establishment of long-term collaborations between multiple academic and health care institutes</w:t>
      </w:r>
      <w:r w:rsidR="00D842FC" w:rsidRPr="00951008">
        <w:rPr>
          <w:rFonts w:ascii="Arial" w:hAnsi="Arial" w:cs="Arial"/>
          <w:sz w:val="22"/>
          <w:szCs w:val="22"/>
        </w:rPr>
        <w:t xml:space="preserve"> </w:t>
      </w:r>
      <w:r w:rsidR="00334FAB" w:rsidRPr="00951008">
        <w:rPr>
          <w:rFonts w:ascii="Arial" w:hAnsi="Arial" w:cs="Arial"/>
          <w:sz w:val="22"/>
          <w:szCs w:val="22"/>
        </w:rPr>
        <w:t xml:space="preserve">– One of the keys to </w:t>
      </w:r>
      <w:r w:rsidR="008452D1" w:rsidRPr="00951008">
        <w:rPr>
          <w:rFonts w:ascii="Arial" w:hAnsi="Arial" w:cs="Arial"/>
          <w:sz w:val="22"/>
          <w:szCs w:val="22"/>
        </w:rPr>
        <w:t xml:space="preserve">research success and recognition is establishment of collaborative scientific teams that span multiple disciplines and institutions. </w:t>
      </w:r>
      <w:r w:rsidR="00A216BF" w:rsidRPr="00951008">
        <w:rPr>
          <w:rFonts w:ascii="Arial" w:hAnsi="Arial" w:cs="Arial"/>
          <w:sz w:val="22"/>
          <w:szCs w:val="22"/>
        </w:rPr>
        <w:t>Rarely</w:t>
      </w:r>
      <w:r w:rsidR="008452D1" w:rsidRPr="00951008">
        <w:rPr>
          <w:rFonts w:ascii="Arial" w:hAnsi="Arial" w:cs="Arial"/>
          <w:sz w:val="22"/>
          <w:szCs w:val="22"/>
        </w:rPr>
        <w:t xml:space="preserve"> are highly impactful scientific discoveries made by single investigators, but more often take the effort of several independent investigators working together to solve an outstanding problem. For this research to be successful</w:t>
      </w:r>
      <w:r w:rsidR="005019E3" w:rsidRPr="00951008">
        <w:rPr>
          <w:rFonts w:ascii="Arial" w:hAnsi="Arial" w:cs="Arial"/>
          <w:sz w:val="22"/>
          <w:szCs w:val="22"/>
        </w:rPr>
        <w:t>,</w:t>
      </w:r>
      <w:r w:rsidR="008452D1" w:rsidRPr="00951008">
        <w:rPr>
          <w:rFonts w:ascii="Arial" w:hAnsi="Arial" w:cs="Arial"/>
          <w:sz w:val="22"/>
          <w:szCs w:val="22"/>
        </w:rPr>
        <w:t xml:space="preserve"> multiple disciplines are required, including medicine, </w:t>
      </w:r>
      <w:r w:rsidR="004A2268">
        <w:rPr>
          <w:rFonts w:ascii="Arial" w:hAnsi="Arial" w:cs="Arial"/>
          <w:sz w:val="22"/>
          <w:szCs w:val="22"/>
        </w:rPr>
        <w:t>mathematics</w:t>
      </w:r>
      <w:r w:rsidR="008452D1" w:rsidRPr="00951008">
        <w:rPr>
          <w:rFonts w:ascii="Arial" w:hAnsi="Arial" w:cs="Arial"/>
          <w:sz w:val="22"/>
          <w:szCs w:val="22"/>
        </w:rPr>
        <w:t xml:space="preserve">, next-generation sequencing, bioinformatics, epidemiology, chemistry, and computer engineering. Bringing together </w:t>
      </w:r>
      <w:r w:rsidR="006E0E73">
        <w:rPr>
          <w:rFonts w:ascii="Arial" w:hAnsi="Arial" w:cs="Arial"/>
          <w:sz w:val="22"/>
          <w:szCs w:val="22"/>
        </w:rPr>
        <w:t>three</w:t>
      </w:r>
      <w:r w:rsidR="008452D1" w:rsidRPr="00951008">
        <w:rPr>
          <w:rFonts w:ascii="Arial" w:hAnsi="Arial" w:cs="Arial"/>
          <w:sz w:val="22"/>
          <w:szCs w:val="22"/>
        </w:rPr>
        <w:t xml:space="preserve"> entities, </w:t>
      </w:r>
      <w:r w:rsidR="006E0E73" w:rsidRPr="003F5CCE">
        <w:rPr>
          <w:rFonts w:ascii="Arial" w:hAnsi="Arial" w:cs="Arial"/>
          <w:b/>
          <w:sz w:val="22"/>
          <w:szCs w:val="22"/>
        </w:rPr>
        <w:t>Mayo Clinic,</w:t>
      </w:r>
      <w:r w:rsidR="008452D1" w:rsidRPr="003F5CCE">
        <w:rPr>
          <w:rFonts w:ascii="Arial" w:hAnsi="Arial" w:cs="Arial"/>
          <w:b/>
          <w:sz w:val="22"/>
          <w:szCs w:val="22"/>
        </w:rPr>
        <w:t xml:space="preserve"> Baylor College of Medicine</w:t>
      </w:r>
      <w:r w:rsidR="008452D1" w:rsidRPr="00951008">
        <w:rPr>
          <w:rFonts w:ascii="Arial" w:hAnsi="Arial" w:cs="Arial"/>
          <w:sz w:val="22"/>
          <w:szCs w:val="22"/>
        </w:rPr>
        <w:t xml:space="preserve">, and </w:t>
      </w:r>
      <w:r w:rsidR="008452D1" w:rsidRPr="006B0142">
        <w:rPr>
          <w:rFonts w:ascii="Arial" w:hAnsi="Arial" w:cs="Arial"/>
          <w:b/>
          <w:sz w:val="22"/>
          <w:szCs w:val="22"/>
        </w:rPr>
        <w:t>Baylor University</w:t>
      </w:r>
      <w:r w:rsidR="006B0142">
        <w:rPr>
          <w:rFonts w:ascii="Arial" w:hAnsi="Arial" w:cs="Arial"/>
          <w:b/>
          <w:sz w:val="22"/>
          <w:szCs w:val="22"/>
        </w:rPr>
        <w:t>,</w:t>
      </w:r>
      <w:r w:rsidR="008452D1" w:rsidRPr="00951008">
        <w:rPr>
          <w:rFonts w:ascii="Arial" w:hAnsi="Arial" w:cs="Arial"/>
          <w:sz w:val="22"/>
          <w:szCs w:val="22"/>
        </w:rPr>
        <w:t xml:space="preserve"> to conduc</w:t>
      </w:r>
      <w:r w:rsidR="005019E3" w:rsidRPr="00951008">
        <w:rPr>
          <w:rFonts w:ascii="Arial" w:hAnsi="Arial" w:cs="Arial"/>
          <w:sz w:val="22"/>
          <w:szCs w:val="22"/>
        </w:rPr>
        <w:t>t this research has the</w:t>
      </w:r>
      <w:r w:rsidR="008452D1" w:rsidRPr="00951008">
        <w:rPr>
          <w:rFonts w:ascii="Arial" w:hAnsi="Arial" w:cs="Arial"/>
          <w:sz w:val="22"/>
          <w:szCs w:val="22"/>
        </w:rPr>
        <w:t xml:space="preserve"> potential to lead to long-term powerful collaboration</w:t>
      </w:r>
      <w:r w:rsidR="006B0142">
        <w:rPr>
          <w:rFonts w:ascii="Arial" w:hAnsi="Arial" w:cs="Arial"/>
          <w:sz w:val="22"/>
          <w:szCs w:val="22"/>
        </w:rPr>
        <w:t>s</w:t>
      </w:r>
      <w:r w:rsidR="008452D1" w:rsidRPr="00951008">
        <w:rPr>
          <w:rFonts w:ascii="Arial" w:hAnsi="Arial" w:cs="Arial"/>
          <w:sz w:val="22"/>
          <w:szCs w:val="22"/>
        </w:rPr>
        <w:t xml:space="preserve"> with leverage to obtain multi-site and/or multi-PI program and project grants, including P01 and U01 awards</w:t>
      </w:r>
      <w:r w:rsidR="005019E3" w:rsidRPr="00951008">
        <w:rPr>
          <w:rFonts w:ascii="Arial" w:hAnsi="Arial" w:cs="Arial"/>
          <w:sz w:val="22"/>
          <w:szCs w:val="22"/>
        </w:rPr>
        <w:t xml:space="preserve"> (outlined above)</w:t>
      </w:r>
      <w:r w:rsidR="008452D1" w:rsidRPr="00951008">
        <w:rPr>
          <w:rFonts w:ascii="Arial" w:hAnsi="Arial" w:cs="Arial"/>
          <w:sz w:val="22"/>
          <w:szCs w:val="22"/>
        </w:rPr>
        <w:t xml:space="preserve">. </w:t>
      </w:r>
      <w:r w:rsidR="00A216BF" w:rsidRPr="00951008">
        <w:rPr>
          <w:rFonts w:ascii="Arial" w:hAnsi="Arial" w:cs="Arial"/>
          <w:sz w:val="22"/>
          <w:szCs w:val="22"/>
        </w:rPr>
        <w:t>Obtaining these types of awards will continue to propel Baylor to R1 status.</w:t>
      </w:r>
    </w:p>
    <w:p w:rsidR="007D578B" w:rsidRPr="00951008" w:rsidRDefault="007D578B" w:rsidP="00CD1C63">
      <w:pPr>
        <w:pStyle w:val="NormalWeb"/>
        <w:spacing w:before="0" w:beforeAutospacing="0" w:after="300" w:afterAutospacing="0"/>
        <w:contextualSpacing/>
        <w:rPr>
          <w:rFonts w:ascii="Arial" w:hAnsi="Arial" w:cs="Arial"/>
          <w:sz w:val="22"/>
          <w:szCs w:val="22"/>
          <w:u w:val="single"/>
        </w:rPr>
      </w:pPr>
    </w:p>
    <w:p w:rsidR="00505694" w:rsidRPr="003F5CCE" w:rsidRDefault="007D578B" w:rsidP="003F5CCE">
      <w:pPr>
        <w:pStyle w:val="NormalWeb"/>
        <w:numPr>
          <w:ilvl w:val="0"/>
          <w:numId w:val="9"/>
        </w:numPr>
        <w:spacing w:before="0" w:beforeAutospacing="0" w:after="300" w:afterAutospacing="0"/>
        <w:contextualSpacing/>
        <w:rPr>
          <w:rFonts w:ascii="Arial" w:hAnsi="Arial" w:cs="Arial"/>
          <w:sz w:val="22"/>
          <w:szCs w:val="22"/>
          <w:u w:val="single"/>
        </w:rPr>
      </w:pPr>
      <w:r w:rsidRPr="00951008">
        <w:rPr>
          <w:rFonts w:ascii="Arial" w:hAnsi="Arial" w:cs="Arial"/>
          <w:sz w:val="22"/>
          <w:szCs w:val="22"/>
          <w:u w:val="single"/>
        </w:rPr>
        <w:t>Recognition by Baylor Alumni</w:t>
      </w:r>
      <w:r w:rsidR="00A216BF" w:rsidRPr="00951008">
        <w:rPr>
          <w:rFonts w:ascii="Arial" w:hAnsi="Arial" w:cs="Arial"/>
          <w:sz w:val="22"/>
          <w:szCs w:val="22"/>
          <w:u w:val="single"/>
        </w:rPr>
        <w:t xml:space="preserve"> and Business</w:t>
      </w:r>
      <w:r w:rsidR="006B0142">
        <w:rPr>
          <w:rFonts w:ascii="Arial" w:hAnsi="Arial" w:cs="Arial"/>
          <w:sz w:val="22"/>
          <w:szCs w:val="22"/>
          <w:u w:val="single"/>
        </w:rPr>
        <w:t>es</w:t>
      </w:r>
      <w:r w:rsidRPr="00951008">
        <w:rPr>
          <w:rFonts w:ascii="Arial" w:hAnsi="Arial" w:cs="Arial"/>
          <w:sz w:val="22"/>
          <w:szCs w:val="22"/>
          <w:u w:val="single"/>
        </w:rPr>
        <w:t xml:space="preserve"> for Targeted Investments</w:t>
      </w:r>
      <w:r w:rsidR="00A216BF" w:rsidRPr="00951008">
        <w:rPr>
          <w:rFonts w:ascii="Arial" w:hAnsi="Arial" w:cs="Arial"/>
          <w:sz w:val="22"/>
          <w:szCs w:val="22"/>
          <w:u w:val="single"/>
        </w:rPr>
        <w:t xml:space="preserve"> to the University</w:t>
      </w:r>
      <w:r w:rsidR="00A216BF" w:rsidRPr="00951008">
        <w:rPr>
          <w:rFonts w:ascii="Arial" w:hAnsi="Arial" w:cs="Arial"/>
          <w:sz w:val="22"/>
          <w:szCs w:val="22"/>
        </w:rPr>
        <w:t xml:space="preserve"> – With research success and high-profile discoveries, especially those that impact the lives of loved ones (e.g. </w:t>
      </w:r>
      <w:r w:rsidR="00F06F50">
        <w:rPr>
          <w:rFonts w:ascii="Arial" w:hAnsi="Arial" w:cs="Arial"/>
          <w:sz w:val="22"/>
          <w:szCs w:val="22"/>
        </w:rPr>
        <w:t xml:space="preserve">infectious disease and </w:t>
      </w:r>
      <w:r w:rsidR="00A216BF" w:rsidRPr="00951008">
        <w:rPr>
          <w:rFonts w:ascii="Arial" w:hAnsi="Arial" w:cs="Arial"/>
          <w:sz w:val="22"/>
          <w:szCs w:val="22"/>
        </w:rPr>
        <w:t xml:space="preserve">cancer), Baylor would be well-positioned to attract significant funding and investments from both Baylor alumni and business or industry partners. The potential impact of this research has the ability to </w:t>
      </w:r>
      <w:r w:rsidR="00A216BF" w:rsidRPr="006B0142">
        <w:rPr>
          <w:rFonts w:ascii="Arial" w:hAnsi="Arial" w:cs="Arial"/>
          <w:b/>
          <w:sz w:val="22"/>
          <w:szCs w:val="22"/>
        </w:rPr>
        <w:t xml:space="preserve">lead to novel </w:t>
      </w:r>
      <w:r w:rsidR="00F06F50" w:rsidRPr="006B0142">
        <w:rPr>
          <w:rFonts w:ascii="Arial" w:hAnsi="Arial" w:cs="Arial"/>
          <w:b/>
          <w:sz w:val="22"/>
          <w:szCs w:val="22"/>
        </w:rPr>
        <w:t>prebiotics</w:t>
      </w:r>
      <w:r w:rsidR="00A216BF" w:rsidRPr="006B0142">
        <w:rPr>
          <w:rFonts w:ascii="Arial" w:hAnsi="Arial" w:cs="Arial"/>
          <w:b/>
          <w:sz w:val="22"/>
          <w:szCs w:val="22"/>
        </w:rPr>
        <w:t xml:space="preserve"> that could be patented or developed for clinical use by industry partners.</w:t>
      </w:r>
    </w:p>
    <w:p w:rsidR="003F5CCE" w:rsidRPr="003F5CCE" w:rsidRDefault="003F5CCE" w:rsidP="003F5CCE">
      <w:pPr>
        <w:pStyle w:val="NormalWeb"/>
        <w:spacing w:before="0" w:beforeAutospacing="0" w:after="300" w:afterAutospacing="0"/>
        <w:contextualSpacing/>
        <w:rPr>
          <w:rFonts w:ascii="Arial" w:hAnsi="Arial" w:cs="Arial"/>
          <w:sz w:val="22"/>
          <w:szCs w:val="22"/>
          <w:u w:val="single"/>
        </w:rPr>
      </w:pPr>
    </w:p>
    <w:p w:rsidR="00393C7F" w:rsidRPr="003F5CCE" w:rsidRDefault="00505694" w:rsidP="00CD1C63">
      <w:pPr>
        <w:pStyle w:val="NormalWeb"/>
        <w:numPr>
          <w:ilvl w:val="0"/>
          <w:numId w:val="9"/>
        </w:numPr>
        <w:spacing w:before="0" w:beforeAutospacing="0" w:after="300" w:afterAutospacing="0"/>
        <w:contextualSpacing/>
        <w:rPr>
          <w:rFonts w:ascii="Arial" w:hAnsi="Arial" w:cs="Arial"/>
          <w:sz w:val="22"/>
          <w:szCs w:val="22"/>
          <w:u w:val="single"/>
        </w:rPr>
      </w:pPr>
      <w:r>
        <w:rPr>
          <w:rFonts w:ascii="Arial" w:hAnsi="Arial" w:cs="Arial"/>
          <w:sz w:val="22"/>
          <w:szCs w:val="22"/>
          <w:u w:val="single"/>
        </w:rPr>
        <w:t xml:space="preserve">Enhance research space and resources for Baylor </w:t>
      </w:r>
      <w:r w:rsidR="003F5CCE">
        <w:rPr>
          <w:rFonts w:ascii="Arial" w:hAnsi="Arial" w:cs="Arial"/>
          <w:sz w:val="22"/>
          <w:szCs w:val="22"/>
          <w:u w:val="single"/>
        </w:rPr>
        <w:t xml:space="preserve">and Baylor </w:t>
      </w:r>
      <w:r w:rsidR="003760A1">
        <w:rPr>
          <w:rFonts w:ascii="Arial" w:hAnsi="Arial" w:cs="Arial"/>
          <w:sz w:val="22"/>
          <w:szCs w:val="22"/>
          <w:u w:val="single"/>
        </w:rPr>
        <w:t>f</w:t>
      </w:r>
      <w:r w:rsidR="003F5CCE">
        <w:rPr>
          <w:rFonts w:ascii="Arial" w:hAnsi="Arial" w:cs="Arial"/>
          <w:sz w:val="22"/>
          <w:szCs w:val="22"/>
          <w:u w:val="single"/>
        </w:rPr>
        <w:t>aculty</w:t>
      </w:r>
      <w:r w:rsidR="003F5CCE">
        <w:rPr>
          <w:rFonts w:ascii="Arial" w:hAnsi="Arial" w:cs="Arial"/>
          <w:sz w:val="22"/>
          <w:szCs w:val="22"/>
        </w:rPr>
        <w:t xml:space="preserve"> – As we transition to R1, we will initially be confined to current available space. Investment in equipment, like the MBRAs, that can </w:t>
      </w:r>
      <w:r w:rsidR="003F5CCE" w:rsidRPr="003F5CCE">
        <w:rPr>
          <w:rFonts w:ascii="Arial" w:hAnsi="Arial" w:cs="Arial"/>
          <w:b/>
          <w:sz w:val="22"/>
          <w:szCs w:val="22"/>
        </w:rPr>
        <w:t>enhance space already available at Baylor University</w:t>
      </w:r>
      <w:r w:rsidR="003F5CCE">
        <w:rPr>
          <w:rFonts w:ascii="Arial" w:hAnsi="Arial" w:cs="Arial"/>
          <w:sz w:val="22"/>
          <w:szCs w:val="22"/>
        </w:rPr>
        <w:t xml:space="preserve"> will add to the return on investments by: 1) providing a multi-user resource to Baylor Faculty to increase grant funding/publishing, 2) providing opportunity to recruit and train doctoral students, and undergraduates, 3) incentivize new faculty recruits to commit to Baylor, 4) encourage outside collaboration and/or move the MBRAs to a fee-for-service system that would generate income. </w:t>
      </w:r>
    </w:p>
    <w:p w:rsidR="00FE67AA" w:rsidRPr="004F053B" w:rsidRDefault="00E80A8C" w:rsidP="00E80A8C">
      <w:pPr>
        <w:jc w:val="both"/>
        <w:rPr>
          <w:rFonts w:ascii="Arial" w:hAnsi="Arial" w:cs="Arial"/>
          <w:b/>
          <w:sz w:val="22"/>
          <w:szCs w:val="22"/>
          <w:u w:val="single"/>
        </w:rPr>
      </w:pPr>
      <w:r w:rsidRPr="004F053B">
        <w:rPr>
          <w:rFonts w:ascii="Arial" w:hAnsi="Arial" w:cs="Arial"/>
          <w:b/>
          <w:sz w:val="22"/>
          <w:szCs w:val="22"/>
          <w:u w:val="single"/>
        </w:rPr>
        <w:t>III.</w:t>
      </w:r>
      <w:r w:rsidR="002D6437" w:rsidRPr="004F053B">
        <w:rPr>
          <w:rFonts w:ascii="Arial" w:hAnsi="Arial" w:cs="Arial"/>
          <w:b/>
          <w:sz w:val="22"/>
          <w:szCs w:val="22"/>
          <w:u w:val="single"/>
        </w:rPr>
        <w:t xml:space="preserve"> </w:t>
      </w:r>
      <w:r w:rsidR="00FE67AA" w:rsidRPr="004F053B">
        <w:rPr>
          <w:rFonts w:ascii="Arial" w:hAnsi="Arial" w:cs="Arial"/>
          <w:b/>
          <w:sz w:val="22"/>
          <w:szCs w:val="22"/>
          <w:u w:val="single"/>
        </w:rPr>
        <w:t>Previous and future proposals planned to advance the larger research agenda</w:t>
      </w:r>
    </w:p>
    <w:p w:rsidR="001A6A3B" w:rsidRPr="00951008" w:rsidRDefault="001A6A3B" w:rsidP="00E80A8C">
      <w:pPr>
        <w:jc w:val="both"/>
        <w:rPr>
          <w:rFonts w:ascii="Arial" w:hAnsi="Arial" w:cs="Arial"/>
          <w:b/>
          <w:sz w:val="22"/>
          <w:szCs w:val="22"/>
        </w:rPr>
      </w:pPr>
    </w:p>
    <w:p w:rsidR="001A6A3B" w:rsidRPr="007C1BFB" w:rsidRDefault="007D297A" w:rsidP="007C1BFB">
      <w:pPr>
        <w:pStyle w:val="ListParagraph"/>
        <w:numPr>
          <w:ilvl w:val="0"/>
          <w:numId w:val="15"/>
        </w:numPr>
        <w:jc w:val="both"/>
        <w:rPr>
          <w:rFonts w:ascii="Arial" w:hAnsi="Arial" w:cs="Arial"/>
          <w:b/>
          <w:sz w:val="22"/>
          <w:szCs w:val="22"/>
        </w:rPr>
      </w:pPr>
      <w:r w:rsidRPr="007C1BFB">
        <w:rPr>
          <w:rFonts w:ascii="Arial" w:hAnsi="Arial" w:cs="Arial"/>
          <w:b/>
          <w:sz w:val="22"/>
          <w:szCs w:val="22"/>
        </w:rPr>
        <w:t xml:space="preserve">Previous proposals </w:t>
      </w:r>
      <w:r w:rsidR="004D0DCC" w:rsidRPr="007C1BFB">
        <w:rPr>
          <w:rFonts w:ascii="Arial" w:hAnsi="Arial" w:cs="Arial"/>
          <w:b/>
          <w:sz w:val="22"/>
          <w:szCs w:val="22"/>
        </w:rPr>
        <w:t>addressing</w:t>
      </w:r>
      <w:r w:rsidRPr="007C1BFB">
        <w:rPr>
          <w:rFonts w:ascii="Arial" w:hAnsi="Arial" w:cs="Arial"/>
          <w:b/>
          <w:sz w:val="22"/>
          <w:szCs w:val="22"/>
        </w:rPr>
        <w:t xml:space="preserve"> this research agenda:</w:t>
      </w:r>
    </w:p>
    <w:p w:rsidR="003955B2" w:rsidRPr="00951008" w:rsidRDefault="003955B2" w:rsidP="00E80A8C">
      <w:pPr>
        <w:jc w:val="both"/>
        <w:rPr>
          <w:rFonts w:ascii="Arial" w:hAnsi="Arial" w:cs="Arial"/>
          <w:sz w:val="22"/>
          <w:szCs w:val="22"/>
          <w:u w:val="single"/>
        </w:rPr>
      </w:pPr>
    </w:p>
    <w:p w:rsidR="007D297A" w:rsidRPr="00951008" w:rsidRDefault="007D297A" w:rsidP="007D297A">
      <w:pPr>
        <w:tabs>
          <w:tab w:val="left" w:pos="1260"/>
        </w:tabs>
        <w:rPr>
          <w:rFonts w:ascii="Arial" w:hAnsi="Arial" w:cs="Arial"/>
          <w:b/>
          <w:sz w:val="22"/>
          <w:szCs w:val="22"/>
          <w:u w:val="single"/>
          <w:lang w:eastAsia="ko-KR"/>
        </w:rPr>
      </w:pPr>
      <w:r w:rsidRPr="00951008">
        <w:rPr>
          <w:rFonts w:ascii="Arial" w:hAnsi="Arial" w:cs="Arial"/>
          <w:b/>
          <w:sz w:val="22"/>
          <w:szCs w:val="22"/>
          <w:u w:val="single"/>
          <w:lang w:eastAsia="ko-KR"/>
        </w:rPr>
        <w:t>Grants Funded</w:t>
      </w:r>
    </w:p>
    <w:p w:rsidR="00084AF0" w:rsidRPr="00951008" w:rsidRDefault="007D297A" w:rsidP="00084AF0">
      <w:pPr>
        <w:tabs>
          <w:tab w:val="left" w:pos="1260"/>
        </w:tabs>
        <w:rPr>
          <w:rFonts w:ascii="Arial" w:eastAsia="Times New Roman" w:hAnsi="Arial" w:cs="Arial"/>
          <w:bCs/>
          <w:i/>
          <w:sz w:val="22"/>
          <w:szCs w:val="22"/>
        </w:rPr>
      </w:pPr>
      <w:r w:rsidRPr="00951008">
        <w:rPr>
          <w:rFonts w:ascii="Arial" w:hAnsi="Arial" w:cs="Arial"/>
          <w:sz w:val="22"/>
          <w:szCs w:val="22"/>
          <w:lang w:eastAsia="ko-KR"/>
        </w:rPr>
        <w:t>201</w:t>
      </w:r>
      <w:r w:rsidR="004E335F">
        <w:rPr>
          <w:rFonts w:ascii="Arial" w:hAnsi="Arial" w:cs="Arial"/>
          <w:sz w:val="22"/>
          <w:szCs w:val="22"/>
          <w:lang w:eastAsia="ko-KR"/>
        </w:rPr>
        <w:t>9</w:t>
      </w:r>
      <w:r w:rsidRPr="00951008">
        <w:rPr>
          <w:rFonts w:ascii="Arial" w:hAnsi="Arial" w:cs="Arial"/>
          <w:sz w:val="22"/>
          <w:szCs w:val="22"/>
          <w:lang w:eastAsia="ko-KR"/>
        </w:rPr>
        <w:tab/>
      </w:r>
      <w:r w:rsidR="00084AF0" w:rsidRPr="00951008">
        <w:rPr>
          <w:rFonts w:ascii="Arial" w:eastAsia="Times New Roman" w:hAnsi="Arial" w:cs="Arial"/>
          <w:bCs/>
          <w:i/>
          <w:sz w:val="22"/>
          <w:szCs w:val="22"/>
        </w:rPr>
        <w:t>Baylor University (</w:t>
      </w:r>
      <w:r w:rsidR="00084AF0">
        <w:rPr>
          <w:rFonts w:ascii="Arial" w:eastAsia="Times New Roman" w:hAnsi="Arial" w:cs="Arial"/>
          <w:bCs/>
          <w:i/>
          <w:sz w:val="22"/>
          <w:szCs w:val="22"/>
        </w:rPr>
        <w:t>URSA</w:t>
      </w:r>
      <w:r w:rsidR="00084AF0" w:rsidRPr="00951008">
        <w:rPr>
          <w:rFonts w:ascii="Arial" w:eastAsia="Times New Roman" w:hAnsi="Arial" w:cs="Arial"/>
          <w:bCs/>
          <w:i/>
          <w:sz w:val="22"/>
          <w:szCs w:val="22"/>
        </w:rPr>
        <w:t>)</w:t>
      </w:r>
    </w:p>
    <w:p w:rsidR="00084AF0" w:rsidRDefault="00084AF0" w:rsidP="00084AF0">
      <w:pPr>
        <w:tabs>
          <w:tab w:val="left" w:pos="1260"/>
        </w:tabs>
        <w:rPr>
          <w:rFonts w:ascii="Arial" w:eastAsia="Times New Roman" w:hAnsi="Arial" w:cs="Arial"/>
          <w:bCs/>
          <w:i/>
          <w:sz w:val="22"/>
          <w:szCs w:val="22"/>
          <w:lang w:val="en-CA"/>
        </w:rPr>
      </w:pPr>
      <w:r w:rsidRPr="00951008">
        <w:rPr>
          <w:rFonts w:ascii="Arial" w:eastAsia="Times New Roman" w:hAnsi="Arial" w:cs="Arial"/>
          <w:bCs/>
          <w:i/>
          <w:sz w:val="22"/>
          <w:szCs w:val="22"/>
        </w:rPr>
        <w:tab/>
      </w:r>
      <w:r w:rsidRPr="00951008">
        <w:rPr>
          <w:rFonts w:ascii="Arial" w:eastAsia="Times New Roman" w:hAnsi="Arial" w:cs="Arial"/>
          <w:bCs/>
          <w:sz w:val="22"/>
          <w:szCs w:val="22"/>
        </w:rPr>
        <w:t xml:space="preserve">Project title: </w:t>
      </w:r>
      <w:r w:rsidRPr="00084AF0">
        <w:rPr>
          <w:rFonts w:ascii="Arial" w:eastAsia="Times New Roman" w:hAnsi="Arial" w:cs="Arial"/>
          <w:bCs/>
          <w:sz w:val="22"/>
          <w:szCs w:val="22"/>
          <w:lang w:val="en-CA"/>
        </w:rPr>
        <w:t xml:space="preserve">Characterization of Outer Membrane Vesicle RNA During the Phases of Growth of </w:t>
      </w:r>
      <w:r w:rsidRPr="00084AF0">
        <w:rPr>
          <w:rFonts w:ascii="Arial" w:eastAsia="Times New Roman" w:hAnsi="Arial" w:cs="Arial"/>
          <w:bCs/>
          <w:i/>
          <w:sz w:val="22"/>
          <w:szCs w:val="22"/>
          <w:lang w:val="en-CA"/>
        </w:rPr>
        <w:t xml:space="preserve">B. </w:t>
      </w:r>
    </w:p>
    <w:p w:rsidR="00084AF0" w:rsidRPr="00084AF0" w:rsidRDefault="00084AF0" w:rsidP="00084AF0">
      <w:pPr>
        <w:tabs>
          <w:tab w:val="left" w:pos="1260"/>
        </w:tabs>
        <w:rPr>
          <w:rFonts w:ascii="Arial" w:eastAsia="Times New Roman" w:hAnsi="Arial" w:cs="Arial"/>
          <w:bCs/>
          <w:sz w:val="22"/>
          <w:szCs w:val="22"/>
          <w:lang w:val="en-CA"/>
        </w:rPr>
      </w:pPr>
      <w:r>
        <w:rPr>
          <w:rFonts w:ascii="Arial" w:eastAsia="Times New Roman" w:hAnsi="Arial" w:cs="Arial"/>
          <w:bCs/>
          <w:i/>
          <w:sz w:val="22"/>
          <w:szCs w:val="22"/>
          <w:lang w:val="en-CA"/>
        </w:rPr>
        <w:t xml:space="preserve">                     </w:t>
      </w:r>
      <w:r w:rsidRPr="00084AF0">
        <w:rPr>
          <w:rFonts w:ascii="Arial" w:eastAsia="Times New Roman" w:hAnsi="Arial" w:cs="Arial"/>
          <w:bCs/>
          <w:i/>
          <w:sz w:val="22"/>
          <w:szCs w:val="22"/>
          <w:lang w:val="en-CA"/>
        </w:rPr>
        <w:t>fragilis</w:t>
      </w:r>
    </w:p>
    <w:p w:rsidR="00084AF0" w:rsidRPr="00951008" w:rsidRDefault="00084AF0" w:rsidP="00084AF0">
      <w:pPr>
        <w:tabs>
          <w:tab w:val="left" w:pos="1260"/>
        </w:tabs>
        <w:rPr>
          <w:rFonts w:ascii="Arial" w:eastAsia="Times New Roman" w:hAnsi="Arial" w:cs="Arial"/>
          <w:bCs/>
          <w:sz w:val="22"/>
          <w:szCs w:val="22"/>
        </w:rPr>
      </w:pPr>
      <w:r>
        <w:rPr>
          <w:rFonts w:ascii="Arial" w:eastAsia="Times New Roman" w:hAnsi="Arial" w:cs="Arial"/>
          <w:bCs/>
          <w:sz w:val="22"/>
          <w:szCs w:val="22"/>
        </w:rPr>
        <w:tab/>
      </w:r>
      <w:r w:rsidRPr="00951008">
        <w:rPr>
          <w:rFonts w:ascii="Arial" w:eastAsia="Times New Roman" w:hAnsi="Arial" w:cs="Arial"/>
          <w:bCs/>
          <w:sz w:val="22"/>
          <w:szCs w:val="22"/>
        </w:rPr>
        <w:t xml:space="preserve">Investigators: </w:t>
      </w:r>
      <w:r>
        <w:rPr>
          <w:rFonts w:ascii="Arial" w:eastAsia="Times New Roman" w:hAnsi="Arial" w:cs="Arial"/>
          <w:bCs/>
          <w:sz w:val="22"/>
          <w:szCs w:val="22"/>
        </w:rPr>
        <w:t xml:space="preserve">Leigh Greathouse </w:t>
      </w:r>
    </w:p>
    <w:p w:rsidR="00084AF0" w:rsidRDefault="00084AF0" w:rsidP="00084AF0">
      <w:pPr>
        <w:tabs>
          <w:tab w:val="left" w:pos="1260"/>
        </w:tabs>
        <w:rPr>
          <w:rFonts w:ascii="Arial" w:hAnsi="Arial" w:cs="Arial"/>
          <w:sz w:val="22"/>
          <w:szCs w:val="22"/>
          <w:lang w:eastAsia="ko-KR"/>
        </w:rPr>
      </w:pPr>
      <w:r w:rsidRPr="00951008">
        <w:rPr>
          <w:rFonts w:ascii="Arial" w:eastAsia="Times New Roman" w:hAnsi="Arial" w:cs="Arial"/>
          <w:bCs/>
          <w:sz w:val="22"/>
          <w:szCs w:val="22"/>
        </w:rPr>
        <w:tab/>
        <w:t>Role: PI</w:t>
      </w:r>
    </w:p>
    <w:p w:rsidR="00084AF0" w:rsidRDefault="00084AF0" w:rsidP="003955B2">
      <w:pPr>
        <w:tabs>
          <w:tab w:val="left" w:pos="1260"/>
        </w:tabs>
        <w:rPr>
          <w:rFonts w:ascii="Arial" w:eastAsia="Times New Roman" w:hAnsi="Arial" w:cs="Arial"/>
          <w:bCs/>
          <w:i/>
          <w:sz w:val="22"/>
          <w:szCs w:val="22"/>
        </w:rPr>
      </w:pPr>
    </w:p>
    <w:p w:rsidR="003955B2" w:rsidRPr="00951008" w:rsidRDefault="004E335F" w:rsidP="003955B2">
      <w:pPr>
        <w:tabs>
          <w:tab w:val="left" w:pos="1260"/>
        </w:tabs>
        <w:rPr>
          <w:rFonts w:ascii="Arial" w:eastAsia="Times New Roman" w:hAnsi="Arial" w:cs="Arial"/>
          <w:bCs/>
          <w:i/>
          <w:sz w:val="22"/>
          <w:szCs w:val="22"/>
        </w:rPr>
      </w:pPr>
      <w:r>
        <w:rPr>
          <w:rFonts w:ascii="Arial" w:eastAsia="Times New Roman" w:hAnsi="Arial" w:cs="Arial"/>
          <w:bCs/>
          <w:sz w:val="22"/>
          <w:szCs w:val="22"/>
        </w:rPr>
        <w:t>2018</w:t>
      </w:r>
      <w:r w:rsidR="00084AF0">
        <w:rPr>
          <w:rFonts w:ascii="Arial" w:eastAsia="Times New Roman" w:hAnsi="Arial" w:cs="Arial"/>
          <w:bCs/>
          <w:i/>
          <w:sz w:val="22"/>
          <w:szCs w:val="22"/>
        </w:rPr>
        <w:tab/>
      </w:r>
      <w:r w:rsidR="003955B2" w:rsidRPr="00951008">
        <w:rPr>
          <w:rFonts w:ascii="Arial" w:eastAsia="Times New Roman" w:hAnsi="Arial" w:cs="Arial"/>
          <w:bCs/>
          <w:i/>
          <w:sz w:val="22"/>
          <w:szCs w:val="22"/>
        </w:rPr>
        <w:t>Baylor University (URC – mid-range)</w:t>
      </w:r>
    </w:p>
    <w:p w:rsidR="009F4AC8" w:rsidRDefault="003955B2" w:rsidP="003955B2">
      <w:pPr>
        <w:tabs>
          <w:tab w:val="left" w:pos="1260"/>
        </w:tabs>
        <w:rPr>
          <w:rFonts w:ascii="Arial" w:eastAsia="Times New Roman" w:hAnsi="Arial" w:cs="Arial"/>
          <w:bCs/>
          <w:sz w:val="22"/>
          <w:szCs w:val="22"/>
        </w:rPr>
      </w:pPr>
      <w:r w:rsidRPr="00951008">
        <w:rPr>
          <w:rFonts w:ascii="Arial" w:eastAsia="Times New Roman" w:hAnsi="Arial" w:cs="Arial"/>
          <w:bCs/>
          <w:i/>
          <w:sz w:val="22"/>
          <w:szCs w:val="22"/>
        </w:rPr>
        <w:tab/>
      </w:r>
      <w:r w:rsidRPr="00951008">
        <w:rPr>
          <w:rFonts w:ascii="Arial" w:eastAsia="Times New Roman" w:hAnsi="Arial" w:cs="Arial"/>
          <w:bCs/>
          <w:sz w:val="22"/>
          <w:szCs w:val="22"/>
        </w:rPr>
        <w:t xml:space="preserve">Project title: A fiber intervention to prevent weight gain and reduce stress levels for physicians in </w:t>
      </w:r>
    </w:p>
    <w:p w:rsidR="009F4AC8" w:rsidRDefault="009F4AC8" w:rsidP="003955B2">
      <w:pPr>
        <w:tabs>
          <w:tab w:val="left" w:pos="1260"/>
        </w:tabs>
        <w:rPr>
          <w:rFonts w:ascii="Arial" w:eastAsia="Times New Roman" w:hAnsi="Arial" w:cs="Arial"/>
          <w:bCs/>
          <w:sz w:val="22"/>
          <w:szCs w:val="22"/>
        </w:rPr>
      </w:pPr>
      <w:r>
        <w:rPr>
          <w:rFonts w:ascii="Arial" w:eastAsia="Times New Roman" w:hAnsi="Arial" w:cs="Arial"/>
          <w:bCs/>
          <w:sz w:val="22"/>
          <w:szCs w:val="22"/>
        </w:rPr>
        <w:tab/>
      </w:r>
      <w:r w:rsidR="003955B2" w:rsidRPr="00951008">
        <w:rPr>
          <w:rFonts w:ascii="Arial" w:eastAsia="Times New Roman" w:hAnsi="Arial" w:cs="Arial"/>
          <w:bCs/>
          <w:sz w:val="22"/>
          <w:szCs w:val="22"/>
        </w:rPr>
        <w:t>training.</w:t>
      </w:r>
      <w:r w:rsidR="003955B2" w:rsidRPr="00951008">
        <w:rPr>
          <w:rFonts w:ascii="Arial" w:eastAsia="Times New Roman" w:hAnsi="Arial" w:cs="Arial"/>
          <w:bCs/>
          <w:sz w:val="22"/>
          <w:szCs w:val="22"/>
        </w:rPr>
        <w:tab/>
      </w:r>
    </w:p>
    <w:p w:rsidR="003955B2" w:rsidRPr="00951008" w:rsidRDefault="009F4AC8" w:rsidP="003955B2">
      <w:pPr>
        <w:tabs>
          <w:tab w:val="left" w:pos="1260"/>
        </w:tabs>
        <w:rPr>
          <w:rFonts w:ascii="Arial" w:eastAsia="Times New Roman" w:hAnsi="Arial" w:cs="Arial"/>
          <w:bCs/>
          <w:sz w:val="22"/>
          <w:szCs w:val="22"/>
        </w:rPr>
      </w:pPr>
      <w:r>
        <w:rPr>
          <w:rFonts w:ascii="Arial" w:eastAsia="Times New Roman" w:hAnsi="Arial" w:cs="Arial"/>
          <w:bCs/>
          <w:sz w:val="22"/>
          <w:szCs w:val="22"/>
        </w:rPr>
        <w:tab/>
      </w:r>
      <w:r w:rsidR="003955B2" w:rsidRPr="00951008">
        <w:rPr>
          <w:rFonts w:ascii="Arial" w:eastAsia="Times New Roman" w:hAnsi="Arial" w:cs="Arial"/>
          <w:bCs/>
          <w:sz w:val="22"/>
          <w:szCs w:val="22"/>
        </w:rPr>
        <w:t xml:space="preserve">Investigators: </w:t>
      </w:r>
      <w:proofErr w:type="spellStart"/>
      <w:r w:rsidR="003955B2" w:rsidRPr="00951008">
        <w:rPr>
          <w:rFonts w:ascii="Arial" w:eastAsia="Times New Roman" w:hAnsi="Arial" w:cs="Arial"/>
          <w:bCs/>
          <w:sz w:val="22"/>
          <w:szCs w:val="22"/>
        </w:rPr>
        <w:t>LesLee</w:t>
      </w:r>
      <w:proofErr w:type="spellEnd"/>
      <w:r w:rsidR="003955B2" w:rsidRPr="00951008">
        <w:rPr>
          <w:rFonts w:ascii="Arial" w:eastAsia="Times New Roman" w:hAnsi="Arial" w:cs="Arial"/>
          <w:bCs/>
          <w:sz w:val="22"/>
          <w:szCs w:val="22"/>
        </w:rPr>
        <w:t xml:space="preserve"> Funderburk (PI), Leigh Greathouse (Co-PI), Pete </w:t>
      </w:r>
      <w:proofErr w:type="spellStart"/>
      <w:r w:rsidR="003955B2" w:rsidRPr="00951008">
        <w:rPr>
          <w:rFonts w:ascii="Arial" w:eastAsia="Times New Roman" w:hAnsi="Arial" w:cs="Arial"/>
          <w:bCs/>
          <w:sz w:val="22"/>
          <w:szCs w:val="22"/>
        </w:rPr>
        <w:t>Grandjean</w:t>
      </w:r>
      <w:proofErr w:type="spellEnd"/>
      <w:r w:rsidR="003955B2" w:rsidRPr="00951008">
        <w:rPr>
          <w:rFonts w:ascii="Arial" w:eastAsia="Times New Roman" w:hAnsi="Arial" w:cs="Arial"/>
          <w:bCs/>
          <w:sz w:val="22"/>
          <w:szCs w:val="22"/>
        </w:rPr>
        <w:t xml:space="preserve"> (Co-PI)</w:t>
      </w:r>
    </w:p>
    <w:p w:rsidR="003955B2" w:rsidRDefault="003955B2" w:rsidP="007D297A">
      <w:pPr>
        <w:tabs>
          <w:tab w:val="left" w:pos="1260"/>
        </w:tabs>
        <w:rPr>
          <w:rFonts w:ascii="Arial" w:hAnsi="Arial" w:cs="Arial"/>
          <w:sz w:val="22"/>
          <w:szCs w:val="22"/>
          <w:lang w:eastAsia="ko-KR"/>
        </w:rPr>
      </w:pPr>
      <w:r w:rsidRPr="00951008">
        <w:rPr>
          <w:rFonts w:ascii="Arial" w:eastAsia="Times New Roman" w:hAnsi="Arial" w:cs="Arial"/>
          <w:bCs/>
          <w:sz w:val="22"/>
          <w:szCs w:val="22"/>
        </w:rPr>
        <w:tab/>
        <w:t>Role: Co-PI</w:t>
      </w:r>
    </w:p>
    <w:p w:rsidR="003955B2" w:rsidRDefault="003955B2" w:rsidP="007D297A">
      <w:pPr>
        <w:tabs>
          <w:tab w:val="left" w:pos="1260"/>
        </w:tabs>
        <w:rPr>
          <w:rFonts w:ascii="Arial" w:hAnsi="Arial" w:cs="Arial"/>
          <w:i/>
          <w:sz w:val="22"/>
          <w:szCs w:val="22"/>
          <w:lang w:eastAsia="ko-KR"/>
        </w:rPr>
      </w:pPr>
    </w:p>
    <w:p w:rsidR="007D297A" w:rsidRPr="00951008" w:rsidRDefault="004E335F" w:rsidP="007D297A">
      <w:pPr>
        <w:tabs>
          <w:tab w:val="left" w:pos="1260"/>
        </w:tabs>
        <w:rPr>
          <w:rFonts w:ascii="Arial" w:hAnsi="Arial" w:cs="Arial"/>
          <w:i/>
          <w:sz w:val="22"/>
          <w:szCs w:val="22"/>
          <w:lang w:eastAsia="ko-KR"/>
        </w:rPr>
      </w:pPr>
      <w:r w:rsidRPr="004E335F">
        <w:rPr>
          <w:rFonts w:ascii="Arial" w:hAnsi="Arial" w:cs="Arial"/>
          <w:sz w:val="22"/>
          <w:szCs w:val="22"/>
          <w:lang w:eastAsia="ko-KR"/>
        </w:rPr>
        <w:lastRenderedPageBreak/>
        <w:t>2017</w:t>
      </w:r>
      <w:r w:rsidR="009F4AC8">
        <w:rPr>
          <w:rFonts w:ascii="Arial" w:hAnsi="Arial" w:cs="Arial"/>
          <w:i/>
          <w:sz w:val="22"/>
          <w:szCs w:val="22"/>
          <w:lang w:eastAsia="ko-KR"/>
        </w:rPr>
        <w:tab/>
      </w:r>
      <w:r w:rsidR="007D297A" w:rsidRPr="00951008">
        <w:rPr>
          <w:rFonts w:ascii="Arial" w:hAnsi="Arial" w:cs="Arial"/>
          <w:i/>
          <w:sz w:val="22"/>
          <w:szCs w:val="22"/>
          <w:lang w:eastAsia="ko-KR"/>
        </w:rPr>
        <w:t xml:space="preserve">Summer Research Sabbatical </w:t>
      </w:r>
    </w:p>
    <w:p w:rsidR="007D297A" w:rsidRPr="00951008" w:rsidRDefault="007D297A" w:rsidP="007D297A">
      <w:pPr>
        <w:tabs>
          <w:tab w:val="left" w:pos="1260"/>
        </w:tabs>
        <w:rPr>
          <w:rFonts w:ascii="Arial" w:eastAsia="Times New Roman" w:hAnsi="Arial" w:cs="Arial"/>
          <w:bCs/>
          <w:sz w:val="22"/>
          <w:szCs w:val="22"/>
        </w:rPr>
      </w:pPr>
      <w:r w:rsidRPr="00951008">
        <w:rPr>
          <w:rFonts w:ascii="Arial" w:hAnsi="Arial" w:cs="Arial"/>
          <w:i/>
          <w:sz w:val="22"/>
          <w:szCs w:val="22"/>
          <w:lang w:eastAsia="ko-KR"/>
        </w:rPr>
        <w:tab/>
      </w:r>
      <w:r w:rsidRPr="00951008">
        <w:rPr>
          <w:rFonts w:ascii="Arial" w:hAnsi="Arial" w:cs="Arial"/>
          <w:sz w:val="22"/>
          <w:szCs w:val="22"/>
          <w:lang w:eastAsia="ko-KR"/>
        </w:rPr>
        <w:t>Project title:</w:t>
      </w:r>
      <w:r w:rsidRPr="00951008">
        <w:rPr>
          <w:rFonts w:ascii="Arial" w:eastAsia="Times New Roman" w:hAnsi="Arial" w:cs="Arial"/>
          <w:bCs/>
          <w:sz w:val="22"/>
          <w:szCs w:val="22"/>
        </w:rPr>
        <w:t xml:space="preserve"> COLON-MD (Pilot): </w:t>
      </w:r>
      <w:proofErr w:type="spellStart"/>
      <w:r w:rsidRPr="00951008">
        <w:rPr>
          <w:rFonts w:ascii="Arial" w:eastAsia="Times New Roman" w:hAnsi="Arial" w:cs="Arial"/>
          <w:bCs/>
          <w:sz w:val="22"/>
          <w:szCs w:val="22"/>
        </w:rPr>
        <w:t>COlon</w:t>
      </w:r>
      <w:proofErr w:type="spellEnd"/>
      <w:r w:rsidRPr="00951008">
        <w:rPr>
          <w:rFonts w:ascii="Arial" w:eastAsia="Times New Roman" w:hAnsi="Arial" w:cs="Arial"/>
          <w:bCs/>
          <w:sz w:val="22"/>
          <w:szCs w:val="22"/>
        </w:rPr>
        <w:t xml:space="preserve"> cancer </w:t>
      </w:r>
      <w:proofErr w:type="spellStart"/>
      <w:r w:rsidRPr="00951008">
        <w:rPr>
          <w:rFonts w:ascii="Arial" w:eastAsia="Times New Roman" w:hAnsi="Arial" w:cs="Arial"/>
          <w:bCs/>
          <w:sz w:val="22"/>
          <w:szCs w:val="22"/>
        </w:rPr>
        <w:t>LONgitudinal</w:t>
      </w:r>
      <w:proofErr w:type="spellEnd"/>
      <w:r w:rsidRPr="00951008">
        <w:rPr>
          <w:rFonts w:ascii="Arial" w:eastAsia="Times New Roman" w:hAnsi="Arial" w:cs="Arial"/>
          <w:bCs/>
          <w:sz w:val="22"/>
          <w:szCs w:val="22"/>
        </w:rPr>
        <w:t xml:space="preserve"> study of the Microbial   </w:t>
      </w:r>
    </w:p>
    <w:p w:rsidR="007D297A" w:rsidRPr="00951008" w:rsidRDefault="007D297A" w:rsidP="007D297A">
      <w:pPr>
        <w:tabs>
          <w:tab w:val="left" w:pos="1260"/>
        </w:tabs>
        <w:rPr>
          <w:rFonts w:ascii="Arial" w:eastAsia="Times New Roman" w:hAnsi="Arial" w:cs="Arial"/>
          <w:bCs/>
          <w:sz w:val="22"/>
          <w:szCs w:val="22"/>
        </w:rPr>
      </w:pPr>
      <w:r w:rsidRPr="00951008">
        <w:rPr>
          <w:rFonts w:ascii="Arial" w:eastAsia="Times New Roman" w:hAnsi="Arial" w:cs="Arial"/>
          <w:bCs/>
          <w:sz w:val="22"/>
          <w:szCs w:val="22"/>
        </w:rPr>
        <w:t xml:space="preserve">                     metabolites and Dietary factors that influence response to treatment</w:t>
      </w:r>
    </w:p>
    <w:p w:rsidR="007D297A" w:rsidRPr="00951008" w:rsidRDefault="007D297A" w:rsidP="007D297A">
      <w:pPr>
        <w:tabs>
          <w:tab w:val="left" w:pos="1260"/>
        </w:tabs>
        <w:rPr>
          <w:rFonts w:ascii="Arial" w:eastAsia="Times New Roman" w:hAnsi="Arial" w:cs="Arial"/>
          <w:bCs/>
          <w:sz w:val="22"/>
          <w:szCs w:val="22"/>
        </w:rPr>
      </w:pPr>
      <w:r w:rsidRPr="00951008">
        <w:rPr>
          <w:rFonts w:ascii="Arial" w:eastAsia="Times New Roman" w:hAnsi="Arial" w:cs="Arial"/>
          <w:bCs/>
          <w:sz w:val="22"/>
          <w:szCs w:val="22"/>
        </w:rPr>
        <w:tab/>
        <w:t xml:space="preserve">Investigators: K. Leigh Greathouse </w:t>
      </w:r>
    </w:p>
    <w:p w:rsidR="007D297A" w:rsidRPr="00951008" w:rsidRDefault="007D297A" w:rsidP="007D297A">
      <w:pPr>
        <w:tabs>
          <w:tab w:val="left" w:pos="1260"/>
        </w:tabs>
        <w:rPr>
          <w:rFonts w:ascii="Arial" w:eastAsia="Times New Roman" w:hAnsi="Arial" w:cs="Arial"/>
          <w:bCs/>
          <w:sz w:val="22"/>
          <w:szCs w:val="22"/>
        </w:rPr>
      </w:pPr>
      <w:r w:rsidRPr="00951008">
        <w:rPr>
          <w:rFonts w:ascii="Arial" w:eastAsia="Times New Roman" w:hAnsi="Arial" w:cs="Arial"/>
          <w:bCs/>
          <w:sz w:val="22"/>
          <w:szCs w:val="22"/>
        </w:rPr>
        <w:tab/>
        <w:t>Role: PI</w:t>
      </w:r>
    </w:p>
    <w:p w:rsidR="009F4AC8" w:rsidRDefault="007D297A" w:rsidP="007D297A">
      <w:pPr>
        <w:tabs>
          <w:tab w:val="left" w:pos="1260"/>
        </w:tabs>
        <w:rPr>
          <w:rFonts w:ascii="Arial" w:eastAsia="Times New Roman" w:hAnsi="Arial" w:cs="Arial"/>
          <w:b/>
          <w:bCs/>
          <w:sz w:val="22"/>
          <w:szCs w:val="22"/>
        </w:rPr>
      </w:pPr>
      <w:r w:rsidRPr="00951008">
        <w:rPr>
          <w:rFonts w:ascii="Arial" w:eastAsia="Times New Roman" w:hAnsi="Arial" w:cs="Arial"/>
          <w:bCs/>
          <w:sz w:val="22"/>
          <w:szCs w:val="22"/>
        </w:rPr>
        <w:tab/>
      </w:r>
      <w:r w:rsidRPr="00951008">
        <w:rPr>
          <w:rFonts w:ascii="Arial" w:eastAsia="Times New Roman" w:hAnsi="Arial" w:cs="Arial"/>
          <w:b/>
          <w:bCs/>
          <w:sz w:val="22"/>
          <w:szCs w:val="22"/>
        </w:rPr>
        <w:t xml:space="preserve">*preliminary background research from this sabbatical on conducting the pilot study lead </w:t>
      </w:r>
    </w:p>
    <w:p w:rsidR="009F4AC8" w:rsidRDefault="009F4AC8" w:rsidP="007D297A">
      <w:pPr>
        <w:tabs>
          <w:tab w:val="left" w:pos="1260"/>
        </w:tabs>
        <w:rPr>
          <w:rFonts w:ascii="Arial" w:eastAsia="Times New Roman" w:hAnsi="Arial" w:cs="Arial"/>
          <w:b/>
          <w:bCs/>
          <w:sz w:val="22"/>
          <w:szCs w:val="22"/>
        </w:rPr>
      </w:pPr>
      <w:r>
        <w:rPr>
          <w:rFonts w:ascii="Arial" w:eastAsia="Times New Roman" w:hAnsi="Arial" w:cs="Arial"/>
          <w:b/>
          <w:bCs/>
          <w:sz w:val="22"/>
          <w:szCs w:val="22"/>
        </w:rPr>
        <w:tab/>
      </w:r>
      <w:r w:rsidR="007D297A" w:rsidRPr="00951008">
        <w:rPr>
          <w:rFonts w:ascii="Arial" w:eastAsia="Times New Roman" w:hAnsi="Arial" w:cs="Arial"/>
          <w:b/>
          <w:bCs/>
          <w:sz w:val="22"/>
          <w:szCs w:val="22"/>
        </w:rPr>
        <w:t>to the publication</w:t>
      </w:r>
      <w:r w:rsidR="007074E9" w:rsidRPr="00951008">
        <w:rPr>
          <w:rFonts w:ascii="Arial" w:eastAsia="Times New Roman" w:hAnsi="Arial" w:cs="Arial"/>
          <w:b/>
          <w:bCs/>
          <w:sz w:val="22"/>
          <w:szCs w:val="22"/>
        </w:rPr>
        <w:t xml:space="preserve"> </w:t>
      </w:r>
      <w:r w:rsidR="007D297A" w:rsidRPr="00951008">
        <w:rPr>
          <w:rFonts w:ascii="Arial" w:eastAsia="Times New Roman" w:hAnsi="Arial" w:cs="Arial"/>
          <w:b/>
          <w:bCs/>
          <w:sz w:val="22"/>
          <w:szCs w:val="22"/>
        </w:rPr>
        <w:t>of book chapter describing how to conduct a cancer</w:t>
      </w:r>
    </w:p>
    <w:p w:rsidR="000817D6" w:rsidRPr="009F4AC8" w:rsidRDefault="009F4AC8" w:rsidP="003955B2">
      <w:pPr>
        <w:tabs>
          <w:tab w:val="left" w:pos="1260"/>
        </w:tabs>
        <w:rPr>
          <w:rFonts w:ascii="Arial" w:eastAsia="Times New Roman" w:hAnsi="Arial" w:cs="Arial"/>
          <w:b/>
          <w:bCs/>
          <w:sz w:val="22"/>
          <w:szCs w:val="22"/>
        </w:rPr>
      </w:pPr>
      <w:r>
        <w:rPr>
          <w:rFonts w:ascii="Arial" w:eastAsia="Times New Roman" w:hAnsi="Arial" w:cs="Arial"/>
          <w:b/>
          <w:bCs/>
          <w:sz w:val="22"/>
          <w:szCs w:val="22"/>
        </w:rPr>
        <w:t xml:space="preserve">                    </w:t>
      </w:r>
      <w:r w:rsidR="007D297A" w:rsidRPr="00951008">
        <w:rPr>
          <w:rFonts w:ascii="Arial" w:eastAsia="Times New Roman" w:hAnsi="Arial" w:cs="Arial"/>
          <w:b/>
          <w:bCs/>
          <w:sz w:val="22"/>
          <w:szCs w:val="22"/>
        </w:rPr>
        <w:t>microbiome study</w:t>
      </w:r>
    </w:p>
    <w:p w:rsidR="000817D6" w:rsidRPr="00951008" w:rsidRDefault="000817D6" w:rsidP="007D297A">
      <w:pPr>
        <w:tabs>
          <w:tab w:val="left" w:pos="1260"/>
        </w:tabs>
        <w:rPr>
          <w:rFonts w:ascii="Arial" w:eastAsia="Times New Roman" w:hAnsi="Arial" w:cs="Arial"/>
          <w:bCs/>
          <w:sz w:val="22"/>
          <w:szCs w:val="22"/>
        </w:rPr>
      </w:pPr>
    </w:p>
    <w:p w:rsidR="007D297A" w:rsidRPr="00951008" w:rsidRDefault="000817D6" w:rsidP="007D297A">
      <w:pPr>
        <w:tabs>
          <w:tab w:val="left" w:pos="1260"/>
        </w:tabs>
        <w:rPr>
          <w:rFonts w:ascii="Arial" w:eastAsia="Times New Roman" w:hAnsi="Arial" w:cs="Arial"/>
          <w:bCs/>
          <w:i/>
          <w:sz w:val="22"/>
          <w:szCs w:val="22"/>
        </w:rPr>
      </w:pPr>
      <w:r w:rsidRPr="00951008">
        <w:rPr>
          <w:rFonts w:ascii="Arial" w:eastAsia="Times New Roman" w:hAnsi="Arial" w:cs="Arial"/>
          <w:bCs/>
          <w:i/>
          <w:sz w:val="22"/>
          <w:szCs w:val="22"/>
        </w:rPr>
        <w:tab/>
      </w:r>
      <w:r w:rsidR="007D297A" w:rsidRPr="00951008">
        <w:rPr>
          <w:rFonts w:ascii="Arial" w:eastAsia="Times New Roman" w:hAnsi="Arial" w:cs="Arial"/>
          <w:bCs/>
          <w:i/>
          <w:sz w:val="22"/>
          <w:szCs w:val="22"/>
        </w:rPr>
        <w:t>Baylor University (URC – mid-range)</w:t>
      </w:r>
    </w:p>
    <w:p w:rsidR="007D297A" w:rsidRPr="00951008" w:rsidRDefault="007D297A" w:rsidP="007D297A">
      <w:pPr>
        <w:tabs>
          <w:tab w:val="left" w:pos="1260"/>
        </w:tabs>
        <w:rPr>
          <w:rFonts w:ascii="Arial" w:eastAsia="Times New Roman" w:hAnsi="Arial" w:cs="Arial"/>
          <w:bCs/>
          <w:sz w:val="22"/>
          <w:szCs w:val="22"/>
        </w:rPr>
      </w:pPr>
      <w:r w:rsidRPr="00951008">
        <w:rPr>
          <w:rFonts w:ascii="Arial" w:eastAsia="Times New Roman" w:hAnsi="Arial" w:cs="Arial"/>
          <w:bCs/>
          <w:i/>
          <w:sz w:val="22"/>
          <w:szCs w:val="22"/>
        </w:rPr>
        <w:tab/>
      </w:r>
      <w:r w:rsidRPr="00951008">
        <w:rPr>
          <w:rFonts w:ascii="Arial" w:eastAsia="Times New Roman" w:hAnsi="Arial" w:cs="Arial"/>
          <w:bCs/>
          <w:sz w:val="22"/>
          <w:szCs w:val="22"/>
        </w:rPr>
        <w:t xml:space="preserve">Project title: Mediation of Host-Pathogen Interaction by Bacterial Outer Membrane   </w:t>
      </w:r>
    </w:p>
    <w:p w:rsidR="007D297A" w:rsidRPr="00951008" w:rsidRDefault="007D297A" w:rsidP="007D297A">
      <w:pPr>
        <w:tabs>
          <w:tab w:val="left" w:pos="1260"/>
        </w:tabs>
        <w:rPr>
          <w:rFonts w:ascii="Arial" w:eastAsia="Times New Roman" w:hAnsi="Arial" w:cs="Arial"/>
          <w:bCs/>
          <w:sz w:val="22"/>
          <w:szCs w:val="22"/>
        </w:rPr>
      </w:pPr>
      <w:r w:rsidRPr="00951008">
        <w:rPr>
          <w:rFonts w:ascii="Arial" w:eastAsia="Times New Roman" w:hAnsi="Arial" w:cs="Arial"/>
          <w:bCs/>
          <w:sz w:val="22"/>
          <w:szCs w:val="22"/>
        </w:rPr>
        <w:t xml:space="preserve">                     Vesicle Small RNAs in Colon Cancer</w:t>
      </w:r>
    </w:p>
    <w:p w:rsidR="007D297A" w:rsidRPr="00951008" w:rsidRDefault="007D297A" w:rsidP="007D297A">
      <w:pPr>
        <w:tabs>
          <w:tab w:val="left" w:pos="1260"/>
        </w:tabs>
        <w:rPr>
          <w:rFonts w:ascii="Arial" w:eastAsia="Times New Roman" w:hAnsi="Arial" w:cs="Arial"/>
          <w:bCs/>
          <w:sz w:val="22"/>
          <w:szCs w:val="22"/>
        </w:rPr>
      </w:pPr>
      <w:r w:rsidRPr="00951008">
        <w:rPr>
          <w:rFonts w:ascii="Arial" w:eastAsia="Times New Roman" w:hAnsi="Arial" w:cs="Arial"/>
          <w:bCs/>
          <w:sz w:val="22"/>
          <w:szCs w:val="22"/>
        </w:rPr>
        <w:tab/>
        <w:t>Investigators: K. Leigh Greathouse (PI), Joseph Taube (Co-PI)</w:t>
      </w:r>
    </w:p>
    <w:p w:rsidR="007D297A" w:rsidRPr="00951008" w:rsidRDefault="007D297A" w:rsidP="007D297A">
      <w:pPr>
        <w:tabs>
          <w:tab w:val="left" w:pos="1260"/>
        </w:tabs>
        <w:rPr>
          <w:rFonts w:ascii="Arial" w:hAnsi="Arial" w:cs="Arial"/>
          <w:sz w:val="22"/>
          <w:szCs w:val="22"/>
          <w:lang w:eastAsia="ko-KR"/>
        </w:rPr>
      </w:pPr>
      <w:r w:rsidRPr="00951008">
        <w:rPr>
          <w:rFonts w:ascii="Arial" w:eastAsia="Times New Roman" w:hAnsi="Arial" w:cs="Arial"/>
          <w:bCs/>
          <w:sz w:val="22"/>
          <w:szCs w:val="22"/>
        </w:rPr>
        <w:tab/>
        <w:t>Role: PI</w:t>
      </w:r>
    </w:p>
    <w:p w:rsidR="007D297A" w:rsidRPr="00951008" w:rsidRDefault="007D297A" w:rsidP="007D297A">
      <w:pPr>
        <w:tabs>
          <w:tab w:val="left" w:pos="2319"/>
        </w:tabs>
        <w:spacing w:line="274" w:lineRule="exact"/>
        <w:rPr>
          <w:rFonts w:ascii="Arial" w:eastAsia="Times New Roman" w:hAnsi="Arial" w:cs="Arial"/>
          <w:b/>
          <w:bCs/>
          <w:sz w:val="22"/>
          <w:szCs w:val="22"/>
          <w:u w:val="single"/>
        </w:rPr>
      </w:pPr>
    </w:p>
    <w:p w:rsidR="00084AF0" w:rsidRPr="00951008" w:rsidRDefault="00084AF0" w:rsidP="00084AF0">
      <w:pPr>
        <w:tabs>
          <w:tab w:val="left" w:pos="2319"/>
        </w:tabs>
        <w:spacing w:line="274" w:lineRule="exact"/>
        <w:rPr>
          <w:rFonts w:ascii="Arial" w:eastAsia="Times New Roman" w:hAnsi="Arial" w:cs="Arial"/>
          <w:b/>
          <w:bCs/>
          <w:sz w:val="22"/>
          <w:szCs w:val="22"/>
          <w:u w:val="single"/>
        </w:rPr>
      </w:pPr>
      <w:r w:rsidRPr="00951008">
        <w:rPr>
          <w:rFonts w:ascii="Arial" w:eastAsia="Times New Roman" w:hAnsi="Arial" w:cs="Arial"/>
          <w:b/>
          <w:bCs/>
          <w:sz w:val="22"/>
          <w:szCs w:val="22"/>
          <w:u w:val="single"/>
        </w:rPr>
        <w:t>Grants Submitted, Not Funded</w:t>
      </w:r>
    </w:p>
    <w:p w:rsidR="007D297A" w:rsidRPr="00951008" w:rsidRDefault="007D297A" w:rsidP="007D297A">
      <w:pPr>
        <w:tabs>
          <w:tab w:val="left" w:pos="1260"/>
        </w:tabs>
        <w:rPr>
          <w:rFonts w:ascii="Arial" w:hAnsi="Arial" w:cs="Arial"/>
          <w:sz w:val="22"/>
          <w:szCs w:val="22"/>
          <w:lang w:eastAsia="ko-KR"/>
        </w:rPr>
      </w:pPr>
      <w:r w:rsidRPr="00951008">
        <w:rPr>
          <w:rFonts w:ascii="Arial" w:hAnsi="Arial" w:cs="Arial"/>
          <w:sz w:val="22"/>
          <w:szCs w:val="22"/>
          <w:lang w:eastAsia="ko-KR"/>
        </w:rPr>
        <w:t xml:space="preserve">2018            </w:t>
      </w:r>
      <w:r w:rsidRPr="00951008">
        <w:rPr>
          <w:rFonts w:ascii="Arial" w:hAnsi="Arial" w:cs="Arial"/>
          <w:i/>
          <w:sz w:val="22"/>
          <w:szCs w:val="22"/>
          <w:lang w:eastAsia="ko-KR"/>
        </w:rPr>
        <w:t>Career Development Award (PI: Greathouse)</w:t>
      </w:r>
      <w:r w:rsidRPr="00951008">
        <w:rPr>
          <w:rFonts w:ascii="Arial" w:hAnsi="Arial" w:cs="Arial"/>
          <w:i/>
          <w:sz w:val="22"/>
          <w:szCs w:val="22"/>
          <w:lang w:eastAsia="ko-KR"/>
        </w:rPr>
        <w:tab/>
      </w:r>
      <w:r w:rsidR="00084AF0" w:rsidRPr="00084AF0">
        <w:rPr>
          <w:rFonts w:ascii="Arial" w:hAnsi="Arial" w:cs="Arial"/>
          <w:b/>
          <w:i/>
          <w:sz w:val="22"/>
          <w:szCs w:val="22"/>
          <w:lang w:eastAsia="ko-KR"/>
        </w:rPr>
        <w:t>*received 1.7/Excellent (funded at 1.5 or higher)</w:t>
      </w:r>
      <w:r w:rsidRPr="00951008">
        <w:rPr>
          <w:rFonts w:ascii="Arial" w:hAnsi="Arial" w:cs="Arial"/>
          <w:sz w:val="22"/>
          <w:szCs w:val="22"/>
          <w:lang w:eastAsia="ko-KR"/>
        </w:rPr>
        <w:tab/>
      </w:r>
    </w:p>
    <w:p w:rsidR="007D297A" w:rsidRPr="00951008" w:rsidRDefault="007D297A" w:rsidP="007D297A">
      <w:pPr>
        <w:tabs>
          <w:tab w:val="left" w:pos="1260"/>
        </w:tabs>
        <w:ind w:firstLine="1260"/>
        <w:rPr>
          <w:rFonts w:ascii="Arial" w:hAnsi="Arial" w:cs="Arial"/>
          <w:sz w:val="22"/>
          <w:szCs w:val="22"/>
          <w:lang w:eastAsia="ko-KR"/>
        </w:rPr>
      </w:pPr>
      <w:r w:rsidRPr="00951008">
        <w:rPr>
          <w:rFonts w:ascii="Arial" w:hAnsi="Arial" w:cs="Arial"/>
          <w:sz w:val="22"/>
          <w:szCs w:val="22"/>
          <w:lang w:eastAsia="ko-KR"/>
        </w:rPr>
        <w:t>Project period: 05/01/2019-03/31/2022</w:t>
      </w:r>
    </w:p>
    <w:p w:rsidR="007D297A" w:rsidRPr="00951008" w:rsidRDefault="007D297A" w:rsidP="007D297A">
      <w:pPr>
        <w:tabs>
          <w:tab w:val="left" w:pos="1260"/>
        </w:tabs>
        <w:ind w:left="1260"/>
        <w:rPr>
          <w:rFonts w:ascii="Arial" w:hAnsi="Arial" w:cs="Arial"/>
          <w:sz w:val="22"/>
          <w:szCs w:val="22"/>
          <w:lang w:eastAsia="ko-KR"/>
        </w:rPr>
      </w:pPr>
      <w:r w:rsidRPr="00951008">
        <w:rPr>
          <w:rFonts w:ascii="Arial" w:hAnsi="Arial" w:cs="Arial"/>
          <w:sz w:val="22"/>
          <w:szCs w:val="22"/>
          <w:lang w:eastAsia="ko-KR"/>
        </w:rPr>
        <w:t>Source: DoD</w:t>
      </w:r>
      <w:r w:rsidRPr="00951008">
        <w:rPr>
          <w:rFonts w:ascii="Arial" w:hAnsi="Arial" w:cs="Arial"/>
          <w:sz w:val="22"/>
          <w:szCs w:val="22"/>
          <w:lang w:eastAsia="ko-KR"/>
        </w:rPr>
        <w:tab/>
      </w:r>
      <w:r w:rsidRPr="00951008">
        <w:rPr>
          <w:rFonts w:ascii="Arial" w:hAnsi="Arial" w:cs="Arial"/>
          <w:sz w:val="22"/>
          <w:szCs w:val="22"/>
          <w:lang w:eastAsia="ko-KR"/>
        </w:rPr>
        <w:tab/>
      </w:r>
      <w:r w:rsidRPr="00951008">
        <w:rPr>
          <w:rFonts w:ascii="Arial" w:hAnsi="Arial" w:cs="Arial"/>
          <w:sz w:val="22"/>
          <w:szCs w:val="22"/>
          <w:lang w:eastAsia="ko-KR"/>
        </w:rPr>
        <w:tab/>
      </w:r>
      <w:r w:rsidRPr="00951008">
        <w:rPr>
          <w:rFonts w:ascii="Arial" w:hAnsi="Arial" w:cs="Arial"/>
          <w:sz w:val="22"/>
          <w:szCs w:val="22"/>
          <w:lang w:eastAsia="ko-KR"/>
        </w:rPr>
        <w:tab/>
      </w:r>
      <w:r w:rsidRPr="00951008">
        <w:rPr>
          <w:rFonts w:ascii="Arial" w:hAnsi="Arial" w:cs="Arial"/>
          <w:sz w:val="22"/>
          <w:szCs w:val="22"/>
          <w:lang w:eastAsia="ko-KR"/>
        </w:rPr>
        <w:tab/>
      </w:r>
      <w:r w:rsidRPr="00951008">
        <w:rPr>
          <w:rFonts w:ascii="Arial" w:hAnsi="Arial" w:cs="Arial"/>
          <w:sz w:val="22"/>
          <w:szCs w:val="22"/>
          <w:lang w:eastAsia="ko-KR"/>
        </w:rPr>
        <w:tab/>
      </w:r>
      <w:r w:rsidRPr="00951008">
        <w:rPr>
          <w:rFonts w:ascii="Arial" w:hAnsi="Arial" w:cs="Arial"/>
          <w:sz w:val="22"/>
          <w:szCs w:val="22"/>
          <w:lang w:eastAsia="ko-KR"/>
        </w:rPr>
        <w:tab/>
      </w:r>
      <w:r w:rsidRPr="00951008">
        <w:rPr>
          <w:rFonts w:ascii="Arial" w:hAnsi="Arial" w:cs="Arial"/>
          <w:sz w:val="22"/>
          <w:szCs w:val="22"/>
          <w:lang w:eastAsia="ko-KR"/>
        </w:rPr>
        <w:tab/>
      </w:r>
      <w:r w:rsidRPr="00951008">
        <w:rPr>
          <w:rFonts w:ascii="Arial" w:hAnsi="Arial" w:cs="Arial"/>
          <w:sz w:val="22"/>
          <w:szCs w:val="22"/>
          <w:lang w:eastAsia="ko-KR"/>
        </w:rPr>
        <w:tab/>
      </w:r>
      <w:r w:rsidRPr="00951008">
        <w:rPr>
          <w:rFonts w:ascii="Arial" w:hAnsi="Arial" w:cs="Arial"/>
          <w:sz w:val="22"/>
          <w:szCs w:val="22"/>
          <w:lang w:eastAsia="ko-KR"/>
        </w:rPr>
        <w:tab/>
        <w:t xml:space="preserve">            Funding: $485,000</w:t>
      </w:r>
      <w:r w:rsidR="00084AF0">
        <w:rPr>
          <w:rFonts w:ascii="Arial" w:hAnsi="Arial" w:cs="Arial"/>
          <w:sz w:val="22"/>
          <w:szCs w:val="22"/>
          <w:lang w:eastAsia="ko-KR"/>
        </w:rPr>
        <w:t xml:space="preserve"> </w:t>
      </w:r>
    </w:p>
    <w:p w:rsidR="007D297A" w:rsidRPr="00951008" w:rsidRDefault="007D297A" w:rsidP="007D297A">
      <w:pPr>
        <w:spacing w:line="274" w:lineRule="exact"/>
        <w:ind w:left="1260"/>
        <w:rPr>
          <w:rFonts w:ascii="Arial" w:hAnsi="Arial" w:cs="Arial"/>
          <w:sz w:val="22"/>
          <w:szCs w:val="22"/>
          <w:lang w:eastAsia="ko-KR"/>
        </w:rPr>
      </w:pPr>
      <w:r w:rsidRPr="00951008">
        <w:rPr>
          <w:rFonts w:ascii="Arial" w:eastAsia="Times New Roman" w:hAnsi="Arial" w:cs="Arial"/>
          <w:bCs/>
          <w:sz w:val="22"/>
          <w:szCs w:val="22"/>
        </w:rPr>
        <w:t>Project title: Identification of the dietary and microbial factors that predict chemotherapy-induced diarrhea in colon cancer</w:t>
      </w:r>
      <w:r w:rsidRPr="00951008">
        <w:rPr>
          <w:rFonts w:ascii="Arial" w:hAnsi="Arial" w:cs="Arial"/>
          <w:sz w:val="22"/>
          <w:szCs w:val="22"/>
          <w:lang w:eastAsia="ko-KR"/>
        </w:rPr>
        <w:t>. The goal of this study is to identify the dietary and microbiome factors among colon cancer patients undergoing chemotherapy that predict chemotherapy induced diarrhea.</w:t>
      </w:r>
    </w:p>
    <w:p w:rsidR="007D297A" w:rsidRPr="00951008" w:rsidRDefault="007D297A" w:rsidP="007D297A">
      <w:pPr>
        <w:tabs>
          <w:tab w:val="left" w:pos="1260"/>
        </w:tabs>
        <w:ind w:firstLine="1260"/>
        <w:rPr>
          <w:rFonts w:ascii="Arial" w:hAnsi="Arial" w:cs="Arial"/>
          <w:sz w:val="22"/>
          <w:szCs w:val="22"/>
          <w:lang w:eastAsia="ko-KR"/>
        </w:rPr>
      </w:pPr>
      <w:r w:rsidRPr="00951008">
        <w:rPr>
          <w:rFonts w:ascii="Arial" w:hAnsi="Arial" w:cs="Arial"/>
          <w:sz w:val="22"/>
          <w:szCs w:val="22"/>
          <w:lang w:eastAsia="ko-KR"/>
        </w:rPr>
        <w:t>Role: PI</w:t>
      </w:r>
      <w:r w:rsidR="00084AF0">
        <w:rPr>
          <w:rFonts w:ascii="Arial" w:hAnsi="Arial" w:cs="Arial"/>
          <w:sz w:val="22"/>
          <w:szCs w:val="22"/>
          <w:lang w:eastAsia="ko-KR"/>
        </w:rPr>
        <w:t xml:space="preserve"> </w:t>
      </w:r>
    </w:p>
    <w:p w:rsidR="007D297A" w:rsidRPr="00951008" w:rsidRDefault="007D297A" w:rsidP="007D297A">
      <w:pPr>
        <w:tabs>
          <w:tab w:val="left" w:pos="2319"/>
        </w:tabs>
        <w:spacing w:line="274" w:lineRule="exact"/>
        <w:ind w:left="100"/>
        <w:rPr>
          <w:rFonts w:ascii="Arial" w:eastAsia="Times New Roman" w:hAnsi="Arial" w:cs="Arial"/>
          <w:b/>
          <w:bCs/>
          <w:sz w:val="22"/>
          <w:szCs w:val="22"/>
          <w:u w:val="single"/>
        </w:rPr>
      </w:pPr>
    </w:p>
    <w:p w:rsidR="007D297A" w:rsidRPr="00951008" w:rsidRDefault="007D297A" w:rsidP="007D297A">
      <w:pPr>
        <w:spacing w:line="274" w:lineRule="exact"/>
        <w:ind w:left="1260" w:hanging="1160"/>
        <w:rPr>
          <w:rFonts w:ascii="Arial" w:eastAsia="Times New Roman" w:hAnsi="Arial" w:cs="Arial"/>
          <w:bCs/>
          <w:sz w:val="22"/>
          <w:szCs w:val="22"/>
        </w:rPr>
      </w:pPr>
      <w:r w:rsidRPr="00951008">
        <w:rPr>
          <w:rFonts w:ascii="Arial" w:eastAsia="Times New Roman" w:hAnsi="Arial" w:cs="Arial"/>
          <w:bCs/>
          <w:sz w:val="22"/>
          <w:szCs w:val="22"/>
        </w:rPr>
        <w:t>2018</w:t>
      </w:r>
      <w:r w:rsidRPr="00951008">
        <w:rPr>
          <w:rFonts w:ascii="Arial" w:eastAsia="Times New Roman" w:hAnsi="Arial" w:cs="Arial"/>
          <w:bCs/>
          <w:sz w:val="22"/>
          <w:szCs w:val="22"/>
        </w:rPr>
        <w:tab/>
      </w:r>
      <w:r w:rsidRPr="00951008">
        <w:rPr>
          <w:rFonts w:ascii="Arial" w:eastAsia="Times New Roman" w:hAnsi="Arial" w:cs="Arial"/>
          <w:bCs/>
          <w:i/>
          <w:sz w:val="22"/>
          <w:szCs w:val="22"/>
        </w:rPr>
        <w:t xml:space="preserve">DNA </w:t>
      </w:r>
      <w:proofErr w:type="spellStart"/>
      <w:r w:rsidRPr="00951008">
        <w:rPr>
          <w:rFonts w:ascii="Arial" w:eastAsia="Times New Roman" w:hAnsi="Arial" w:cs="Arial"/>
          <w:bCs/>
          <w:i/>
          <w:sz w:val="22"/>
          <w:szCs w:val="22"/>
        </w:rPr>
        <w:t>Genotek</w:t>
      </w:r>
      <w:proofErr w:type="spellEnd"/>
      <w:r w:rsidRPr="00951008">
        <w:rPr>
          <w:rFonts w:ascii="Arial" w:eastAsia="Times New Roman" w:hAnsi="Arial" w:cs="Arial"/>
          <w:bCs/>
          <w:i/>
          <w:sz w:val="22"/>
          <w:szCs w:val="22"/>
        </w:rPr>
        <w:t xml:space="preserve"> Innovation Award</w:t>
      </w:r>
    </w:p>
    <w:p w:rsidR="007D297A" w:rsidRPr="00951008" w:rsidRDefault="007D297A" w:rsidP="007D297A">
      <w:pPr>
        <w:spacing w:line="274" w:lineRule="exact"/>
        <w:ind w:left="1260"/>
        <w:rPr>
          <w:rFonts w:ascii="Arial" w:eastAsia="Times New Roman" w:hAnsi="Arial" w:cs="Arial"/>
          <w:bCs/>
          <w:sz w:val="22"/>
          <w:szCs w:val="22"/>
        </w:rPr>
      </w:pPr>
      <w:r w:rsidRPr="00951008">
        <w:rPr>
          <w:rFonts w:ascii="Arial" w:eastAsia="Times New Roman" w:hAnsi="Arial" w:cs="Arial"/>
          <w:bCs/>
          <w:sz w:val="22"/>
          <w:szCs w:val="22"/>
        </w:rPr>
        <w:t>RECRUITMENT, LONGITUDINAL RETENTION AND REPRODUCEABLE METHODS FOR COLON CANCER MICROBIOME STUDIES</w:t>
      </w:r>
    </w:p>
    <w:p w:rsidR="007D297A" w:rsidRPr="00951008" w:rsidRDefault="007D297A" w:rsidP="007D297A">
      <w:pPr>
        <w:spacing w:line="274" w:lineRule="exact"/>
        <w:ind w:left="1260"/>
        <w:rPr>
          <w:rFonts w:ascii="Arial" w:eastAsia="Times New Roman" w:hAnsi="Arial" w:cs="Arial"/>
          <w:bCs/>
          <w:sz w:val="22"/>
          <w:szCs w:val="22"/>
        </w:rPr>
      </w:pPr>
      <w:r w:rsidRPr="00951008">
        <w:rPr>
          <w:rFonts w:ascii="Arial" w:eastAsia="Times New Roman" w:hAnsi="Arial" w:cs="Arial"/>
          <w:bCs/>
          <w:sz w:val="22"/>
          <w:szCs w:val="22"/>
        </w:rPr>
        <w:t>Role: PI</w:t>
      </w:r>
    </w:p>
    <w:p w:rsidR="007D297A" w:rsidRPr="00951008" w:rsidRDefault="007D297A" w:rsidP="007D297A">
      <w:pPr>
        <w:spacing w:line="274" w:lineRule="exact"/>
        <w:ind w:left="1260"/>
        <w:rPr>
          <w:rFonts w:ascii="Arial" w:eastAsia="Times New Roman" w:hAnsi="Arial" w:cs="Arial"/>
          <w:bCs/>
          <w:sz w:val="22"/>
          <w:szCs w:val="22"/>
        </w:rPr>
      </w:pPr>
      <w:r w:rsidRPr="00951008">
        <w:rPr>
          <w:rFonts w:ascii="Arial" w:eastAsia="Times New Roman" w:hAnsi="Arial" w:cs="Arial"/>
          <w:bCs/>
          <w:sz w:val="22"/>
          <w:szCs w:val="22"/>
        </w:rPr>
        <w:t>Funding: $30K</w:t>
      </w:r>
    </w:p>
    <w:p w:rsidR="007D297A" w:rsidRPr="00951008" w:rsidRDefault="007D297A" w:rsidP="007D297A">
      <w:pPr>
        <w:spacing w:line="274" w:lineRule="exact"/>
        <w:ind w:left="1260"/>
        <w:rPr>
          <w:rFonts w:ascii="Arial" w:eastAsia="Times New Roman" w:hAnsi="Arial" w:cs="Arial"/>
          <w:bCs/>
          <w:sz w:val="22"/>
          <w:szCs w:val="22"/>
        </w:rPr>
      </w:pPr>
    </w:p>
    <w:p w:rsidR="007D297A" w:rsidRPr="00951008" w:rsidRDefault="007D297A" w:rsidP="007D297A">
      <w:pPr>
        <w:tabs>
          <w:tab w:val="left" w:pos="1260"/>
        </w:tabs>
        <w:ind w:left="1260"/>
        <w:rPr>
          <w:rFonts w:ascii="Arial" w:hAnsi="Arial" w:cs="Arial"/>
          <w:b/>
          <w:i/>
          <w:sz w:val="22"/>
          <w:szCs w:val="22"/>
          <w:lang w:eastAsia="ko-KR"/>
        </w:rPr>
      </w:pPr>
      <w:r w:rsidRPr="00951008">
        <w:rPr>
          <w:rFonts w:ascii="Arial" w:hAnsi="Arial" w:cs="Arial"/>
          <w:i/>
          <w:sz w:val="22"/>
          <w:szCs w:val="22"/>
          <w:lang w:eastAsia="ko-KR"/>
        </w:rPr>
        <w:t>Collaborative Faculty Research</w:t>
      </w:r>
      <w:r w:rsidR="007074E9" w:rsidRPr="00951008">
        <w:rPr>
          <w:rFonts w:ascii="Arial" w:hAnsi="Arial" w:cs="Arial"/>
          <w:i/>
          <w:sz w:val="22"/>
          <w:szCs w:val="22"/>
          <w:lang w:eastAsia="ko-KR"/>
        </w:rPr>
        <w:t xml:space="preserve"> Investment</w:t>
      </w:r>
      <w:r w:rsidRPr="00951008">
        <w:rPr>
          <w:rFonts w:ascii="Arial" w:hAnsi="Arial" w:cs="Arial"/>
          <w:i/>
          <w:sz w:val="22"/>
          <w:szCs w:val="22"/>
          <w:lang w:eastAsia="ko-KR"/>
        </w:rPr>
        <w:t xml:space="preserve"> Program *</w:t>
      </w:r>
      <w:r w:rsidRPr="00951008">
        <w:rPr>
          <w:rFonts w:ascii="Arial" w:hAnsi="Arial" w:cs="Arial"/>
          <w:b/>
          <w:i/>
          <w:sz w:val="22"/>
          <w:szCs w:val="22"/>
          <w:lang w:eastAsia="ko-KR"/>
        </w:rPr>
        <w:t>not funded because BSWH withdrew from the CFRIP award mechanism</w:t>
      </w:r>
    </w:p>
    <w:p w:rsidR="007D297A" w:rsidRPr="00951008" w:rsidRDefault="007D297A" w:rsidP="007D297A">
      <w:pPr>
        <w:tabs>
          <w:tab w:val="left" w:pos="1260"/>
        </w:tabs>
        <w:ind w:left="1260"/>
        <w:rPr>
          <w:rFonts w:ascii="Arial" w:hAnsi="Arial" w:cs="Arial"/>
          <w:sz w:val="22"/>
          <w:szCs w:val="22"/>
        </w:rPr>
      </w:pPr>
      <w:r w:rsidRPr="00951008">
        <w:rPr>
          <w:rFonts w:ascii="Arial" w:hAnsi="Arial" w:cs="Arial"/>
          <w:sz w:val="22"/>
          <w:szCs w:val="22"/>
          <w:lang w:eastAsia="ko-KR"/>
        </w:rPr>
        <w:t>Project title: “</w:t>
      </w:r>
      <w:r w:rsidRPr="00951008">
        <w:rPr>
          <w:rFonts w:ascii="Arial" w:hAnsi="Arial" w:cs="Arial"/>
          <w:sz w:val="22"/>
          <w:szCs w:val="22"/>
        </w:rPr>
        <w:t xml:space="preserve">COLON-MD (Pilot): </w:t>
      </w:r>
      <w:proofErr w:type="spellStart"/>
      <w:r w:rsidRPr="00951008">
        <w:rPr>
          <w:rFonts w:ascii="Arial" w:hAnsi="Arial" w:cs="Arial"/>
          <w:sz w:val="22"/>
          <w:szCs w:val="22"/>
        </w:rPr>
        <w:t>COlon</w:t>
      </w:r>
      <w:proofErr w:type="spellEnd"/>
      <w:r w:rsidRPr="00951008">
        <w:rPr>
          <w:rFonts w:ascii="Arial" w:hAnsi="Arial" w:cs="Arial"/>
          <w:sz w:val="22"/>
          <w:szCs w:val="22"/>
        </w:rPr>
        <w:t xml:space="preserve"> cancer </w:t>
      </w:r>
      <w:proofErr w:type="spellStart"/>
      <w:r w:rsidRPr="00951008">
        <w:rPr>
          <w:rFonts w:ascii="Arial" w:hAnsi="Arial" w:cs="Arial"/>
          <w:sz w:val="22"/>
          <w:szCs w:val="22"/>
        </w:rPr>
        <w:t>LONgitudinal</w:t>
      </w:r>
      <w:proofErr w:type="spellEnd"/>
      <w:r w:rsidRPr="00951008">
        <w:rPr>
          <w:rFonts w:ascii="Arial" w:hAnsi="Arial" w:cs="Arial"/>
          <w:sz w:val="22"/>
          <w:szCs w:val="22"/>
        </w:rPr>
        <w:t xml:space="preserve"> study of the Microbial and Dietary factors that influence response to treatment”</w:t>
      </w:r>
    </w:p>
    <w:p w:rsidR="007D297A" w:rsidRPr="00951008" w:rsidRDefault="007D297A" w:rsidP="007D297A">
      <w:pPr>
        <w:tabs>
          <w:tab w:val="left" w:pos="1260"/>
        </w:tabs>
        <w:ind w:left="1260"/>
        <w:rPr>
          <w:rFonts w:ascii="Arial" w:hAnsi="Arial" w:cs="Arial"/>
          <w:sz w:val="22"/>
          <w:szCs w:val="22"/>
          <w:lang w:eastAsia="ko-KR"/>
        </w:rPr>
      </w:pPr>
      <w:r w:rsidRPr="00951008">
        <w:rPr>
          <w:rFonts w:ascii="Arial" w:hAnsi="Arial" w:cs="Arial"/>
          <w:sz w:val="22"/>
          <w:szCs w:val="22"/>
          <w:lang w:eastAsia="ko-KR"/>
        </w:rPr>
        <w:t>Source of Funding: Baylor University</w:t>
      </w:r>
    </w:p>
    <w:p w:rsidR="007D297A" w:rsidRPr="00951008" w:rsidRDefault="007D297A" w:rsidP="007D297A">
      <w:pPr>
        <w:ind w:left="540" w:firstLine="720"/>
        <w:rPr>
          <w:rFonts w:ascii="Arial" w:hAnsi="Arial" w:cs="Arial"/>
          <w:sz w:val="22"/>
          <w:szCs w:val="22"/>
        </w:rPr>
      </w:pPr>
    </w:p>
    <w:p w:rsidR="007D297A" w:rsidRPr="00951008" w:rsidRDefault="007D297A" w:rsidP="007D297A">
      <w:pPr>
        <w:ind w:left="1260" w:hanging="1260"/>
        <w:rPr>
          <w:rFonts w:ascii="Arial" w:hAnsi="Arial" w:cs="Arial"/>
          <w:i/>
          <w:sz w:val="22"/>
          <w:szCs w:val="22"/>
        </w:rPr>
      </w:pPr>
      <w:r w:rsidRPr="00951008">
        <w:rPr>
          <w:rFonts w:ascii="Arial" w:hAnsi="Arial" w:cs="Arial"/>
          <w:sz w:val="22"/>
          <w:szCs w:val="22"/>
        </w:rPr>
        <w:t>2017</w:t>
      </w:r>
      <w:r w:rsidRPr="00951008">
        <w:rPr>
          <w:rFonts w:ascii="Arial" w:hAnsi="Arial" w:cs="Arial"/>
          <w:sz w:val="22"/>
          <w:szCs w:val="22"/>
        </w:rPr>
        <w:tab/>
      </w:r>
      <w:r w:rsidRPr="00951008">
        <w:rPr>
          <w:rFonts w:ascii="Arial" w:hAnsi="Arial" w:cs="Arial"/>
          <w:i/>
          <w:sz w:val="22"/>
          <w:szCs w:val="22"/>
        </w:rPr>
        <w:t>Cancer Prevention, Control, Behavioral Sciences, and Population Sciences Career Development Award (K07)</w:t>
      </w:r>
    </w:p>
    <w:p w:rsidR="007D297A" w:rsidRPr="00951008" w:rsidRDefault="007D297A" w:rsidP="007D297A">
      <w:pPr>
        <w:ind w:left="1260" w:hanging="1260"/>
        <w:rPr>
          <w:rFonts w:ascii="Arial" w:eastAsia="Times New Roman" w:hAnsi="Arial" w:cs="Arial"/>
          <w:bCs/>
          <w:sz w:val="22"/>
          <w:szCs w:val="22"/>
        </w:rPr>
      </w:pPr>
      <w:r w:rsidRPr="00951008">
        <w:rPr>
          <w:rFonts w:ascii="Arial" w:hAnsi="Arial" w:cs="Arial"/>
          <w:i/>
          <w:sz w:val="22"/>
          <w:szCs w:val="22"/>
        </w:rPr>
        <w:tab/>
      </w:r>
      <w:r w:rsidRPr="00951008">
        <w:rPr>
          <w:rFonts w:ascii="Arial" w:hAnsi="Arial" w:cs="Arial"/>
          <w:sz w:val="22"/>
          <w:szCs w:val="22"/>
        </w:rPr>
        <w:t>Project title: “</w:t>
      </w:r>
      <w:r w:rsidRPr="00951008">
        <w:rPr>
          <w:rFonts w:ascii="Arial" w:eastAsia="Times New Roman" w:hAnsi="Arial" w:cs="Arial"/>
          <w:bCs/>
          <w:sz w:val="22"/>
          <w:szCs w:val="22"/>
        </w:rPr>
        <w:t xml:space="preserve">COLON-MD (Pilot): </w:t>
      </w:r>
      <w:proofErr w:type="spellStart"/>
      <w:r w:rsidRPr="00951008">
        <w:rPr>
          <w:rFonts w:ascii="Arial" w:eastAsia="Times New Roman" w:hAnsi="Arial" w:cs="Arial"/>
          <w:bCs/>
          <w:sz w:val="22"/>
          <w:szCs w:val="22"/>
        </w:rPr>
        <w:t>COlon</w:t>
      </w:r>
      <w:proofErr w:type="spellEnd"/>
      <w:r w:rsidRPr="00951008">
        <w:rPr>
          <w:rFonts w:ascii="Arial" w:eastAsia="Times New Roman" w:hAnsi="Arial" w:cs="Arial"/>
          <w:bCs/>
          <w:sz w:val="22"/>
          <w:szCs w:val="22"/>
        </w:rPr>
        <w:t xml:space="preserve"> cancer </w:t>
      </w:r>
      <w:proofErr w:type="spellStart"/>
      <w:r w:rsidRPr="00951008">
        <w:rPr>
          <w:rFonts w:ascii="Arial" w:eastAsia="Times New Roman" w:hAnsi="Arial" w:cs="Arial"/>
          <w:bCs/>
          <w:sz w:val="22"/>
          <w:szCs w:val="22"/>
        </w:rPr>
        <w:t>LONgitudinal</w:t>
      </w:r>
      <w:proofErr w:type="spellEnd"/>
      <w:r w:rsidRPr="00951008">
        <w:rPr>
          <w:rFonts w:ascii="Arial" w:eastAsia="Times New Roman" w:hAnsi="Arial" w:cs="Arial"/>
          <w:bCs/>
          <w:sz w:val="22"/>
          <w:szCs w:val="22"/>
        </w:rPr>
        <w:t xml:space="preserve"> study of the Microbial metabolites and Dietary factors that influence response to treatment”</w:t>
      </w:r>
    </w:p>
    <w:p w:rsidR="007D297A" w:rsidRPr="00951008" w:rsidRDefault="007D297A" w:rsidP="007D297A">
      <w:pPr>
        <w:ind w:left="1260" w:hanging="1260"/>
        <w:rPr>
          <w:rFonts w:ascii="Arial" w:eastAsia="Times New Roman" w:hAnsi="Arial" w:cs="Arial"/>
          <w:bCs/>
          <w:sz w:val="22"/>
          <w:szCs w:val="22"/>
        </w:rPr>
      </w:pPr>
      <w:r w:rsidRPr="00951008">
        <w:rPr>
          <w:rFonts w:ascii="Arial" w:eastAsia="Times New Roman" w:hAnsi="Arial" w:cs="Arial"/>
          <w:bCs/>
          <w:sz w:val="22"/>
          <w:szCs w:val="22"/>
        </w:rPr>
        <w:tab/>
        <w:t xml:space="preserve">Investigators: </w:t>
      </w:r>
      <w:r w:rsidRPr="00951008">
        <w:rPr>
          <w:rFonts w:ascii="Arial" w:eastAsia="Times New Roman" w:hAnsi="Arial" w:cs="Arial"/>
          <w:b/>
          <w:bCs/>
          <w:sz w:val="22"/>
          <w:szCs w:val="22"/>
        </w:rPr>
        <w:t>K. Leigh Greathouse (PI)</w:t>
      </w:r>
    </w:p>
    <w:p w:rsidR="007D297A" w:rsidRPr="00951008" w:rsidRDefault="007D297A" w:rsidP="007D297A">
      <w:pPr>
        <w:ind w:left="1260" w:hanging="1260"/>
        <w:rPr>
          <w:rFonts w:ascii="Arial" w:hAnsi="Arial" w:cs="Arial"/>
          <w:sz w:val="22"/>
          <w:szCs w:val="22"/>
        </w:rPr>
      </w:pPr>
      <w:r w:rsidRPr="00951008">
        <w:rPr>
          <w:rFonts w:ascii="Arial" w:eastAsia="Times New Roman" w:hAnsi="Arial" w:cs="Arial"/>
          <w:bCs/>
          <w:sz w:val="22"/>
          <w:szCs w:val="22"/>
        </w:rPr>
        <w:tab/>
        <w:t>Source of Funding: National Cancer Institute ($444K, 3 years)</w:t>
      </w:r>
    </w:p>
    <w:p w:rsidR="007D297A" w:rsidRPr="00951008" w:rsidRDefault="007D297A" w:rsidP="007D297A">
      <w:pPr>
        <w:tabs>
          <w:tab w:val="left" w:pos="2319"/>
        </w:tabs>
        <w:spacing w:line="274" w:lineRule="exact"/>
        <w:rPr>
          <w:rFonts w:ascii="Arial" w:eastAsia="Times New Roman" w:hAnsi="Arial" w:cs="Arial"/>
          <w:b/>
          <w:bCs/>
          <w:sz w:val="22"/>
          <w:szCs w:val="22"/>
          <w:u w:val="single"/>
        </w:rPr>
      </w:pPr>
    </w:p>
    <w:p w:rsidR="007D297A" w:rsidRPr="00951008" w:rsidRDefault="007D297A" w:rsidP="007D297A">
      <w:pPr>
        <w:tabs>
          <w:tab w:val="left" w:pos="1260"/>
        </w:tabs>
        <w:rPr>
          <w:rFonts w:ascii="Arial" w:eastAsia="Times New Roman" w:hAnsi="Arial" w:cs="Arial"/>
          <w:bCs/>
          <w:i/>
          <w:sz w:val="22"/>
          <w:szCs w:val="22"/>
        </w:rPr>
      </w:pPr>
      <w:r w:rsidRPr="00951008">
        <w:rPr>
          <w:rFonts w:ascii="Arial" w:eastAsia="Times New Roman" w:hAnsi="Arial" w:cs="Arial"/>
          <w:bCs/>
          <w:sz w:val="22"/>
          <w:szCs w:val="22"/>
        </w:rPr>
        <w:tab/>
      </w:r>
      <w:r w:rsidRPr="00951008">
        <w:rPr>
          <w:rFonts w:ascii="Arial" w:eastAsia="Times New Roman" w:hAnsi="Arial" w:cs="Arial"/>
          <w:bCs/>
          <w:i/>
          <w:sz w:val="22"/>
          <w:szCs w:val="22"/>
        </w:rPr>
        <w:t>MRC2 Pilot/Feasibility Grants</w:t>
      </w:r>
    </w:p>
    <w:p w:rsidR="007D297A" w:rsidRPr="00951008" w:rsidRDefault="007D297A" w:rsidP="007D297A">
      <w:pPr>
        <w:tabs>
          <w:tab w:val="left" w:pos="1260"/>
        </w:tabs>
        <w:ind w:left="1260" w:hanging="1260"/>
        <w:rPr>
          <w:rFonts w:ascii="Arial" w:eastAsia="Times New Roman" w:hAnsi="Arial" w:cs="Arial"/>
          <w:bCs/>
          <w:sz w:val="22"/>
          <w:szCs w:val="22"/>
        </w:rPr>
      </w:pPr>
      <w:r w:rsidRPr="00951008">
        <w:rPr>
          <w:rFonts w:ascii="Arial" w:eastAsia="Times New Roman" w:hAnsi="Arial" w:cs="Arial"/>
          <w:bCs/>
          <w:i/>
          <w:sz w:val="22"/>
          <w:szCs w:val="22"/>
        </w:rPr>
        <w:tab/>
      </w:r>
      <w:r w:rsidRPr="00951008">
        <w:rPr>
          <w:rFonts w:ascii="Arial" w:eastAsia="Times New Roman" w:hAnsi="Arial" w:cs="Arial"/>
          <w:bCs/>
          <w:sz w:val="22"/>
          <w:szCs w:val="22"/>
        </w:rPr>
        <w:t xml:space="preserve">Project title: “COLON-MD (Pilot): </w:t>
      </w:r>
      <w:proofErr w:type="spellStart"/>
      <w:r w:rsidRPr="00951008">
        <w:rPr>
          <w:rFonts w:ascii="Arial" w:eastAsia="Times New Roman" w:hAnsi="Arial" w:cs="Arial"/>
          <w:bCs/>
          <w:sz w:val="22"/>
          <w:szCs w:val="22"/>
        </w:rPr>
        <w:t>COlon</w:t>
      </w:r>
      <w:proofErr w:type="spellEnd"/>
      <w:r w:rsidRPr="00951008">
        <w:rPr>
          <w:rFonts w:ascii="Arial" w:eastAsia="Times New Roman" w:hAnsi="Arial" w:cs="Arial"/>
          <w:bCs/>
          <w:sz w:val="22"/>
          <w:szCs w:val="22"/>
        </w:rPr>
        <w:t xml:space="preserve"> cancer </w:t>
      </w:r>
      <w:proofErr w:type="spellStart"/>
      <w:r w:rsidRPr="00951008">
        <w:rPr>
          <w:rFonts w:ascii="Arial" w:eastAsia="Times New Roman" w:hAnsi="Arial" w:cs="Arial"/>
          <w:bCs/>
          <w:sz w:val="22"/>
          <w:szCs w:val="22"/>
        </w:rPr>
        <w:t>LONgitudinal</w:t>
      </w:r>
      <w:proofErr w:type="spellEnd"/>
      <w:r w:rsidRPr="00951008">
        <w:rPr>
          <w:rFonts w:ascii="Arial" w:eastAsia="Times New Roman" w:hAnsi="Arial" w:cs="Arial"/>
          <w:bCs/>
          <w:sz w:val="22"/>
          <w:szCs w:val="22"/>
        </w:rPr>
        <w:t xml:space="preserve"> study of the Microbial metabolites and Dietary factors that influence response to treatment”</w:t>
      </w:r>
    </w:p>
    <w:p w:rsidR="007D297A" w:rsidRPr="00951008" w:rsidRDefault="007D297A" w:rsidP="007D297A">
      <w:pPr>
        <w:tabs>
          <w:tab w:val="left" w:pos="1260"/>
        </w:tabs>
        <w:ind w:left="1260" w:hanging="1260"/>
        <w:rPr>
          <w:rFonts w:ascii="Arial" w:eastAsia="Times New Roman" w:hAnsi="Arial" w:cs="Arial"/>
          <w:bCs/>
          <w:sz w:val="22"/>
          <w:szCs w:val="22"/>
        </w:rPr>
      </w:pPr>
      <w:r w:rsidRPr="00951008">
        <w:rPr>
          <w:rFonts w:ascii="Arial" w:eastAsia="Times New Roman" w:hAnsi="Arial" w:cs="Arial"/>
          <w:bCs/>
          <w:sz w:val="22"/>
          <w:szCs w:val="22"/>
        </w:rPr>
        <w:tab/>
        <w:t xml:space="preserve">Source of Funding: University of Michigan </w:t>
      </w:r>
    </w:p>
    <w:p w:rsidR="007D297A" w:rsidRPr="00951008" w:rsidRDefault="007D297A" w:rsidP="007D297A">
      <w:pPr>
        <w:tabs>
          <w:tab w:val="left" w:pos="1260"/>
        </w:tabs>
        <w:rPr>
          <w:rFonts w:ascii="Arial" w:eastAsia="Times New Roman" w:hAnsi="Arial" w:cs="Arial"/>
          <w:bCs/>
          <w:sz w:val="22"/>
          <w:szCs w:val="22"/>
        </w:rPr>
      </w:pPr>
    </w:p>
    <w:p w:rsidR="007D297A" w:rsidRPr="00951008" w:rsidRDefault="007D297A" w:rsidP="007D297A">
      <w:pPr>
        <w:tabs>
          <w:tab w:val="left" w:pos="1260"/>
        </w:tabs>
        <w:rPr>
          <w:rFonts w:ascii="Arial" w:eastAsia="Times New Roman" w:hAnsi="Arial" w:cs="Arial"/>
          <w:bCs/>
          <w:sz w:val="22"/>
          <w:szCs w:val="22"/>
        </w:rPr>
      </w:pPr>
      <w:r w:rsidRPr="00951008">
        <w:rPr>
          <w:rFonts w:ascii="Arial" w:eastAsia="Times New Roman" w:hAnsi="Arial" w:cs="Arial"/>
          <w:bCs/>
          <w:sz w:val="22"/>
          <w:szCs w:val="22"/>
        </w:rPr>
        <w:t>2016</w:t>
      </w:r>
      <w:r w:rsidRPr="00951008">
        <w:rPr>
          <w:rFonts w:ascii="Arial" w:eastAsia="Times New Roman" w:hAnsi="Arial" w:cs="Arial"/>
          <w:b/>
          <w:bCs/>
          <w:sz w:val="22"/>
          <w:szCs w:val="22"/>
        </w:rPr>
        <w:t xml:space="preserve">            </w:t>
      </w:r>
      <w:r w:rsidRPr="00951008">
        <w:rPr>
          <w:rFonts w:ascii="Arial" w:hAnsi="Arial" w:cs="Arial"/>
          <w:i/>
          <w:sz w:val="22"/>
          <w:szCs w:val="22"/>
          <w:lang w:eastAsia="ko-KR"/>
        </w:rPr>
        <w:t>Collaborative Faculty Research</w:t>
      </w:r>
      <w:r w:rsidR="007074E9" w:rsidRPr="00951008">
        <w:rPr>
          <w:rFonts w:ascii="Arial" w:hAnsi="Arial" w:cs="Arial"/>
          <w:i/>
          <w:sz w:val="22"/>
          <w:szCs w:val="22"/>
          <w:lang w:eastAsia="ko-KR"/>
        </w:rPr>
        <w:t xml:space="preserve"> Investment</w:t>
      </w:r>
      <w:r w:rsidRPr="00951008">
        <w:rPr>
          <w:rFonts w:ascii="Arial" w:hAnsi="Arial" w:cs="Arial"/>
          <w:i/>
          <w:sz w:val="22"/>
          <w:szCs w:val="22"/>
          <w:lang w:eastAsia="ko-KR"/>
        </w:rPr>
        <w:t xml:space="preserve"> Program</w:t>
      </w:r>
    </w:p>
    <w:p w:rsidR="007D297A" w:rsidRPr="00951008" w:rsidRDefault="007D297A" w:rsidP="007D297A">
      <w:pPr>
        <w:tabs>
          <w:tab w:val="left" w:pos="1260"/>
        </w:tabs>
        <w:ind w:left="1260"/>
        <w:rPr>
          <w:rFonts w:ascii="Arial" w:hAnsi="Arial" w:cs="Arial"/>
          <w:sz w:val="22"/>
          <w:szCs w:val="22"/>
        </w:rPr>
      </w:pPr>
      <w:r w:rsidRPr="00951008">
        <w:rPr>
          <w:rFonts w:ascii="Arial" w:hAnsi="Arial" w:cs="Arial"/>
          <w:sz w:val="22"/>
          <w:szCs w:val="22"/>
          <w:lang w:eastAsia="ko-KR"/>
        </w:rPr>
        <w:t>Project title: “</w:t>
      </w:r>
      <w:r w:rsidRPr="00951008">
        <w:rPr>
          <w:rFonts w:ascii="Arial" w:hAnsi="Arial" w:cs="Arial"/>
          <w:sz w:val="22"/>
          <w:szCs w:val="22"/>
        </w:rPr>
        <w:t xml:space="preserve">COLON-MD (Pilot): </w:t>
      </w:r>
      <w:proofErr w:type="spellStart"/>
      <w:r w:rsidRPr="00951008">
        <w:rPr>
          <w:rFonts w:ascii="Arial" w:hAnsi="Arial" w:cs="Arial"/>
          <w:sz w:val="22"/>
          <w:szCs w:val="22"/>
        </w:rPr>
        <w:t>COlon</w:t>
      </w:r>
      <w:proofErr w:type="spellEnd"/>
      <w:r w:rsidRPr="00951008">
        <w:rPr>
          <w:rFonts w:ascii="Arial" w:hAnsi="Arial" w:cs="Arial"/>
          <w:sz w:val="22"/>
          <w:szCs w:val="22"/>
        </w:rPr>
        <w:t xml:space="preserve"> cancer </w:t>
      </w:r>
      <w:proofErr w:type="spellStart"/>
      <w:r w:rsidRPr="00951008">
        <w:rPr>
          <w:rFonts w:ascii="Arial" w:hAnsi="Arial" w:cs="Arial"/>
          <w:sz w:val="22"/>
          <w:szCs w:val="22"/>
        </w:rPr>
        <w:t>LONgitudinal</w:t>
      </w:r>
      <w:proofErr w:type="spellEnd"/>
      <w:r w:rsidRPr="00951008">
        <w:rPr>
          <w:rFonts w:ascii="Arial" w:hAnsi="Arial" w:cs="Arial"/>
          <w:sz w:val="22"/>
          <w:szCs w:val="22"/>
        </w:rPr>
        <w:t xml:space="preserve"> study of the Microbial and Dietary factors that influence response to treatment”</w:t>
      </w:r>
    </w:p>
    <w:p w:rsidR="007D297A" w:rsidRPr="00951008" w:rsidRDefault="007D297A" w:rsidP="007D297A">
      <w:pPr>
        <w:tabs>
          <w:tab w:val="left" w:pos="1260"/>
        </w:tabs>
        <w:ind w:left="1260"/>
        <w:rPr>
          <w:rFonts w:ascii="Arial" w:hAnsi="Arial" w:cs="Arial"/>
          <w:sz w:val="22"/>
          <w:szCs w:val="22"/>
          <w:lang w:eastAsia="ko-KR"/>
        </w:rPr>
      </w:pPr>
      <w:r w:rsidRPr="00951008">
        <w:rPr>
          <w:rFonts w:ascii="Arial" w:hAnsi="Arial" w:cs="Arial"/>
          <w:sz w:val="22"/>
          <w:szCs w:val="22"/>
          <w:lang w:eastAsia="ko-KR"/>
        </w:rPr>
        <w:t>Source of Funding: Baylor University</w:t>
      </w:r>
    </w:p>
    <w:p w:rsidR="007D297A" w:rsidRPr="00951008" w:rsidRDefault="007D297A" w:rsidP="007D297A">
      <w:pPr>
        <w:ind w:left="360"/>
        <w:rPr>
          <w:rFonts w:ascii="Arial" w:eastAsia="Times New Roman" w:hAnsi="Arial" w:cs="Arial"/>
          <w:b/>
          <w:bCs/>
          <w:sz w:val="22"/>
          <w:szCs w:val="22"/>
        </w:rPr>
      </w:pPr>
    </w:p>
    <w:p w:rsidR="007D297A" w:rsidRPr="00951008" w:rsidRDefault="007D297A" w:rsidP="007D297A">
      <w:pPr>
        <w:ind w:left="1260"/>
        <w:rPr>
          <w:rFonts w:ascii="Arial" w:hAnsi="Arial" w:cs="Arial"/>
          <w:i/>
          <w:sz w:val="22"/>
          <w:szCs w:val="22"/>
        </w:rPr>
      </w:pPr>
      <w:r w:rsidRPr="00951008">
        <w:rPr>
          <w:rFonts w:ascii="Arial" w:hAnsi="Arial" w:cs="Arial"/>
          <w:i/>
          <w:sz w:val="22"/>
          <w:szCs w:val="22"/>
        </w:rPr>
        <w:t>Department of Defense (Lung Cancer Concept Award)</w:t>
      </w:r>
    </w:p>
    <w:p w:rsidR="007D297A" w:rsidRPr="00951008" w:rsidRDefault="007D297A" w:rsidP="007D297A">
      <w:pPr>
        <w:ind w:left="1260"/>
        <w:rPr>
          <w:rFonts w:ascii="Arial" w:hAnsi="Arial" w:cs="Arial"/>
          <w:sz w:val="22"/>
          <w:szCs w:val="22"/>
        </w:rPr>
      </w:pPr>
      <w:r w:rsidRPr="00951008">
        <w:rPr>
          <w:rFonts w:ascii="Arial" w:hAnsi="Arial" w:cs="Arial"/>
          <w:sz w:val="22"/>
          <w:szCs w:val="22"/>
        </w:rPr>
        <w:t>Project title: “Investigating the relationship of commensal microbiota and DNA methylation in early stage Lung Cancer”</w:t>
      </w:r>
    </w:p>
    <w:p w:rsidR="007D297A" w:rsidRPr="00951008" w:rsidRDefault="007D297A" w:rsidP="007D297A">
      <w:pPr>
        <w:ind w:left="540" w:firstLine="720"/>
        <w:rPr>
          <w:rFonts w:ascii="Arial" w:hAnsi="Arial" w:cs="Arial"/>
          <w:sz w:val="22"/>
          <w:szCs w:val="22"/>
        </w:rPr>
      </w:pPr>
      <w:r w:rsidRPr="00951008">
        <w:rPr>
          <w:rFonts w:ascii="Arial" w:hAnsi="Arial" w:cs="Arial"/>
          <w:sz w:val="22"/>
          <w:szCs w:val="22"/>
        </w:rPr>
        <w:t>Investigators:  As Co-PI, together with Curt Harris (PI)</w:t>
      </w:r>
    </w:p>
    <w:p w:rsidR="007D297A" w:rsidRPr="00951008" w:rsidRDefault="007D297A" w:rsidP="007D297A">
      <w:pPr>
        <w:ind w:firstLine="360"/>
        <w:rPr>
          <w:rFonts w:ascii="Arial" w:hAnsi="Arial" w:cs="Arial"/>
          <w:sz w:val="22"/>
          <w:szCs w:val="22"/>
        </w:rPr>
      </w:pPr>
      <w:r w:rsidRPr="00951008">
        <w:rPr>
          <w:rFonts w:ascii="Arial" w:hAnsi="Arial" w:cs="Arial"/>
          <w:sz w:val="22"/>
          <w:szCs w:val="22"/>
        </w:rPr>
        <w:t xml:space="preserve">    </w:t>
      </w:r>
      <w:r w:rsidRPr="00951008">
        <w:rPr>
          <w:rFonts w:ascii="Arial" w:hAnsi="Arial" w:cs="Arial"/>
          <w:sz w:val="22"/>
          <w:szCs w:val="22"/>
        </w:rPr>
        <w:tab/>
        <w:t xml:space="preserve">         Source of Funding: Department of Defense</w:t>
      </w:r>
    </w:p>
    <w:p w:rsidR="007F7DCD" w:rsidRPr="00951008" w:rsidRDefault="007F7DCD" w:rsidP="00E80A8C">
      <w:pPr>
        <w:jc w:val="both"/>
        <w:rPr>
          <w:rFonts w:ascii="Arial" w:hAnsi="Arial" w:cs="Arial"/>
          <w:sz w:val="22"/>
          <w:szCs w:val="22"/>
          <w:u w:val="single"/>
        </w:rPr>
      </w:pPr>
    </w:p>
    <w:p w:rsidR="007D297A" w:rsidRPr="007C1BFB" w:rsidRDefault="002D6437" w:rsidP="007C1BFB">
      <w:pPr>
        <w:pStyle w:val="ListParagraph"/>
        <w:numPr>
          <w:ilvl w:val="0"/>
          <w:numId w:val="15"/>
        </w:numPr>
        <w:jc w:val="both"/>
        <w:rPr>
          <w:rFonts w:ascii="Arial" w:hAnsi="Arial" w:cs="Arial"/>
          <w:b/>
          <w:sz w:val="22"/>
          <w:szCs w:val="22"/>
          <w:u w:val="single"/>
        </w:rPr>
      </w:pPr>
      <w:r w:rsidRPr="007C1BFB">
        <w:rPr>
          <w:rFonts w:ascii="Arial" w:hAnsi="Arial" w:cs="Arial"/>
          <w:b/>
          <w:sz w:val="22"/>
          <w:szCs w:val="22"/>
          <w:u w:val="single"/>
        </w:rPr>
        <w:t>Future Proposals Planned:</w:t>
      </w:r>
    </w:p>
    <w:p w:rsidR="002D6437" w:rsidRPr="00951008" w:rsidRDefault="002D6437" w:rsidP="00E80A8C">
      <w:pPr>
        <w:jc w:val="both"/>
        <w:rPr>
          <w:rFonts w:ascii="Arial" w:hAnsi="Arial" w:cs="Arial"/>
          <w:sz w:val="22"/>
          <w:szCs w:val="22"/>
          <w:u w:val="single"/>
        </w:rPr>
      </w:pPr>
    </w:p>
    <w:tbl>
      <w:tblPr>
        <w:tblStyle w:val="GridTable2-Accent6"/>
        <w:tblW w:w="0" w:type="auto"/>
        <w:tblLook w:val="04A0" w:firstRow="1" w:lastRow="0" w:firstColumn="1" w:lastColumn="0" w:noHBand="0" w:noVBand="1"/>
      </w:tblPr>
      <w:tblGrid>
        <w:gridCol w:w="1800"/>
        <w:gridCol w:w="1890"/>
        <w:gridCol w:w="4320"/>
        <w:gridCol w:w="2780"/>
      </w:tblGrid>
      <w:tr w:rsidR="009F4AC8" w:rsidTr="006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F4AC8" w:rsidRDefault="009F4AC8" w:rsidP="00FE67AA">
            <w:pPr>
              <w:jc w:val="both"/>
              <w:rPr>
                <w:rFonts w:ascii="Arial" w:hAnsi="Arial" w:cs="Arial"/>
                <w:sz w:val="22"/>
                <w:szCs w:val="22"/>
              </w:rPr>
            </w:pPr>
            <w:r>
              <w:rPr>
                <w:rFonts w:ascii="Arial" w:hAnsi="Arial" w:cs="Arial"/>
                <w:sz w:val="22"/>
                <w:szCs w:val="22"/>
              </w:rPr>
              <w:t>Due Date</w:t>
            </w:r>
          </w:p>
        </w:tc>
        <w:tc>
          <w:tcPr>
            <w:tcW w:w="1890" w:type="dxa"/>
          </w:tcPr>
          <w:p w:rsidR="009F4AC8" w:rsidRDefault="009F4AC8" w:rsidP="00FE67AA">
            <w:pPr>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Funding Mechanism</w:t>
            </w:r>
          </w:p>
        </w:tc>
        <w:tc>
          <w:tcPr>
            <w:tcW w:w="4320" w:type="dxa"/>
          </w:tcPr>
          <w:p w:rsidR="009F4AC8" w:rsidRDefault="009F4AC8" w:rsidP="00FE67AA">
            <w:pPr>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Title</w:t>
            </w:r>
          </w:p>
        </w:tc>
        <w:tc>
          <w:tcPr>
            <w:tcW w:w="2780" w:type="dxa"/>
          </w:tcPr>
          <w:p w:rsidR="009F4AC8" w:rsidRDefault="009F4AC8" w:rsidP="00FE67AA">
            <w:pPr>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Collaborators</w:t>
            </w:r>
          </w:p>
        </w:tc>
      </w:tr>
      <w:tr w:rsidR="009F4AC8" w:rsidTr="006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F4AC8" w:rsidRPr="009F4AC8" w:rsidRDefault="009F4AC8" w:rsidP="00FE67AA">
            <w:pPr>
              <w:jc w:val="both"/>
              <w:rPr>
                <w:rFonts w:ascii="Arial" w:hAnsi="Arial" w:cs="Arial"/>
                <w:b w:val="0"/>
                <w:sz w:val="22"/>
                <w:szCs w:val="22"/>
              </w:rPr>
            </w:pPr>
            <w:r w:rsidRPr="009F4AC8">
              <w:rPr>
                <w:rFonts w:ascii="Arial" w:hAnsi="Arial" w:cs="Arial"/>
                <w:b w:val="0"/>
                <w:sz w:val="22"/>
                <w:szCs w:val="22"/>
              </w:rPr>
              <w:t>June 19, 2019</w:t>
            </w:r>
          </w:p>
        </w:tc>
        <w:tc>
          <w:tcPr>
            <w:tcW w:w="1890" w:type="dxa"/>
          </w:tcPr>
          <w:p w:rsidR="009F4AC8" w:rsidRDefault="009F4AC8" w:rsidP="00FE67A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R15 AREA (NIH)</w:t>
            </w:r>
          </w:p>
        </w:tc>
        <w:tc>
          <w:tcPr>
            <w:tcW w:w="4320" w:type="dxa"/>
          </w:tcPr>
          <w:p w:rsidR="009F4AC8" w:rsidRDefault="009F4AC8" w:rsidP="00FE67A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F4AC8">
              <w:rPr>
                <w:rFonts w:ascii="Arial" w:hAnsi="Arial" w:cs="Arial"/>
                <w:sz w:val="22"/>
                <w:szCs w:val="22"/>
              </w:rPr>
              <w:t>Microbial Response to Specific Dietary Fibers Using Model Gut Communities</w:t>
            </w:r>
          </w:p>
        </w:tc>
        <w:tc>
          <w:tcPr>
            <w:tcW w:w="2780" w:type="dxa"/>
          </w:tcPr>
          <w:p w:rsidR="009F4AC8" w:rsidRDefault="009F4AC8" w:rsidP="00FE67A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9F4AC8">
              <w:rPr>
                <w:rFonts w:ascii="Arial" w:hAnsi="Arial" w:cs="Arial"/>
                <w:sz w:val="22"/>
                <w:szCs w:val="22"/>
              </w:rPr>
              <w:t>Rob</w:t>
            </w:r>
            <w:r w:rsidR="00600156">
              <w:rPr>
                <w:rFonts w:ascii="Arial" w:hAnsi="Arial" w:cs="Arial"/>
                <w:sz w:val="22"/>
                <w:szCs w:val="22"/>
              </w:rPr>
              <w:t xml:space="preserve"> </w:t>
            </w:r>
            <w:r w:rsidRPr="009F4AC8">
              <w:rPr>
                <w:rFonts w:ascii="Arial" w:hAnsi="Arial" w:cs="Arial"/>
                <w:sz w:val="22"/>
                <w:szCs w:val="22"/>
              </w:rPr>
              <w:t>Britton/Nick</w:t>
            </w:r>
            <w:r w:rsidR="00600156">
              <w:rPr>
                <w:rFonts w:ascii="Arial" w:hAnsi="Arial" w:cs="Arial"/>
                <w:sz w:val="22"/>
                <w:szCs w:val="22"/>
              </w:rPr>
              <w:t xml:space="preserve"> </w:t>
            </w:r>
            <w:r w:rsidRPr="009F4AC8">
              <w:rPr>
                <w:rFonts w:ascii="Arial" w:hAnsi="Arial" w:cs="Arial"/>
                <w:sz w:val="22"/>
                <w:szCs w:val="22"/>
              </w:rPr>
              <w:t>Chia/Jun Chen</w:t>
            </w:r>
            <w:r w:rsidR="003760A1">
              <w:rPr>
                <w:rFonts w:ascii="Arial" w:hAnsi="Arial" w:cs="Arial"/>
                <w:sz w:val="22"/>
                <w:szCs w:val="22"/>
              </w:rPr>
              <w:t xml:space="preserve">/Ramon </w:t>
            </w:r>
            <w:proofErr w:type="spellStart"/>
            <w:r w:rsidR="003760A1">
              <w:rPr>
                <w:rFonts w:ascii="Arial" w:hAnsi="Arial" w:cs="Arial"/>
                <w:sz w:val="22"/>
                <w:szCs w:val="22"/>
              </w:rPr>
              <w:t>Lavado</w:t>
            </w:r>
            <w:proofErr w:type="spellEnd"/>
          </w:p>
        </w:tc>
      </w:tr>
      <w:tr w:rsidR="009F4AC8" w:rsidTr="00600156">
        <w:tc>
          <w:tcPr>
            <w:cnfStyle w:val="001000000000" w:firstRow="0" w:lastRow="0" w:firstColumn="1" w:lastColumn="0" w:oddVBand="0" w:evenVBand="0" w:oddHBand="0" w:evenHBand="0" w:firstRowFirstColumn="0" w:firstRowLastColumn="0" w:lastRowFirstColumn="0" w:lastRowLastColumn="0"/>
            <w:tcW w:w="1800" w:type="dxa"/>
          </w:tcPr>
          <w:p w:rsidR="009F4AC8" w:rsidRPr="009F4AC8" w:rsidRDefault="009F4AC8" w:rsidP="00FE67AA">
            <w:pPr>
              <w:jc w:val="both"/>
              <w:rPr>
                <w:rFonts w:ascii="Arial" w:hAnsi="Arial" w:cs="Arial"/>
                <w:b w:val="0"/>
                <w:sz w:val="22"/>
                <w:szCs w:val="22"/>
              </w:rPr>
            </w:pPr>
            <w:r w:rsidRPr="009F4AC8">
              <w:rPr>
                <w:rFonts w:ascii="Arial" w:hAnsi="Arial" w:cs="Arial"/>
                <w:b w:val="0"/>
                <w:sz w:val="22"/>
                <w:szCs w:val="22"/>
              </w:rPr>
              <w:t>October 3, 2019</w:t>
            </w:r>
          </w:p>
        </w:tc>
        <w:tc>
          <w:tcPr>
            <w:tcW w:w="1890" w:type="dxa"/>
          </w:tcPr>
          <w:p w:rsidR="009F4AC8" w:rsidRDefault="009F4AC8" w:rsidP="00FE67A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R35 MIRA (NIH)</w:t>
            </w:r>
          </w:p>
        </w:tc>
        <w:tc>
          <w:tcPr>
            <w:tcW w:w="4320" w:type="dxa"/>
          </w:tcPr>
          <w:p w:rsidR="009F4AC8" w:rsidRDefault="009F4AC8" w:rsidP="00FE67A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Using MBRAs to Explore Diet-Microbiome Relationships</w:t>
            </w:r>
          </w:p>
        </w:tc>
        <w:tc>
          <w:tcPr>
            <w:tcW w:w="2780" w:type="dxa"/>
          </w:tcPr>
          <w:p w:rsidR="009F4AC8" w:rsidRDefault="009F4AC8" w:rsidP="00FE67A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F4AC8">
              <w:rPr>
                <w:rFonts w:ascii="Arial" w:hAnsi="Arial" w:cs="Arial"/>
                <w:sz w:val="22"/>
                <w:szCs w:val="22"/>
              </w:rPr>
              <w:t>Rob</w:t>
            </w:r>
            <w:r w:rsidR="00600156">
              <w:rPr>
                <w:rFonts w:ascii="Arial" w:hAnsi="Arial" w:cs="Arial"/>
                <w:sz w:val="22"/>
                <w:szCs w:val="22"/>
              </w:rPr>
              <w:t xml:space="preserve"> </w:t>
            </w:r>
            <w:r w:rsidRPr="009F4AC8">
              <w:rPr>
                <w:rFonts w:ascii="Arial" w:hAnsi="Arial" w:cs="Arial"/>
                <w:sz w:val="22"/>
                <w:szCs w:val="22"/>
              </w:rPr>
              <w:t>Britton/Nick Chia/Jun Chen</w:t>
            </w:r>
            <w:r w:rsidR="003760A1">
              <w:rPr>
                <w:rFonts w:ascii="Arial" w:hAnsi="Arial" w:cs="Arial"/>
                <w:sz w:val="22"/>
                <w:szCs w:val="22"/>
              </w:rPr>
              <w:t xml:space="preserve">/Ramon </w:t>
            </w:r>
            <w:proofErr w:type="spellStart"/>
            <w:r w:rsidR="003760A1">
              <w:rPr>
                <w:rFonts w:ascii="Arial" w:hAnsi="Arial" w:cs="Arial"/>
                <w:sz w:val="22"/>
                <w:szCs w:val="22"/>
              </w:rPr>
              <w:t>Lavado</w:t>
            </w:r>
            <w:proofErr w:type="spellEnd"/>
          </w:p>
        </w:tc>
      </w:tr>
    </w:tbl>
    <w:p w:rsidR="00FE67AA" w:rsidRPr="00951008" w:rsidRDefault="00FE67AA" w:rsidP="00FE67AA">
      <w:pPr>
        <w:ind w:left="360"/>
        <w:jc w:val="both"/>
        <w:rPr>
          <w:rFonts w:ascii="Arial" w:hAnsi="Arial" w:cs="Arial"/>
          <w:sz w:val="22"/>
          <w:szCs w:val="22"/>
        </w:rPr>
      </w:pPr>
      <w:r w:rsidRPr="00951008">
        <w:rPr>
          <w:rFonts w:ascii="Arial" w:hAnsi="Arial" w:cs="Arial"/>
          <w:sz w:val="22"/>
          <w:szCs w:val="22"/>
        </w:rPr>
        <w:t xml:space="preserve"> </w:t>
      </w:r>
    </w:p>
    <w:p w:rsidR="00E7311B" w:rsidRPr="007C1BFB" w:rsidRDefault="00E7311B" w:rsidP="00FE67AA">
      <w:pPr>
        <w:rPr>
          <w:rFonts w:ascii="Arial" w:hAnsi="Arial" w:cs="Arial"/>
          <w:color w:val="000000" w:themeColor="text1"/>
          <w:sz w:val="22"/>
          <w:szCs w:val="22"/>
        </w:rPr>
      </w:pPr>
    </w:p>
    <w:p w:rsidR="00951008" w:rsidRPr="007C1BFB" w:rsidRDefault="004D0DCC" w:rsidP="007C1BFB">
      <w:pPr>
        <w:pStyle w:val="ListParagraph"/>
        <w:numPr>
          <w:ilvl w:val="0"/>
          <w:numId w:val="15"/>
        </w:numPr>
        <w:rPr>
          <w:rFonts w:ascii="Arial" w:hAnsi="Arial" w:cs="Arial"/>
          <w:b/>
          <w:color w:val="000000" w:themeColor="text1"/>
          <w:sz w:val="22"/>
          <w:szCs w:val="22"/>
          <w:u w:val="single"/>
        </w:rPr>
      </w:pPr>
      <w:r w:rsidRPr="007C1BFB">
        <w:rPr>
          <w:rFonts w:ascii="Arial" w:hAnsi="Arial" w:cs="Arial"/>
          <w:b/>
          <w:color w:val="000000" w:themeColor="text1"/>
          <w:sz w:val="22"/>
          <w:szCs w:val="22"/>
          <w:u w:val="single"/>
        </w:rPr>
        <w:t>Future Users</w:t>
      </w:r>
      <w:r w:rsidR="004F053B" w:rsidRPr="007C1BFB">
        <w:rPr>
          <w:rFonts w:ascii="Arial" w:hAnsi="Arial" w:cs="Arial"/>
          <w:b/>
          <w:color w:val="000000" w:themeColor="text1"/>
          <w:sz w:val="22"/>
          <w:szCs w:val="22"/>
          <w:u w:val="single"/>
        </w:rPr>
        <w:t xml:space="preserve"> of the MBRA System</w:t>
      </w:r>
      <w:r w:rsidRPr="007C1BFB">
        <w:rPr>
          <w:rFonts w:ascii="Arial" w:hAnsi="Arial" w:cs="Arial"/>
          <w:b/>
          <w:color w:val="000000" w:themeColor="text1"/>
          <w:sz w:val="22"/>
          <w:szCs w:val="22"/>
          <w:u w:val="single"/>
        </w:rPr>
        <w:t>:</w:t>
      </w:r>
    </w:p>
    <w:p w:rsidR="004D0DCC" w:rsidRDefault="004D0DCC">
      <w:pPr>
        <w:rPr>
          <w:rFonts w:ascii="Arial" w:hAnsi="Arial" w:cs="Arial"/>
          <w:b/>
          <w:sz w:val="22"/>
          <w:szCs w:val="22"/>
        </w:rPr>
      </w:pPr>
    </w:p>
    <w:p w:rsidR="00232147" w:rsidRPr="00232147" w:rsidRDefault="00953BBE" w:rsidP="00232147">
      <w:pPr>
        <w:rPr>
          <w:rFonts w:ascii="Arial" w:hAnsi="Arial" w:cs="Arial"/>
          <w:sz w:val="22"/>
          <w:szCs w:val="22"/>
        </w:rPr>
      </w:pPr>
      <w:r w:rsidRPr="00232147">
        <w:rPr>
          <w:rFonts w:ascii="Arial" w:hAnsi="Arial" w:cs="Arial"/>
          <w:b/>
          <w:sz w:val="22"/>
          <w:szCs w:val="22"/>
        </w:rPr>
        <w:t xml:space="preserve">Tamara Adair </w:t>
      </w:r>
      <w:r w:rsidR="000672C1" w:rsidRPr="00232147">
        <w:rPr>
          <w:rFonts w:ascii="Arial" w:hAnsi="Arial" w:cs="Arial"/>
          <w:b/>
          <w:sz w:val="22"/>
          <w:szCs w:val="22"/>
        </w:rPr>
        <w:t>(BIO)</w:t>
      </w:r>
      <w:r w:rsidR="000672C1" w:rsidRPr="00232147">
        <w:rPr>
          <w:rFonts w:ascii="Arial" w:hAnsi="Arial" w:cs="Arial"/>
          <w:sz w:val="22"/>
          <w:szCs w:val="22"/>
        </w:rPr>
        <w:t xml:space="preserve"> </w:t>
      </w:r>
      <w:r w:rsidRPr="00232147">
        <w:rPr>
          <w:rFonts w:ascii="Arial" w:hAnsi="Arial" w:cs="Arial"/>
          <w:sz w:val="22"/>
          <w:szCs w:val="22"/>
        </w:rPr>
        <w:t xml:space="preserve">– </w:t>
      </w:r>
      <w:r w:rsidR="00232147" w:rsidRPr="00550513">
        <w:rPr>
          <w:rFonts w:ascii="Arial" w:hAnsi="Arial" w:cs="Arial"/>
          <w:b/>
          <w:sz w:val="22"/>
          <w:szCs w:val="22"/>
        </w:rPr>
        <w:t>The MBRA will enrich multiple undergraduate courses</w:t>
      </w:r>
      <w:r w:rsidR="00232147" w:rsidRPr="00232147">
        <w:rPr>
          <w:rFonts w:ascii="Arial" w:hAnsi="Arial" w:cs="Arial"/>
          <w:sz w:val="22"/>
          <w:szCs w:val="22"/>
        </w:rPr>
        <w:t xml:space="preserve"> by allowing students to design creative and relevant experiments and to analyze large genomic data sets.</w:t>
      </w:r>
      <w:r w:rsidR="00232147">
        <w:rPr>
          <w:rFonts w:ascii="Arial" w:hAnsi="Arial" w:cs="Arial"/>
          <w:sz w:val="22"/>
          <w:szCs w:val="22"/>
        </w:rPr>
        <w:t xml:space="preserve"> The following courses would be enhanced by having the MBRA system: </w:t>
      </w:r>
      <w:r w:rsidR="00232147" w:rsidRPr="004D6978">
        <w:rPr>
          <w:rFonts w:ascii="Arial" w:hAnsi="Arial" w:cs="Arial"/>
          <w:sz w:val="22"/>
          <w:szCs w:val="22"/>
          <w:u w:val="single"/>
        </w:rPr>
        <w:t>BIO 1406</w:t>
      </w:r>
      <w:r w:rsidR="00232147">
        <w:rPr>
          <w:rFonts w:ascii="Arial" w:hAnsi="Arial" w:cs="Arial"/>
          <w:sz w:val="22"/>
          <w:szCs w:val="22"/>
        </w:rPr>
        <w:t xml:space="preserve"> - </w:t>
      </w:r>
      <w:r w:rsidR="00232147" w:rsidRPr="00232147">
        <w:rPr>
          <w:rFonts w:ascii="Arial" w:hAnsi="Arial" w:cs="Arial"/>
          <w:sz w:val="22"/>
          <w:szCs w:val="22"/>
        </w:rPr>
        <w:t>Analysis of soil microbial communities for types and concentrations of bacteriophage or specific host organisms related to various locations or conditions</w:t>
      </w:r>
      <w:r w:rsidR="00232147" w:rsidRPr="004D6978">
        <w:rPr>
          <w:rFonts w:ascii="Arial" w:hAnsi="Arial" w:cs="Arial"/>
          <w:sz w:val="22"/>
          <w:szCs w:val="22"/>
          <w:u w:val="single"/>
        </w:rPr>
        <w:t xml:space="preserve">; </w:t>
      </w:r>
      <w:r w:rsidR="00232147" w:rsidRPr="004D6978">
        <w:rPr>
          <w:rFonts w:ascii="Arial" w:hAnsi="Arial" w:cs="Arial"/>
          <w:sz w:val="22"/>
          <w:szCs w:val="22"/>
          <w:u w:val="single"/>
        </w:rPr>
        <w:t>BIO 1106</w:t>
      </w:r>
      <w:r w:rsidR="00232147">
        <w:rPr>
          <w:rFonts w:ascii="Arial" w:hAnsi="Arial" w:cs="Arial"/>
          <w:sz w:val="22"/>
          <w:szCs w:val="22"/>
        </w:rPr>
        <w:t xml:space="preserve"> -</w:t>
      </w:r>
      <w:r w:rsidR="00232147" w:rsidRPr="00232147">
        <w:rPr>
          <w:rFonts w:ascii="Arial" w:hAnsi="Arial" w:cs="Arial"/>
          <w:sz w:val="22"/>
          <w:szCs w:val="22"/>
        </w:rPr>
        <w:t xml:space="preserve"> Analysis of soil microbial communities and experimental design using additions of different types of ciliates, microbes, or pollutant</w:t>
      </w:r>
      <w:r w:rsidR="00232147">
        <w:rPr>
          <w:rFonts w:ascii="Arial" w:hAnsi="Arial" w:cs="Arial"/>
          <w:sz w:val="22"/>
          <w:szCs w:val="22"/>
        </w:rPr>
        <w:t xml:space="preserve">; </w:t>
      </w:r>
      <w:r w:rsidR="00232147" w:rsidRPr="004D6978">
        <w:rPr>
          <w:rFonts w:ascii="Arial" w:hAnsi="Arial" w:cs="Arial"/>
          <w:sz w:val="22"/>
          <w:szCs w:val="22"/>
          <w:u w:val="single"/>
        </w:rPr>
        <w:t xml:space="preserve">Independent </w:t>
      </w:r>
      <w:r w:rsidR="00232147" w:rsidRPr="004D6978">
        <w:rPr>
          <w:rFonts w:ascii="Arial" w:hAnsi="Arial" w:cs="Arial"/>
          <w:sz w:val="22"/>
          <w:szCs w:val="22"/>
          <w:u w:val="single"/>
        </w:rPr>
        <w:t xml:space="preserve">undergraduate research </w:t>
      </w:r>
      <w:r w:rsidR="00232147" w:rsidRPr="004D6978">
        <w:rPr>
          <w:rFonts w:ascii="Arial" w:hAnsi="Arial" w:cs="Arial"/>
          <w:sz w:val="22"/>
          <w:szCs w:val="22"/>
          <w:u w:val="single"/>
        </w:rPr>
        <w:t>projects</w:t>
      </w:r>
      <w:r w:rsidR="00232147">
        <w:rPr>
          <w:rFonts w:ascii="Arial" w:hAnsi="Arial" w:cs="Arial"/>
          <w:sz w:val="22"/>
          <w:szCs w:val="22"/>
        </w:rPr>
        <w:t xml:space="preserve"> - </w:t>
      </w:r>
      <w:r w:rsidR="00232147" w:rsidRPr="00232147">
        <w:rPr>
          <w:rFonts w:ascii="Arial" w:hAnsi="Arial" w:cs="Arial"/>
          <w:sz w:val="22"/>
          <w:szCs w:val="22"/>
        </w:rPr>
        <w:t>This technology will provide the opportunity to have large data sets generated in several research labs</w:t>
      </w:r>
      <w:r w:rsidR="00232147">
        <w:rPr>
          <w:rFonts w:ascii="Arial" w:hAnsi="Arial" w:cs="Arial"/>
          <w:sz w:val="22"/>
          <w:szCs w:val="22"/>
        </w:rPr>
        <w:t xml:space="preserve"> and generate a rich repository that could be used for genomics and bioinformatics training and analysis</w:t>
      </w:r>
      <w:r w:rsidR="00232147" w:rsidRPr="00232147">
        <w:rPr>
          <w:rFonts w:ascii="Arial" w:hAnsi="Arial" w:cs="Arial"/>
          <w:sz w:val="22"/>
          <w:szCs w:val="22"/>
        </w:rPr>
        <w:t>.</w:t>
      </w:r>
      <w:r w:rsidR="004D6978">
        <w:rPr>
          <w:rFonts w:ascii="Arial" w:hAnsi="Arial" w:cs="Arial"/>
          <w:sz w:val="22"/>
          <w:szCs w:val="22"/>
        </w:rPr>
        <w:t xml:space="preserve"> (</w:t>
      </w:r>
      <w:r w:rsidR="004D6978" w:rsidRPr="004D6978">
        <w:rPr>
          <w:rFonts w:ascii="Arial" w:hAnsi="Arial" w:cs="Arial"/>
          <w:b/>
          <w:sz w:val="22"/>
          <w:szCs w:val="22"/>
        </w:rPr>
        <w:t>see Appendix – Training Plan</w:t>
      </w:r>
      <w:r w:rsidR="004D6978">
        <w:rPr>
          <w:rFonts w:ascii="Arial" w:hAnsi="Arial" w:cs="Arial"/>
          <w:sz w:val="22"/>
          <w:szCs w:val="22"/>
        </w:rPr>
        <w:t>)</w:t>
      </w:r>
    </w:p>
    <w:p w:rsidR="00953BBE" w:rsidRDefault="00953BBE">
      <w:pPr>
        <w:rPr>
          <w:rFonts w:ascii="Arial" w:hAnsi="Arial" w:cs="Arial"/>
          <w:b/>
          <w:sz w:val="22"/>
          <w:szCs w:val="22"/>
        </w:rPr>
      </w:pPr>
    </w:p>
    <w:p w:rsidR="00953BBE" w:rsidRDefault="00953BBE">
      <w:pPr>
        <w:rPr>
          <w:rFonts w:ascii="Arial" w:hAnsi="Arial" w:cs="Arial"/>
          <w:sz w:val="22"/>
          <w:szCs w:val="22"/>
        </w:rPr>
      </w:pPr>
      <w:r>
        <w:rPr>
          <w:rFonts w:ascii="Arial" w:hAnsi="Arial" w:cs="Arial"/>
          <w:b/>
          <w:sz w:val="22"/>
          <w:szCs w:val="22"/>
        </w:rPr>
        <w:t xml:space="preserve">Erica Bruce </w:t>
      </w:r>
      <w:r w:rsidR="00E84651">
        <w:rPr>
          <w:rFonts w:ascii="Arial" w:hAnsi="Arial" w:cs="Arial"/>
          <w:b/>
          <w:sz w:val="22"/>
          <w:szCs w:val="22"/>
        </w:rPr>
        <w:t xml:space="preserve">(ENV) </w:t>
      </w:r>
      <w:r>
        <w:rPr>
          <w:rFonts w:ascii="Arial" w:hAnsi="Arial" w:cs="Arial"/>
          <w:b/>
          <w:sz w:val="22"/>
          <w:szCs w:val="22"/>
        </w:rPr>
        <w:t xml:space="preserve">– </w:t>
      </w:r>
      <w:r w:rsidRPr="00953BBE">
        <w:rPr>
          <w:rFonts w:ascii="Arial" w:hAnsi="Arial" w:cs="Arial"/>
          <w:sz w:val="22"/>
          <w:szCs w:val="22"/>
        </w:rPr>
        <w:t xml:space="preserve">Mini bioreactor arrays are an innovative tool that allow for a complex system of microbes and other constituents to be evaluated over multiple endpoints.  Specifically, </w:t>
      </w:r>
      <w:r w:rsidR="004D6978">
        <w:rPr>
          <w:rFonts w:ascii="Arial" w:hAnsi="Arial" w:cs="Arial"/>
          <w:sz w:val="22"/>
          <w:szCs w:val="22"/>
        </w:rPr>
        <w:t>Dr. Bruce</w:t>
      </w:r>
      <w:r w:rsidRPr="00953BBE">
        <w:rPr>
          <w:rFonts w:ascii="Arial" w:hAnsi="Arial" w:cs="Arial"/>
          <w:sz w:val="22"/>
          <w:szCs w:val="22"/>
        </w:rPr>
        <w:t xml:space="preserve"> could utiliz</w:t>
      </w:r>
      <w:r w:rsidR="004D6978">
        <w:rPr>
          <w:rFonts w:ascii="Arial" w:hAnsi="Arial" w:cs="Arial"/>
          <w:sz w:val="22"/>
          <w:szCs w:val="22"/>
        </w:rPr>
        <w:t>e</w:t>
      </w:r>
      <w:r w:rsidRPr="00953BBE">
        <w:rPr>
          <w:rFonts w:ascii="Arial" w:hAnsi="Arial" w:cs="Arial"/>
          <w:sz w:val="22"/>
          <w:szCs w:val="22"/>
        </w:rPr>
        <w:t xml:space="preserve"> this system to evaluate metabolites of novel drugs, evaluating changes in the microbiome following single dose and multiple dose drug trials, evaluating changes in efficacy of drugs following incubation with microbes, evaluating relationships between co-cultured cells from the GI tract, and evaluating the resulting effects from transformation products.  </w:t>
      </w:r>
      <w:r w:rsidR="004D6978">
        <w:rPr>
          <w:rFonts w:ascii="Arial" w:hAnsi="Arial" w:cs="Arial"/>
          <w:sz w:val="22"/>
          <w:szCs w:val="22"/>
        </w:rPr>
        <w:t>This</w:t>
      </w:r>
      <w:r w:rsidRPr="00953BBE">
        <w:rPr>
          <w:rFonts w:ascii="Arial" w:hAnsi="Arial" w:cs="Arial"/>
          <w:sz w:val="22"/>
          <w:szCs w:val="22"/>
        </w:rPr>
        <w:t xml:space="preserve"> proposal will add this valuable system to resources available at Baylor University that can be utilized by several scientists, it stimulates collaborative, interdisciplinary project development and represents a meaningful tool to sustain long term funding. </w:t>
      </w:r>
    </w:p>
    <w:p w:rsidR="004D6978" w:rsidRDefault="004D6978">
      <w:pPr>
        <w:rPr>
          <w:rFonts w:ascii="Arial" w:hAnsi="Arial" w:cs="Arial"/>
          <w:b/>
          <w:sz w:val="22"/>
          <w:szCs w:val="22"/>
        </w:rPr>
      </w:pPr>
    </w:p>
    <w:p w:rsidR="00953BBE" w:rsidRPr="006B4F31" w:rsidRDefault="00953BBE">
      <w:pPr>
        <w:rPr>
          <w:rFonts w:ascii="Arial" w:hAnsi="Arial" w:cs="Arial"/>
          <w:sz w:val="22"/>
          <w:szCs w:val="22"/>
        </w:rPr>
      </w:pPr>
      <w:r>
        <w:rPr>
          <w:rFonts w:ascii="Arial" w:hAnsi="Arial" w:cs="Arial"/>
          <w:b/>
          <w:sz w:val="22"/>
          <w:szCs w:val="22"/>
        </w:rPr>
        <w:t xml:space="preserve">Chris Kearney </w:t>
      </w:r>
      <w:r w:rsidR="00E84651">
        <w:rPr>
          <w:rFonts w:ascii="Arial" w:hAnsi="Arial" w:cs="Arial"/>
          <w:b/>
          <w:sz w:val="22"/>
          <w:szCs w:val="22"/>
        </w:rPr>
        <w:t xml:space="preserve">(BIO) </w:t>
      </w:r>
      <w:r>
        <w:rPr>
          <w:rFonts w:ascii="Arial" w:hAnsi="Arial" w:cs="Arial"/>
          <w:b/>
          <w:sz w:val="22"/>
          <w:szCs w:val="22"/>
        </w:rPr>
        <w:t xml:space="preserve">– </w:t>
      </w:r>
      <w:r w:rsidR="006B4F31" w:rsidRPr="006B4F31">
        <w:rPr>
          <w:rFonts w:ascii="Arial" w:hAnsi="Arial" w:cs="Arial"/>
          <w:bCs/>
          <w:sz w:val="22"/>
          <w:szCs w:val="22"/>
        </w:rPr>
        <w:t>will be able to use MBRA system to develop and test his antimicrobial peptide engineered bacteria</w:t>
      </w:r>
      <w:r w:rsidR="0076530E">
        <w:rPr>
          <w:rFonts w:ascii="Arial" w:hAnsi="Arial" w:cs="Arial"/>
          <w:bCs/>
          <w:sz w:val="22"/>
          <w:szCs w:val="22"/>
        </w:rPr>
        <w:t xml:space="preserve"> for growth and functionality in a polymicrobial stool model community</w:t>
      </w:r>
    </w:p>
    <w:p w:rsidR="00953BBE" w:rsidRDefault="00953BBE">
      <w:pPr>
        <w:rPr>
          <w:rFonts w:ascii="Arial" w:hAnsi="Arial" w:cs="Arial"/>
          <w:b/>
          <w:sz w:val="22"/>
          <w:szCs w:val="22"/>
        </w:rPr>
      </w:pPr>
    </w:p>
    <w:p w:rsidR="00E84651" w:rsidRPr="00E84651" w:rsidRDefault="00953BBE" w:rsidP="00E84651">
      <w:pPr>
        <w:rPr>
          <w:rFonts w:ascii="Arial" w:hAnsi="Arial" w:cs="Arial"/>
          <w:sz w:val="22"/>
          <w:szCs w:val="22"/>
        </w:rPr>
      </w:pPr>
      <w:r>
        <w:rPr>
          <w:rFonts w:ascii="Arial" w:hAnsi="Arial" w:cs="Arial"/>
          <w:b/>
          <w:sz w:val="22"/>
          <w:szCs w:val="22"/>
        </w:rPr>
        <w:t xml:space="preserve">Christie </w:t>
      </w:r>
      <w:proofErr w:type="spellStart"/>
      <w:r>
        <w:rPr>
          <w:rFonts w:ascii="Arial" w:hAnsi="Arial" w:cs="Arial"/>
          <w:b/>
          <w:sz w:val="22"/>
          <w:szCs w:val="22"/>
        </w:rPr>
        <w:t>Sayes</w:t>
      </w:r>
      <w:proofErr w:type="spellEnd"/>
      <w:r>
        <w:rPr>
          <w:rFonts w:ascii="Arial" w:hAnsi="Arial" w:cs="Arial"/>
          <w:b/>
          <w:sz w:val="22"/>
          <w:szCs w:val="22"/>
        </w:rPr>
        <w:t xml:space="preserve"> </w:t>
      </w:r>
      <w:r w:rsidR="00E84651">
        <w:rPr>
          <w:rFonts w:ascii="Arial" w:hAnsi="Arial" w:cs="Arial"/>
          <w:b/>
          <w:sz w:val="22"/>
          <w:szCs w:val="22"/>
        </w:rPr>
        <w:t xml:space="preserve">(ENV) </w:t>
      </w:r>
      <w:r>
        <w:rPr>
          <w:rFonts w:ascii="Arial" w:hAnsi="Arial" w:cs="Arial"/>
          <w:b/>
          <w:sz w:val="22"/>
          <w:szCs w:val="22"/>
        </w:rPr>
        <w:t xml:space="preserve">– </w:t>
      </w:r>
      <w:r w:rsidR="00E84651" w:rsidRPr="00E84651">
        <w:rPr>
          <w:rFonts w:ascii="Arial" w:hAnsi="Arial" w:cs="Arial"/>
          <w:bCs/>
          <w:sz w:val="22"/>
          <w:szCs w:val="22"/>
        </w:rPr>
        <w:t xml:space="preserve">will use the model to test the metabolic effects after cellulose nanocrystal exposure to the microbiome.  Metabolism of engineered materials is a largely under-studied area and needs data to help establish toxicokinetic profiles of </w:t>
      </w:r>
      <w:proofErr w:type="spellStart"/>
      <w:r w:rsidR="00E84651" w:rsidRPr="00E84651">
        <w:rPr>
          <w:rFonts w:ascii="Arial" w:hAnsi="Arial" w:cs="Arial"/>
          <w:bCs/>
          <w:sz w:val="22"/>
          <w:szCs w:val="22"/>
        </w:rPr>
        <w:t>nano</w:t>
      </w:r>
      <w:proofErr w:type="spellEnd"/>
      <w:r w:rsidR="00E84651" w:rsidRPr="00E84651">
        <w:rPr>
          <w:rFonts w:ascii="Arial" w:hAnsi="Arial" w:cs="Arial"/>
          <w:bCs/>
          <w:sz w:val="22"/>
          <w:szCs w:val="22"/>
        </w:rPr>
        <w:t>-enabled food and drug products.</w:t>
      </w:r>
    </w:p>
    <w:p w:rsidR="00953BBE" w:rsidRDefault="00953BBE">
      <w:pPr>
        <w:rPr>
          <w:rFonts w:ascii="Arial" w:hAnsi="Arial" w:cs="Arial"/>
          <w:b/>
          <w:sz w:val="22"/>
          <w:szCs w:val="22"/>
        </w:rPr>
      </w:pPr>
    </w:p>
    <w:p w:rsidR="00953BBE" w:rsidRDefault="00953BBE">
      <w:pPr>
        <w:rPr>
          <w:rFonts w:ascii="Arial" w:hAnsi="Arial" w:cs="Arial"/>
          <w:b/>
          <w:sz w:val="22"/>
          <w:szCs w:val="22"/>
        </w:rPr>
      </w:pPr>
    </w:p>
    <w:p w:rsidR="004D0DCC" w:rsidRPr="004D0DCC" w:rsidRDefault="004D0DCC">
      <w:pPr>
        <w:rPr>
          <w:rFonts w:ascii="Arial" w:hAnsi="Arial" w:cs="Arial"/>
          <w:b/>
          <w:sz w:val="22"/>
          <w:szCs w:val="22"/>
        </w:rPr>
      </w:pPr>
    </w:p>
    <w:sectPr w:rsidR="004D0DCC" w:rsidRPr="004D0DCC" w:rsidSect="00FE67AA">
      <w:footerReference w:type="even"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BB9" w:rsidRDefault="00D53BB9" w:rsidP="007F7DCD">
      <w:r>
        <w:separator/>
      </w:r>
    </w:p>
  </w:endnote>
  <w:endnote w:type="continuationSeparator" w:id="0">
    <w:p w:rsidR="00D53BB9" w:rsidRDefault="00D53BB9" w:rsidP="007F7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604356"/>
      <w:docPartObj>
        <w:docPartGallery w:val="Page Numbers (Bottom of Page)"/>
        <w:docPartUnique/>
      </w:docPartObj>
    </w:sdtPr>
    <w:sdtEndPr>
      <w:rPr>
        <w:rStyle w:val="PageNumber"/>
      </w:rPr>
    </w:sdtEndPr>
    <w:sdtContent>
      <w:p w:rsidR="00A45F57" w:rsidRDefault="00A45F57" w:rsidP="000817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45F57" w:rsidRDefault="00A45F57" w:rsidP="007F7D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547318"/>
      <w:docPartObj>
        <w:docPartGallery w:val="Page Numbers (Bottom of Page)"/>
        <w:docPartUnique/>
      </w:docPartObj>
    </w:sdtPr>
    <w:sdtEndPr>
      <w:rPr>
        <w:rStyle w:val="PageNumber"/>
      </w:rPr>
    </w:sdtEndPr>
    <w:sdtContent>
      <w:p w:rsidR="00A45F57" w:rsidRDefault="00A45F57" w:rsidP="000817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45F57" w:rsidRDefault="00A45F57" w:rsidP="007F7D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BB9" w:rsidRDefault="00D53BB9" w:rsidP="007F7DCD">
      <w:r>
        <w:separator/>
      </w:r>
    </w:p>
  </w:footnote>
  <w:footnote w:type="continuationSeparator" w:id="0">
    <w:p w:rsidR="00D53BB9" w:rsidRDefault="00D53BB9" w:rsidP="007F7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3CA2"/>
    <w:multiLevelType w:val="hybridMultilevel"/>
    <w:tmpl w:val="9132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C0F04"/>
    <w:multiLevelType w:val="hybridMultilevel"/>
    <w:tmpl w:val="9402AB76"/>
    <w:lvl w:ilvl="0" w:tplc="178A6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B52F1"/>
    <w:multiLevelType w:val="hybridMultilevel"/>
    <w:tmpl w:val="FB1A9BC4"/>
    <w:lvl w:ilvl="0" w:tplc="D0086D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81816"/>
    <w:multiLevelType w:val="hybridMultilevel"/>
    <w:tmpl w:val="62A6E08C"/>
    <w:lvl w:ilvl="0" w:tplc="178A6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E66B0"/>
    <w:multiLevelType w:val="hybridMultilevel"/>
    <w:tmpl w:val="D65C3A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15255"/>
    <w:multiLevelType w:val="hybridMultilevel"/>
    <w:tmpl w:val="DDF6E952"/>
    <w:lvl w:ilvl="0" w:tplc="B8E493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6ECE"/>
    <w:multiLevelType w:val="hybridMultilevel"/>
    <w:tmpl w:val="1A48A202"/>
    <w:lvl w:ilvl="0" w:tplc="3B1E4D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65B70"/>
    <w:multiLevelType w:val="hybridMultilevel"/>
    <w:tmpl w:val="3CD66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450705"/>
    <w:multiLevelType w:val="hybridMultilevel"/>
    <w:tmpl w:val="06706D98"/>
    <w:lvl w:ilvl="0" w:tplc="68667AD0">
      <w:start w:val="1"/>
      <w:numFmt w:val="upperRoman"/>
      <w:lvlText w:val="%1."/>
      <w:lvlJc w:val="left"/>
      <w:pPr>
        <w:ind w:left="1080" w:hanging="72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90935"/>
    <w:multiLevelType w:val="hybridMultilevel"/>
    <w:tmpl w:val="B1EE7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260136"/>
    <w:multiLevelType w:val="hybridMultilevel"/>
    <w:tmpl w:val="74D4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F55F61"/>
    <w:multiLevelType w:val="hybridMultilevel"/>
    <w:tmpl w:val="16A41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B612FE"/>
    <w:multiLevelType w:val="hybridMultilevel"/>
    <w:tmpl w:val="8F7AC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501A1"/>
    <w:multiLevelType w:val="hybridMultilevel"/>
    <w:tmpl w:val="38A21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FF31E5"/>
    <w:multiLevelType w:val="hybridMultilevel"/>
    <w:tmpl w:val="4C9E96FA"/>
    <w:lvl w:ilvl="0" w:tplc="178A642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9"/>
  </w:num>
  <w:num w:numId="5">
    <w:abstractNumId w:val="6"/>
  </w:num>
  <w:num w:numId="6">
    <w:abstractNumId w:val="10"/>
  </w:num>
  <w:num w:numId="7">
    <w:abstractNumId w:val="1"/>
  </w:num>
  <w:num w:numId="8">
    <w:abstractNumId w:val="3"/>
  </w:num>
  <w:num w:numId="9">
    <w:abstractNumId w:val="12"/>
  </w:num>
  <w:num w:numId="10">
    <w:abstractNumId w:val="14"/>
  </w:num>
  <w:num w:numId="11">
    <w:abstractNumId w:val="13"/>
  </w:num>
  <w:num w:numId="12">
    <w:abstractNumId w:val="0"/>
  </w:num>
  <w:num w:numId="13">
    <w:abstractNumId w:val="8"/>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AA"/>
    <w:rsid w:val="0001128B"/>
    <w:rsid w:val="000170A2"/>
    <w:rsid w:val="0003358F"/>
    <w:rsid w:val="00034383"/>
    <w:rsid w:val="0005121E"/>
    <w:rsid w:val="00063A43"/>
    <w:rsid w:val="000672C1"/>
    <w:rsid w:val="000771F5"/>
    <w:rsid w:val="000817D6"/>
    <w:rsid w:val="00084AF0"/>
    <w:rsid w:val="00084B64"/>
    <w:rsid w:val="000E2DBF"/>
    <w:rsid w:val="000F3771"/>
    <w:rsid w:val="001039C1"/>
    <w:rsid w:val="00112D2F"/>
    <w:rsid w:val="00133BAD"/>
    <w:rsid w:val="00134702"/>
    <w:rsid w:val="001401AB"/>
    <w:rsid w:val="0014356B"/>
    <w:rsid w:val="00165D6A"/>
    <w:rsid w:val="00174232"/>
    <w:rsid w:val="001A48E0"/>
    <w:rsid w:val="001A6A3B"/>
    <w:rsid w:val="001D00E9"/>
    <w:rsid w:val="001E2CED"/>
    <w:rsid w:val="001F56A5"/>
    <w:rsid w:val="00200AF5"/>
    <w:rsid w:val="00230AA6"/>
    <w:rsid w:val="00232147"/>
    <w:rsid w:val="002325A6"/>
    <w:rsid w:val="00236266"/>
    <w:rsid w:val="00244524"/>
    <w:rsid w:val="00245442"/>
    <w:rsid w:val="00252C42"/>
    <w:rsid w:val="00255776"/>
    <w:rsid w:val="00261631"/>
    <w:rsid w:val="002827DF"/>
    <w:rsid w:val="002D6437"/>
    <w:rsid w:val="002D67E6"/>
    <w:rsid w:val="002E1934"/>
    <w:rsid w:val="002F6EB5"/>
    <w:rsid w:val="0030090D"/>
    <w:rsid w:val="00306861"/>
    <w:rsid w:val="003071FD"/>
    <w:rsid w:val="00307741"/>
    <w:rsid w:val="00315637"/>
    <w:rsid w:val="0032189B"/>
    <w:rsid w:val="0032719D"/>
    <w:rsid w:val="00334FAB"/>
    <w:rsid w:val="003411C4"/>
    <w:rsid w:val="003760A1"/>
    <w:rsid w:val="00383A7B"/>
    <w:rsid w:val="00384DE9"/>
    <w:rsid w:val="00392394"/>
    <w:rsid w:val="00393C7F"/>
    <w:rsid w:val="003955B2"/>
    <w:rsid w:val="003B1C58"/>
    <w:rsid w:val="003D4D1C"/>
    <w:rsid w:val="003F5CCE"/>
    <w:rsid w:val="00411F07"/>
    <w:rsid w:val="00417B96"/>
    <w:rsid w:val="004441DB"/>
    <w:rsid w:val="00452A76"/>
    <w:rsid w:val="00456FE0"/>
    <w:rsid w:val="004642DB"/>
    <w:rsid w:val="00473D36"/>
    <w:rsid w:val="0048394A"/>
    <w:rsid w:val="0049727D"/>
    <w:rsid w:val="004A2268"/>
    <w:rsid w:val="004A28A6"/>
    <w:rsid w:val="004B20B6"/>
    <w:rsid w:val="004B7137"/>
    <w:rsid w:val="004C6F81"/>
    <w:rsid w:val="004D0DCC"/>
    <w:rsid w:val="004D4DAE"/>
    <w:rsid w:val="004D6978"/>
    <w:rsid w:val="004E335F"/>
    <w:rsid w:val="004E5504"/>
    <w:rsid w:val="004F053B"/>
    <w:rsid w:val="005019E3"/>
    <w:rsid w:val="00505694"/>
    <w:rsid w:val="00510BED"/>
    <w:rsid w:val="00526207"/>
    <w:rsid w:val="005269BB"/>
    <w:rsid w:val="00550513"/>
    <w:rsid w:val="00562C3A"/>
    <w:rsid w:val="005659F4"/>
    <w:rsid w:val="00572D0D"/>
    <w:rsid w:val="005826EB"/>
    <w:rsid w:val="00582E4F"/>
    <w:rsid w:val="005967D5"/>
    <w:rsid w:val="005B300C"/>
    <w:rsid w:val="005C6048"/>
    <w:rsid w:val="005D2F62"/>
    <w:rsid w:val="005F0FEA"/>
    <w:rsid w:val="005F7E0C"/>
    <w:rsid w:val="00600156"/>
    <w:rsid w:val="006014E8"/>
    <w:rsid w:val="006029F1"/>
    <w:rsid w:val="00631B59"/>
    <w:rsid w:val="00637DF3"/>
    <w:rsid w:val="006448D5"/>
    <w:rsid w:val="00651353"/>
    <w:rsid w:val="00655CB8"/>
    <w:rsid w:val="00664BD8"/>
    <w:rsid w:val="00666F9A"/>
    <w:rsid w:val="00667C4F"/>
    <w:rsid w:val="006752C0"/>
    <w:rsid w:val="00685A0F"/>
    <w:rsid w:val="006879BF"/>
    <w:rsid w:val="006B0142"/>
    <w:rsid w:val="006B4F31"/>
    <w:rsid w:val="006D4382"/>
    <w:rsid w:val="006E0E73"/>
    <w:rsid w:val="006E18E3"/>
    <w:rsid w:val="00701666"/>
    <w:rsid w:val="00704CC3"/>
    <w:rsid w:val="007070DB"/>
    <w:rsid w:val="007074E9"/>
    <w:rsid w:val="00715606"/>
    <w:rsid w:val="007425B3"/>
    <w:rsid w:val="00745377"/>
    <w:rsid w:val="00760CDF"/>
    <w:rsid w:val="0076530E"/>
    <w:rsid w:val="007715E0"/>
    <w:rsid w:val="0077743B"/>
    <w:rsid w:val="007A05CA"/>
    <w:rsid w:val="007A27C1"/>
    <w:rsid w:val="007A4709"/>
    <w:rsid w:val="007A49C4"/>
    <w:rsid w:val="007A6D89"/>
    <w:rsid w:val="007B538A"/>
    <w:rsid w:val="007C1BFB"/>
    <w:rsid w:val="007C3121"/>
    <w:rsid w:val="007C604B"/>
    <w:rsid w:val="007D297A"/>
    <w:rsid w:val="007D578B"/>
    <w:rsid w:val="007F7D5D"/>
    <w:rsid w:val="007F7DCD"/>
    <w:rsid w:val="008038CC"/>
    <w:rsid w:val="00803F55"/>
    <w:rsid w:val="008215CB"/>
    <w:rsid w:val="008322CC"/>
    <w:rsid w:val="00835BF4"/>
    <w:rsid w:val="008452D1"/>
    <w:rsid w:val="0085488A"/>
    <w:rsid w:val="0086060B"/>
    <w:rsid w:val="00861EBB"/>
    <w:rsid w:val="008826AD"/>
    <w:rsid w:val="008939F2"/>
    <w:rsid w:val="008A4D70"/>
    <w:rsid w:val="008B30F4"/>
    <w:rsid w:val="008C6E6D"/>
    <w:rsid w:val="008D263A"/>
    <w:rsid w:val="008D38F8"/>
    <w:rsid w:val="008D4125"/>
    <w:rsid w:val="008F00B1"/>
    <w:rsid w:val="00914CB1"/>
    <w:rsid w:val="00917041"/>
    <w:rsid w:val="00942F41"/>
    <w:rsid w:val="00947A07"/>
    <w:rsid w:val="00951008"/>
    <w:rsid w:val="00951750"/>
    <w:rsid w:val="00953BBE"/>
    <w:rsid w:val="00956417"/>
    <w:rsid w:val="00987C45"/>
    <w:rsid w:val="00993B35"/>
    <w:rsid w:val="009A2794"/>
    <w:rsid w:val="009C5807"/>
    <w:rsid w:val="009C73EB"/>
    <w:rsid w:val="009E65C5"/>
    <w:rsid w:val="009F0E7A"/>
    <w:rsid w:val="009F4AC8"/>
    <w:rsid w:val="00A06E92"/>
    <w:rsid w:val="00A216BF"/>
    <w:rsid w:val="00A35E26"/>
    <w:rsid w:val="00A45F57"/>
    <w:rsid w:val="00A4768C"/>
    <w:rsid w:val="00A60608"/>
    <w:rsid w:val="00A63A1D"/>
    <w:rsid w:val="00A65636"/>
    <w:rsid w:val="00A922FC"/>
    <w:rsid w:val="00AA6394"/>
    <w:rsid w:val="00AC76F3"/>
    <w:rsid w:val="00AD3D1C"/>
    <w:rsid w:val="00AD5835"/>
    <w:rsid w:val="00AE2C03"/>
    <w:rsid w:val="00AF0960"/>
    <w:rsid w:val="00AF5125"/>
    <w:rsid w:val="00B034BE"/>
    <w:rsid w:val="00B17DC1"/>
    <w:rsid w:val="00B3011C"/>
    <w:rsid w:val="00B35C41"/>
    <w:rsid w:val="00B463E5"/>
    <w:rsid w:val="00B52ACF"/>
    <w:rsid w:val="00B5601D"/>
    <w:rsid w:val="00B61842"/>
    <w:rsid w:val="00B629E0"/>
    <w:rsid w:val="00B7550B"/>
    <w:rsid w:val="00B8493F"/>
    <w:rsid w:val="00B84F7A"/>
    <w:rsid w:val="00BA30BB"/>
    <w:rsid w:val="00BB04D7"/>
    <w:rsid w:val="00BB7734"/>
    <w:rsid w:val="00BC0354"/>
    <w:rsid w:val="00BC7E42"/>
    <w:rsid w:val="00BD0899"/>
    <w:rsid w:val="00C06FFD"/>
    <w:rsid w:val="00C10F5D"/>
    <w:rsid w:val="00C2081D"/>
    <w:rsid w:val="00C23A41"/>
    <w:rsid w:val="00C33DF7"/>
    <w:rsid w:val="00C35715"/>
    <w:rsid w:val="00C36911"/>
    <w:rsid w:val="00C36CD3"/>
    <w:rsid w:val="00C578F5"/>
    <w:rsid w:val="00C60F50"/>
    <w:rsid w:val="00C71E34"/>
    <w:rsid w:val="00C95D4D"/>
    <w:rsid w:val="00C95F8C"/>
    <w:rsid w:val="00CA18EE"/>
    <w:rsid w:val="00CA3095"/>
    <w:rsid w:val="00CA7123"/>
    <w:rsid w:val="00CC1A1F"/>
    <w:rsid w:val="00CD118A"/>
    <w:rsid w:val="00CD1C63"/>
    <w:rsid w:val="00CD5382"/>
    <w:rsid w:val="00CD6B39"/>
    <w:rsid w:val="00CE377D"/>
    <w:rsid w:val="00CF06B8"/>
    <w:rsid w:val="00D004C9"/>
    <w:rsid w:val="00D10802"/>
    <w:rsid w:val="00D249FC"/>
    <w:rsid w:val="00D51A14"/>
    <w:rsid w:val="00D53BB9"/>
    <w:rsid w:val="00D64F26"/>
    <w:rsid w:val="00D738C5"/>
    <w:rsid w:val="00D81BF5"/>
    <w:rsid w:val="00D842FC"/>
    <w:rsid w:val="00D852DE"/>
    <w:rsid w:val="00D85D7E"/>
    <w:rsid w:val="00D921EB"/>
    <w:rsid w:val="00DB40C1"/>
    <w:rsid w:val="00DB47A5"/>
    <w:rsid w:val="00DC5BD2"/>
    <w:rsid w:val="00DF1AB8"/>
    <w:rsid w:val="00DF4B11"/>
    <w:rsid w:val="00DF6451"/>
    <w:rsid w:val="00E03BF4"/>
    <w:rsid w:val="00E10742"/>
    <w:rsid w:val="00E15F15"/>
    <w:rsid w:val="00E23D0D"/>
    <w:rsid w:val="00E27D86"/>
    <w:rsid w:val="00E31D24"/>
    <w:rsid w:val="00E614EB"/>
    <w:rsid w:val="00E65537"/>
    <w:rsid w:val="00E66322"/>
    <w:rsid w:val="00E67E29"/>
    <w:rsid w:val="00E7109C"/>
    <w:rsid w:val="00E7311B"/>
    <w:rsid w:val="00E80A8C"/>
    <w:rsid w:val="00E81A55"/>
    <w:rsid w:val="00E81B89"/>
    <w:rsid w:val="00E84651"/>
    <w:rsid w:val="00E9642F"/>
    <w:rsid w:val="00E97517"/>
    <w:rsid w:val="00EB2FF4"/>
    <w:rsid w:val="00EB649D"/>
    <w:rsid w:val="00EC15BA"/>
    <w:rsid w:val="00EC41D2"/>
    <w:rsid w:val="00EE7ED7"/>
    <w:rsid w:val="00EF1367"/>
    <w:rsid w:val="00F06F50"/>
    <w:rsid w:val="00F074C4"/>
    <w:rsid w:val="00F10F76"/>
    <w:rsid w:val="00F41D81"/>
    <w:rsid w:val="00F463E6"/>
    <w:rsid w:val="00F47E1F"/>
    <w:rsid w:val="00F51B3A"/>
    <w:rsid w:val="00F56595"/>
    <w:rsid w:val="00F94273"/>
    <w:rsid w:val="00FB2894"/>
    <w:rsid w:val="00FB2ADB"/>
    <w:rsid w:val="00FB4A5E"/>
    <w:rsid w:val="00FB7B92"/>
    <w:rsid w:val="00FC1E31"/>
    <w:rsid w:val="00FC2DEA"/>
    <w:rsid w:val="00FC653B"/>
    <w:rsid w:val="00FD516D"/>
    <w:rsid w:val="00FE67AA"/>
    <w:rsid w:val="00FE7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1668D"/>
  <w15:chartTrackingRefBased/>
  <w15:docId w15:val="{FF180C16-D8FA-A341-B4C9-477ED393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67AA"/>
  </w:style>
  <w:style w:type="paragraph" w:styleId="Heading1">
    <w:name w:val="heading 1"/>
    <w:basedOn w:val="Normal"/>
    <w:next w:val="Normal"/>
    <w:link w:val="Heading1Char"/>
    <w:uiPriority w:val="9"/>
    <w:qFormat/>
    <w:rsid w:val="003923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2A7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7AA"/>
    <w:pPr>
      <w:ind w:left="720"/>
      <w:contextualSpacing/>
    </w:pPr>
  </w:style>
  <w:style w:type="character" w:styleId="Hyperlink">
    <w:name w:val="Hyperlink"/>
    <w:basedOn w:val="DefaultParagraphFont"/>
    <w:uiPriority w:val="99"/>
    <w:unhideWhenUsed/>
    <w:rsid w:val="00452A76"/>
    <w:rPr>
      <w:color w:val="0563C1"/>
      <w:u w:val="single"/>
    </w:rPr>
  </w:style>
  <w:style w:type="character" w:styleId="UnresolvedMention">
    <w:name w:val="Unresolved Mention"/>
    <w:basedOn w:val="DefaultParagraphFont"/>
    <w:uiPriority w:val="99"/>
    <w:rsid w:val="00452A76"/>
    <w:rPr>
      <w:color w:val="605E5C"/>
      <w:shd w:val="clear" w:color="auto" w:fill="E1DFDD"/>
    </w:rPr>
  </w:style>
  <w:style w:type="table" w:styleId="TableGrid">
    <w:name w:val="Table Grid"/>
    <w:basedOn w:val="TableNormal"/>
    <w:uiPriority w:val="39"/>
    <w:rsid w:val="00452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2A76"/>
    <w:rPr>
      <w:rFonts w:ascii="Times New Roman" w:eastAsia="Times New Roman" w:hAnsi="Times New Roman" w:cs="Times New Roman"/>
      <w:b/>
      <w:bCs/>
      <w:sz w:val="36"/>
      <w:szCs w:val="36"/>
    </w:rPr>
  </w:style>
  <w:style w:type="paragraph" w:styleId="NormalWeb">
    <w:name w:val="Normal (Web)"/>
    <w:basedOn w:val="Normal"/>
    <w:uiPriority w:val="99"/>
    <w:unhideWhenUsed/>
    <w:rsid w:val="00452A7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52A76"/>
  </w:style>
  <w:style w:type="character" w:styleId="FollowedHyperlink">
    <w:name w:val="FollowedHyperlink"/>
    <w:basedOn w:val="DefaultParagraphFont"/>
    <w:uiPriority w:val="99"/>
    <w:semiHidden/>
    <w:unhideWhenUsed/>
    <w:rsid w:val="00392394"/>
    <w:rPr>
      <w:color w:val="954F72" w:themeColor="followedHyperlink"/>
      <w:u w:val="single"/>
    </w:rPr>
  </w:style>
  <w:style w:type="character" w:customStyle="1" w:styleId="Heading1Char">
    <w:name w:val="Heading 1 Char"/>
    <w:basedOn w:val="DefaultParagraphFont"/>
    <w:link w:val="Heading1"/>
    <w:uiPriority w:val="9"/>
    <w:rsid w:val="00392394"/>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7F7DCD"/>
    <w:pPr>
      <w:tabs>
        <w:tab w:val="center" w:pos="4680"/>
        <w:tab w:val="right" w:pos="9360"/>
      </w:tabs>
    </w:pPr>
  </w:style>
  <w:style w:type="character" w:customStyle="1" w:styleId="FooterChar">
    <w:name w:val="Footer Char"/>
    <w:basedOn w:val="DefaultParagraphFont"/>
    <w:link w:val="Footer"/>
    <w:uiPriority w:val="99"/>
    <w:rsid w:val="007F7DCD"/>
  </w:style>
  <w:style w:type="character" w:styleId="PageNumber">
    <w:name w:val="page number"/>
    <w:basedOn w:val="DefaultParagraphFont"/>
    <w:uiPriority w:val="99"/>
    <w:semiHidden/>
    <w:unhideWhenUsed/>
    <w:rsid w:val="007F7DCD"/>
  </w:style>
  <w:style w:type="table" w:styleId="GridTable2-Accent6">
    <w:name w:val="Grid Table 2 Accent 6"/>
    <w:basedOn w:val="TableNormal"/>
    <w:uiPriority w:val="47"/>
    <w:rsid w:val="009F4AC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077">
      <w:bodyDiv w:val="1"/>
      <w:marLeft w:val="0"/>
      <w:marRight w:val="0"/>
      <w:marTop w:val="0"/>
      <w:marBottom w:val="0"/>
      <w:divBdr>
        <w:top w:val="none" w:sz="0" w:space="0" w:color="auto"/>
        <w:left w:val="none" w:sz="0" w:space="0" w:color="auto"/>
        <w:bottom w:val="none" w:sz="0" w:space="0" w:color="auto"/>
        <w:right w:val="none" w:sz="0" w:space="0" w:color="auto"/>
      </w:divBdr>
    </w:div>
    <w:div w:id="154541181">
      <w:bodyDiv w:val="1"/>
      <w:marLeft w:val="0"/>
      <w:marRight w:val="0"/>
      <w:marTop w:val="0"/>
      <w:marBottom w:val="0"/>
      <w:divBdr>
        <w:top w:val="none" w:sz="0" w:space="0" w:color="auto"/>
        <w:left w:val="none" w:sz="0" w:space="0" w:color="auto"/>
        <w:bottom w:val="none" w:sz="0" w:space="0" w:color="auto"/>
        <w:right w:val="none" w:sz="0" w:space="0" w:color="auto"/>
      </w:divBdr>
    </w:div>
    <w:div w:id="241646611">
      <w:bodyDiv w:val="1"/>
      <w:marLeft w:val="0"/>
      <w:marRight w:val="0"/>
      <w:marTop w:val="0"/>
      <w:marBottom w:val="0"/>
      <w:divBdr>
        <w:top w:val="none" w:sz="0" w:space="0" w:color="auto"/>
        <w:left w:val="none" w:sz="0" w:space="0" w:color="auto"/>
        <w:bottom w:val="none" w:sz="0" w:space="0" w:color="auto"/>
        <w:right w:val="none" w:sz="0" w:space="0" w:color="auto"/>
      </w:divBdr>
    </w:div>
    <w:div w:id="246574814">
      <w:bodyDiv w:val="1"/>
      <w:marLeft w:val="0"/>
      <w:marRight w:val="0"/>
      <w:marTop w:val="0"/>
      <w:marBottom w:val="0"/>
      <w:divBdr>
        <w:top w:val="none" w:sz="0" w:space="0" w:color="auto"/>
        <w:left w:val="none" w:sz="0" w:space="0" w:color="auto"/>
        <w:bottom w:val="none" w:sz="0" w:space="0" w:color="auto"/>
        <w:right w:val="none" w:sz="0" w:space="0" w:color="auto"/>
      </w:divBdr>
    </w:div>
    <w:div w:id="268970794">
      <w:bodyDiv w:val="1"/>
      <w:marLeft w:val="0"/>
      <w:marRight w:val="0"/>
      <w:marTop w:val="0"/>
      <w:marBottom w:val="0"/>
      <w:divBdr>
        <w:top w:val="none" w:sz="0" w:space="0" w:color="auto"/>
        <w:left w:val="none" w:sz="0" w:space="0" w:color="auto"/>
        <w:bottom w:val="none" w:sz="0" w:space="0" w:color="auto"/>
        <w:right w:val="none" w:sz="0" w:space="0" w:color="auto"/>
      </w:divBdr>
    </w:div>
    <w:div w:id="342561772">
      <w:bodyDiv w:val="1"/>
      <w:marLeft w:val="0"/>
      <w:marRight w:val="0"/>
      <w:marTop w:val="0"/>
      <w:marBottom w:val="0"/>
      <w:divBdr>
        <w:top w:val="none" w:sz="0" w:space="0" w:color="auto"/>
        <w:left w:val="none" w:sz="0" w:space="0" w:color="auto"/>
        <w:bottom w:val="none" w:sz="0" w:space="0" w:color="auto"/>
        <w:right w:val="none" w:sz="0" w:space="0" w:color="auto"/>
      </w:divBdr>
    </w:div>
    <w:div w:id="627013396">
      <w:bodyDiv w:val="1"/>
      <w:marLeft w:val="0"/>
      <w:marRight w:val="0"/>
      <w:marTop w:val="0"/>
      <w:marBottom w:val="0"/>
      <w:divBdr>
        <w:top w:val="none" w:sz="0" w:space="0" w:color="auto"/>
        <w:left w:val="none" w:sz="0" w:space="0" w:color="auto"/>
        <w:bottom w:val="none" w:sz="0" w:space="0" w:color="auto"/>
        <w:right w:val="none" w:sz="0" w:space="0" w:color="auto"/>
      </w:divBdr>
    </w:div>
    <w:div w:id="636497065">
      <w:bodyDiv w:val="1"/>
      <w:marLeft w:val="0"/>
      <w:marRight w:val="0"/>
      <w:marTop w:val="0"/>
      <w:marBottom w:val="0"/>
      <w:divBdr>
        <w:top w:val="none" w:sz="0" w:space="0" w:color="auto"/>
        <w:left w:val="none" w:sz="0" w:space="0" w:color="auto"/>
        <w:bottom w:val="none" w:sz="0" w:space="0" w:color="auto"/>
        <w:right w:val="none" w:sz="0" w:space="0" w:color="auto"/>
      </w:divBdr>
    </w:div>
    <w:div w:id="649480839">
      <w:bodyDiv w:val="1"/>
      <w:marLeft w:val="0"/>
      <w:marRight w:val="0"/>
      <w:marTop w:val="0"/>
      <w:marBottom w:val="0"/>
      <w:divBdr>
        <w:top w:val="none" w:sz="0" w:space="0" w:color="auto"/>
        <w:left w:val="none" w:sz="0" w:space="0" w:color="auto"/>
        <w:bottom w:val="none" w:sz="0" w:space="0" w:color="auto"/>
        <w:right w:val="none" w:sz="0" w:space="0" w:color="auto"/>
      </w:divBdr>
    </w:div>
    <w:div w:id="690031698">
      <w:bodyDiv w:val="1"/>
      <w:marLeft w:val="0"/>
      <w:marRight w:val="0"/>
      <w:marTop w:val="0"/>
      <w:marBottom w:val="0"/>
      <w:divBdr>
        <w:top w:val="none" w:sz="0" w:space="0" w:color="auto"/>
        <w:left w:val="none" w:sz="0" w:space="0" w:color="auto"/>
        <w:bottom w:val="none" w:sz="0" w:space="0" w:color="auto"/>
        <w:right w:val="none" w:sz="0" w:space="0" w:color="auto"/>
      </w:divBdr>
    </w:div>
    <w:div w:id="907305855">
      <w:bodyDiv w:val="1"/>
      <w:marLeft w:val="0"/>
      <w:marRight w:val="0"/>
      <w:marTop w:val="0"/>
      <w:marBottom w:val="0"/>
      <w:divBdr>
        <w:top w:val="none" w:sz="0" w:space="0" w:color="auto"/>
        <w:left w:val="none" w:sz="0" w:space="0" w:color="auto"/>
        <w:bottom w:val="none" w:sz="0" w:space="0" w:color="auto"/>
        <w:right w:val="none" w:sz="0" w:space="0" w:color="auto"/>
      </w:divBdr>
    </w:div>
    <w:div w:id="989477512">
      <w:bodyDiv w:val="1"/>
      <w:marLeft w:val="0"/>
      <w:marRight w:val="0"/>
      <w:marTop w:val="0"/>
      <w:marBottom w:val="0"/>
      <w:divBdr>
        <w:top w:val="none" w:sz="0" w:space="0" w:color="auto"/>
        <w:left w:val="none" w:sz="0" w:space="0" w:color="auto"/>
        <w:bottom w:val="none" w:sz="0" w:space="0" w:color="auto"/>
        <w:right w:val="none" w:sz="0" w:space="0" w:color="auto"/>
      </w:divBdr>
    </w:div>
    <w:div w:id="1034308087">
      <w:bodyDiv w:val="1"/>
      <w:marLeft w:val="0"/>
      <w:marRight w:val="0"/>
      <w:marTop w:val="0"/>
      <w:marBottom w:val="0"/>
      <w:divBdr>
        <w:top w:val="none" w:sz="0" w:space="0" w:color="auto"/>
        <w:left w:val="none" w:sz="0" w:space="0" w:color="auto"/>
        <w:bottom w:val="none" w:sz="0" w:space="0" w:color="auto"/>
        <w:right w:val="none" w:sz="0" w:space="0" w:color="auto"/>
      </w:divBdr>
    </w:div>
    <w:div w:id="1057821084">
      <w:bodyDiv w:val="1"/>
      <w:marLeft w:val="0"/>
      <w:marRight w:val="0"/>
      <w:marTop w:val="0"/>
      <w:marBottom w:val="0"/>
      <w:divBdr>
        <w:top w:val="none" w:sz="0" w:space="0" w:color="auto"/>
        <w:left w:val="none" w:sz="0" w:space="0" w:color="auto"/>
        <w:bottom w:val="none" w:sz="0" w:space="0" w:color="auto"/>
        <w:right w:val="none" w:sz="0" w:space="0" w:color="auto"/>
      </w:divBdr>
    </w:div>
    <w:div w:id="1128819571">
      <w:bodyDiv w:val="1"/>
      <w:marLeft w:val="0"/>
      <w:marRight w:val="0"/>
      <w:marTop w:val="0"/>
      <w:marBottom w:val="0"/>
      <w:divBdr>
        <w:top w:val="none" w:sz="0" w:space="0" w:color="auto"/>
        <w:left w:val="none" w:sz="0" w:space="0" w:color="auto"/>
        <w:bottom w:val="none" w:sz="0" w:space="0" w:color="auto"/>
        <w:right w:val="none" w:sz="0" w:space="0" w:color="auto"/>
      </w:divBdr>
    </w:div>
    <w:div w:id="1400442132">
      <w:bodyDiv w:val="1"/>
      <w:marLeft w:val="0"/>
      <w:marRight w:val="0"/>
      <w:marTop w:val="0"/>
      <w:marBottom w:val="0"/>
      <w:divBdr>
        <w:top w:val="none" w:sz="0" w:space="0" w:color="auto"/>
        <w:left w:val="none" w:sz="0" w:space="0" w:color="auto"/>
        <w:bottom w:val="none" w:sz="0" w:space="0" w:color="auto"/>
        <w:right w:val="none" w:sz="0" w:space="0" w:color="auto"/>
      </w:divBdr>
    </w:div>
    <w:div w:id="1431387928">
      <w:bodyDiv w:val="1"/>
      <w:marLeft w:val="0"/>
      <w:marRight w:val="0"/>
      <w:marTop w:val="0"/>
      <w:marBottom w:val="0"/>
      <w:divBdr>
        <w:top w:val="none" w:sz="0" w:space="0" w:color="auto"/>
        <w:left w:val="none" w:sz="0" w:space="0" w:color="auto"/>
        <w:bottom w:val="none" w:sz="0" w:space="0" w:color="auto"/>
        <w:right w:val="none" w:sz="0" w:space="0" w:color="auto"/>
      </w:divBdr>
    </w:div>
    <w:div w:id="1526212640">
      <w:bodyDiv w:val="1"/>
      <w:marLeft w:val="0"/>
      <w:marRight w:val="0"/>
      <w:marTop w:val="0"/>
      <w:marBottom w:val="0"/>
      <w:divBdr>
        <w:top w:val="none" w:sz="0" w:space="0" w:color="auto"/>
        <w:left w:val="none" w:sz="0" w:space="0" w:color="auto"/>
        <w:bottom w:val="none" w:sz="0" w:space="0" w:color="auto"/>
        <w:right w:val="none" w:sz="0" w:space="0" w:color="auto"/>
      </w:divBdr>
    </w:div>
    <w:div w:id="1569419768">
      <w:bodyDiv w:val="1"/>
      <w:marLeft w:val="0"/>
      <w:marRight w:val="0"/>
      <w:marTop w:val="0"/>
      <w:marBottom w:val="0"/>
      <w:divBdr>
        <w:top w:val="none" w:sz="0" w:space="0" w:color="auto"/>
        <w:left w:val="none" w:sz="0" w:space="0" w:color="auto"/>
        <w:bottom w:val="none" w:sz="0" w:space="0" w:color="auto"/>
        <w:right w:val="none" w:sz="0" w:space="0" w:color="auto"/>
      </w:divBdr>
    </w:div>
    <w:div w:id="1660767188">
      <w:bodyDiv w:val="1"/>
      <w:marLeft w:val="0"/>
      <w:marRight w:val="0"/>
      <w:marTop w:val="0"/>
      <w:marBottom w:val="0"/>
      <w:divBdr>
        <w:top w:val="none" w:sz="0" w:space="0" w:color="auto"/>
        <w:left w:val="none" w:sz="0" w:space="0" w:color="auto"/>
        <w:bottom w:val="none" w:sz="0" w:space="0" w:color="auto"/>
        <w:right w:val="none" w:sz="0" w:space="0" w:color="auto"/>
      </w:divBdr>
    </w:div>
    <w:div w:id="1752433201">
      <w:bodyDiv w:val="1"/>
      <w:marLeft w:val="0"/>
      <w:marRight w:val="0"/>
      <w:marTop w:val="0"/>
      <w:marBottom w:val="0"/>
      <w:divBdr>
        <w:top w:val="none" w:sz="0" w:space="0" w:color="auto"/>
        <w:left w:val="none" w:sz="0" w:space="0" w:color="auto"/>
        <w:bottom w:val="none" w:sz="0" w:space="0" w:color="auto"/>
        <w:right w:val="none" w:sz="0" w:space="0" w:color="auto"/>
      </w:divBdr>
    </w:div>
    <w:div w:id="1791320063">
      <w:bodyDiv w:val="1"/>
      <w:marLeft w:val="0"/>
      <w:marRight w:val="0"/>
      <w:marTop w:val="0"/>
      <w:marBottom w:val="0"/>
      <w:divBdr>
        <w:top w:val="none" w:sz="0" w:space="0" w:color="auto"/>
        <w:left w:val="none" w:sz="0" w:space="0" w:color="auto"/>
        <w:bottom w:val="none" w:sz="0" w:space="0" w:color="auto"/>
        <w:right w:val="none" w:sz="0" w:space="0" w:color="auto"/>
      </w:divBdr>
    </w:div>
    <w:div w:id="1809468064">
      <w:bodyDiv w:val="1"/>
      <w:marLeft w:val="0"/>
      <w:marRight w:val="0"/>
      <w:marTop w:val="0"/>
      <w:marBottom w:val="0"/>
      <w:divBdr>
        <w:top w:val="none" w:sz="0" w:space="0" w:color="auto"/>
        <w:left w:val="none" w:sz="0" w:space="0" w:color="auto"/>
        <w:bottom w:val="none" w:sz="0" w:space="0" w:color="auto"/>
        <w:right w:val="none" w:sz="0" w:space="0" w:color="auto"/>
      </w:divBdr>
    </w:div>
    <w:div w:id="191824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nts.nih.gov/grants/guide/rfa-files/RFA-CA-18-019.html" TargetMode="External"/><Relationship Id="rId13" Type="http://schemas.openxmlformats.org/officeDocument/2006/relationships/hyperlink" Target="https://grants.nih.gov/grants/guide/pa-files/PAR-18-727.html" TargetMode="External"/><Relationship Id="rId18" Type="http://schemas.openxmlformats.org/officeDocument/2006/relationships/hyperlink" Target="https://www.nasa.gov/hrp/tr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iddk.nih.gov/about-niddk/strategic-plans-reports/strategic-plan-nih-nutrition-research" TargetMode="External"/><Relationship Id="rId12" Type="http://schemas.openxmlformats.org/officeDocument/2006/relationships/hyperlink" Target="https://grants.nih.gov/grants/guide/pa-files/PAR-16-121.html" TargetMode="External"/><Relationship Id="rId17" Type="http://schemas.openxmlformats.org/officeDocument/2006/relationships/hyperlink" Target="https://www.cprit.state.tx.us/funding-opportunities" TargetMode="External"/><Relationship Id="rId2" Type="http://schemas.openxmlformats.org/officeDocument/2006/relationships/styles" Target="styles.xml"/><Relationship Id="rId16" Type="http://schemas.openxmlformats.org/officeDocument/2006/relationships/hyperlink" Target="https://grants.nih.gov/grants/guide/pa-files/pa-16-258.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ants.nih.gov/grants/guide/pa-files/PA-18-034.html" TargetMode="External"/><Relationship Id="rId5" Type="http://schemas.openxmlformats.org/officeDocument/2006/relationships/footnotes" Target="footnotes.xml"/><Relationship Id="rId15" Type="http://schemas.openxmlformats.org/officeDocument/2006/relationships/hyperlink" Target="http://www.dannon.com/fellowship/" TargetMode="External"/><Relationship Id="rId10" Type="http://schemas.openxmlformats.org/officeDocument/2006/relationships/hyperlink" Target="https://grants.nih.gov/grants/guide/pa-files/PA-18-876.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rants.nih.gov/grants/guide/rfa-files/RFA-CA-18-020.html" TargetMode="External"/><Relationship Id="rId14" Type="http://schemas.openxmlformats.org/officeDocument/2006/relationships/hyperlink" Target="https://grants.nih.gov/grants/guide/pa-files/PA-18-738.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Greathouse</dc:creator>
  <cp:keywords/>
  <dc:description/>
  <cp:lastModifiedBy>Leigh Greathouse</cp:lastModifiedBy>
  <cp:revision>38</cp:revision>
  <dcterms:created xsi:type="dcterms:W3CDTF">2019-02-26T21:51:00Z</dcterms:created>
  <dcterms:modified xsi:type="dcterms:W3CDTF">2019-03-28T22:23:00Z</dcterms:modified>
</cp:coreProperties>
</file>