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0" w:firstLine="0"/>
        <w:jc w:val="both"/>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VULNERABILITY ASSESSMENT AND REPORTING</w:t>
      </w:r>
    </w:p>
    <w:p>
      <w:pPr>
        <w:spacing w:before="0" w:after="0" w:line="259"/>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 Scenario</w:t>
      </w:r>
    </w:p>
    <w:p>
      <w:pPr>
        <w:spacing w:before="0" w:after="0" w:line="259"/>
        <w:ind w:right="0" w:left="0" w:firstLine="0"/>
        <w:jc w:val="both"/>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You’ve been hired as a cybersecurity consultant to assess and secure the OWASP Juice Shop,  an e-commerce application known for its vulnerabilities. The company requires you to identify major security risks, assess the current network design, and provide a plan for hardening the application’s security posture.</w:t>
      </w:r>
    </w:p>
    <w:p>
      <w:pPr>
        <w:spacing w:before="0" w:after="0" w:line="25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Demo Link to Juice Shop: </w:t>
      </w:r>
      <w:hyperlink xmlns:r="http://schemas.openxmlformats.org/officeDocument/2006/relationships" r:id="docRId0">
        <w:r>
          <w:rPr>
            <w:rFonts w:ascii="Aptos" w:hAnsi="Aptos" w:cs="Aptos" w:eastAsia="Aptos"/>
            <w:color w:val="467886"/>
            <w:spacing w:val="0"/>
            <w:position w:val="0"/>
            <w:sz w:val="24"/>
            <w:u w:val="single"/>
            <w:shd w:fill="auto" w:val="clear"/>
          </w:rPr>
          <w:t xml:space="preserve">https://demo.owasp-juice.shop/#/</w:t>
        </w:r>
      </w:hyperlink>
    </w:p>
    <w:p>
      <w:pPr>
        <w:spacing w:before="0" w:after="0" w:line="259"/>
        <w:ind w:right="0" w:left="0" w:firstLine="0"/>
        <w:jc w:val="both"/>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OWASPJuice Shop is designed for training in vulnerability assessment and secure practices.</w:t>
      </w:r>
    </w:p>
    <w:p>
      <w:pPr>
        <w:spacing w:before="0" w:after="0" w:line="259"/>
        <w:ind w:right="0" w:left="0" w:firstLine="0"/>
        <w:jc w:val="both"/>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As part of this project, treat it as a live assessment to uncover and mitigate areas where</w:t>
      </w:r>
    </w:p>
    <w:p>
      <w:pPr>
        <w:spacing w:before="0" w:after="0" w:line="259"/>
        <w:ind w:right="0" w:left="0" w:firstLine="0"/>
        <w:jc w:val="both"/>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sensitive data, transactions, or user information might be at risk</w:t>
      </w:r>
    </w:p>
    <w:p>
      <w:pPr>
        <w:spacing w:before="0" w:after="0" w:line="259"/>
        <w:ind w:right="0" w:left="0" w:firstLine="0"/>
        <w:jc w:val="left"/>
        <w:rPr>
          <w:rFonts w:ascii="Aptos" w:hAnsi="Aptos" w:cs="Aptos" w:eastAsia="Aptos"/>
          <w:color w:val="auto"/>
          <w:spacing w:val="0"/>
          <w:position w:val="0"/>
          <w:sz w:val="24"/>
          <w:shd w:fill="auto" w:val="clear"/>
        </w:rPr>
      </w:pPr>
    </w:p>
    <w:p>
      <w:pPr>
        <w:spacing w:before="0" w:after="0" w:line="259"/>
        <w:ind w:right="0" w:left="0" w:firstLine="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 Task:</w:t>
      </w:r>
      <w:r>
        <w:rPr>
          <w:rFonts w:ascii="Aptos" w:hAnsi="Aptos" w:cs="Aptos" w:eastAsia="Aptos"/>
          <w:color w:val="auto"/>
          <w:spacing w:val="0"/>
          <w:position w:val="0"/>
          <w:sz w:val="24"/>
          <w:shd w:fill="auto" w:val="clear"/>
        </w:rPr>
        <w:t xml:space="preserve"> </w:t>
      </w:r>
    </w:p>
    <w:p>
      <w:pPr>
        <w:spacing w:before="0" w:after="0" w:line="259"/>
        <w:ind w:right="0" w:left="0" w:firstLine="720"/>
        <w:jc w:val="both"/>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Conduct a vulnerability assessment on OWASP Juice Shop. Use tools discussed</w:t>
      </w:r>
    </w:p>
    <w:p>
      <w:pPr>
        <w:spacing w:before="0" w:after="0" w:line="259"/>
        <w:ind w:right="0" w:left="0" w:firstLine="0"/>
        <w:jc w:val="both"/>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in the course (e.g., OWASP ZAP, Burp Suite) to scan for vulnerabilities such as SQL</w:t>
      </w:r>
    </w:p>
    <w:p>
      <w:pPr>
        <w:spacing w:before="0" w:after="0" w:line="259"/>
        <w:ind w:right="0" w:left="0" w:firstLine="0"/>
        <w:jc w:val="both"/>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injection, cross-site scripting (XSS), and authentication weaknesses.</w:t>
      </w:r>
    </w:p>
    <w:p>
      <w:pPr>
        <w:spacing w:before="0" w:after="0" w:line="259"/>
        <w:ind w:right="0" w:left="0" w:firstLine="0"/>
        <w:jc w:val="left"/>
        <w:rPr>
          <w:rFonts w:ascii="Aptos" w:hAnsi="Aptos" w:cs="Aptos" w:eastAsia="Aptos"/>
          <w:color w:val="auto"/>
          <w:spacing w:val="0"/>
          <w:position w:val="0"/>
          <w:sz w:val="24"/>
          <w:shd w:fill="auto" w:val="clear"/>
        </w:rPr>
      </w:pPr>
    </w:p>
    <w:p>
      <w:pPr>
        <w:spacing w:before="0" w:after="0" w:line="259"/>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Deliverables:</w:t>
      </w:r>
    </w:p>
    <w:p>
      <w:pPr>
        <w:spacing w:before="0" w:after="0" w:line="259"/>
        <w:ind w:right="0" w:left="0" w:firstLine="720"/>
        <w:jc w:val="both"/>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A vulnerability report listing each identified issue, including type, impact, and</w:t>
      </w:r>
    </w:p>
    <w:p>
      <w:pPr>
        <w:spacing w:before="0" w:after="0" w:line="259"/>
        <w:ind w:right="0" w:left="0" w:firstLine="0"/>
        <w:jc w:val="both"/>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affected areas.</w:t>
      </w:r>
    </w:p>
    <w:p>
      <w:pPr>
        <w:spacing w:before="0" w:after="0" w:line="25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Screenshots or brief notes explaining how each vulnerability was identified.</w:t>
      </w:r>
    </w:p>
    <w:p>
      <w:pPr>
        <w:spacing w:before="0" w:after="0" w:line="259"/>
        <w:ind w:right="0" w:left="0" w:firstLine="0"/>
        <w:jc w:val="left"/>
        <w:rPr>
          <w:rFonts w:ascii="Aptos" w:hAnsi="Aptos" w:cs="Aptos" w:eastAsia="Aptos"/>
          <w:color w:val="auto"/>
          <w:spacing w:val="0"/>
          <w:position w:val="0"/>
          <w:sz w:val="24"/>
          <w:shd w:fill="auto" w:val="clear"/>
        </w:rPr>
      </w:pPr>
    </w:p>
    <w:p>
      <w:pPr>
        <w:spacing w:before="0" w:after="0" w:line="259"/>
        <w:ind w:right="0" w:left="0" w:firstLine="0"/>
        <w:jc w:val="left"/>
        <w:rPr>
          <w:rFonts w:ascii="Aptos" w:hAnsi="Aptos" w:cs="Aptos" w:eastAsia="Aptos"/>
          <w:b/>
          <w:color w:val="auto"/>
          <w:spacing w:val="0"/>
          <w:position w:val="0"/>
          <w:sz w:val="24"/>
          <w:u w:val="single"/>
          <w:shd w:fill="auto" w:val="clear"/>
        </w:rPr>
      </w:pPr>
      <w:r>
        <w:rPr>
          <w:rFonts w:ascii="Aptos" w:hAnsi="Aptos" w:cs="Aptos" w:eastAsia="Aptos"/>
          <w:b/>
          <w:color w:val="auto"/>
          <w:spacing w:val="0"/>
          <w:position w:val="0"/>
          <w:sz w:val="24"/>
          <w:u w:val="single"/>
          <w:shd w:fill="auto" w:val="clear"/>
        </w:rPr>
        <w:t xml:space="preserve">ANSWERS</w:t>
      </w:r>
    </w:p>
    <w:p>
      <w:pPr>
        <w:spacing w:before="0" w:after="0" w:line="259"/>
        <w:ind w:right="0" w:left="0" w:firstLine="0"/>
        <w:jc w:val="left"/>
        <w:rPr>
          <w:rFonts w:ascii="Aptos" w:hAnsi="Aptos" w:cs="Aptos" w:eastAsia="Aptos"/>
          <w:color w:val="auto"/>
          <w:spacing w:val="0"/>
          <w:position w:val="0"/>
          <w:sz w:val="22"/>
          <w:shd w:fill="auto" w:val="clear"/>
        </w:rPr>
      </w:pPr>
      <w:r>
        <w:rPr>
          <w:rFonts w:ascii="Aptos" w:hAnsi="Aptos" w:cs="Aptos" w:eastAsia="Aptos"/>
          <w:color w:val="auto"/>
          <w:spacing w:val="0"/>
          <w:position w:val="0"/>
          <w:sz w:val="22"/>
          <w:shd w:fill="auto" w:val="clear"/>
        </w:rPr>
        <w:t xml:space="preserve">Below is a vulnerability scan of OWASP juice shop on OWASP ZAP software, 12 Alerts was generated which includes vulnerabilities. Each alert has different types of vulnerabilities.</w:t>
      </w:r>
      <w:r>
        <w:object w:dxaOrig="13478" w:dyaOrig="7167">
          <v:rect xmlns:o="urn:schemas-microsoft-com:office:office" xmlns:v="urn:schemas-microsoft-com:vml" id="rectole0000000000" style="width:673.900000pt;height:358.3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59"/>
        <w:ind w:right="0" w:left="0" w:firstLine="0"/>
        <w:jc w:val="left"/>
        <w:rPr>
          <w:rFonts w:ascii="Aptos" w:hAnsi="Aptos" w:cs="Aptos" w:eastAsia="Aptos"/>
          <w:color w:val="auto"/>
          <w:spacing w:val="0"/>
          <w:position w:val="0"/>
          <w:sz w:val="22"/>
          <w:shd w:fill="auto" w:val="clear"/>
        </w:rPr>
      </w:pPr>
    </w:p>
    <w:p>
      <w:pPr>
        <w:spacing w:before="0" w:after="0" w:line="259"/>
        <w:ind w:right="0" w:left="0" w:firstLine="0"/>
        <w:jc w:val="left"/>
        <w:rPr>
          <w:rFonts w:ascii="Aptos" w:hAnsi="Aptos" w:cs="Aptos" w:eastAsia="Aptos"/>
          <w:color w:val="auto"/>
          <w:spacing w:val="0"/>
          <w:position w:val="0"/>
          <w:sz w:val="22"/>
          <w:shd w:fill="auto" w:val="clear"/>
        </w:rPr>
      </w:pPr>
      <w:r>
        <w:rPr>
          <w:rFonts w:ascii="Aptos" w:hAnsi="Aptos" w:cs="Aptos" w:eastAsia="Aptos"/>
          <w:color w:val="auto"/>
          <w:spacing w:val="0"/>
          <w:position w:val="0"/>
          <w:sz w:val="22"/>
          <w:shd w:fill="auto" w:val="clear"/>
        </w:rPr>
        <w:t xml:space="preserve">Getting the details of each vulnerability depending on the severity of the vulnerability, the first vulnerability is Content Security Policy (CSP) Header Not Set and the solution from the solution vulnerability is ‘Ensure that your web server, application server, load balancer, etc. is configured to set the Content-Security-Policy header.’</w:t>
      </w:r>
    </w:p>
    <w:p>
      <w:pPr>
        <w:spacing w:before="0" w:after="0" w:line="259"/>
        <w:ind w:right="0" w:left="0" w:firstLine="0"/>
        <w:jc w:val="left"/>
        <w:rPr>
          <w:rFonts w:ascii="Aptos" w:hAnsi="Aptos" w:cs="Aptos" w:eastAsia="Aptos"/>
          <w:color w:val="auto"/>
          <w:spacing w:val="0"/>
          <w:position w:val="0"/>
          <w:sz w:val="22"/>
          <w:shd w:fill="auto" w:val="clear"/>
        </w:rPr>
      </w:pPr>
      <w:r>
        <w:object w:dxaOrig="13478" w:dyaOrig="3988">
          <v:rect xmlns:o="urn:schemas-microsoft-com:office:office" xmlns:v="urn:schemas-microsoft-com:vml" id="rectole0000000001" style="width:673.900000pt;height:199.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59"/>
        <w:ind w:right="0" w:left="0" w:firstLine="0"/>
        <w:jc w:val="left"/>
        <w:rPr>
          <w:rFonts w:ascii="Aptos" w:hAnsi="Aptos" w:cs="Aptos" w:eastAsia="Aptos"/>
          <w:color w:val="auto"/>
          <w:spacing w:val="0"/>
          <w:position w:val="0"/>
          <w:sz w:val="22"/>
          <w:shd w:fill="auto" w:val="clear"/>
        </w:rPr>
      </w:pPr>
    </w:p>
    <w:p>
      <w:pPr>
        <w:spacing w:before="0" w:after="0" w:line="259"/>
        <w:ind w:right="0" w:left="0" w:firstLine="0"/>
        <w:jc w:val="left"/>
        <w:rPr>
          <w:rFonts w:ascii="Aptos" w:hAnsi="Aptos" w:cs="Aptos" w:eastAsia="Aptos"/>
          <w:color w:val="auto"/>
          <w:spacing w:val="0"/>
          <w:position w:val="0"/>
          <w:sz w:val="22"/>
          <w:shd w:fill="auto" w:val="clear"/>
        </w:rPr>
      </w:pPr>
      <w:r>
        <w:rPr>
          <w:rFonts w:ascii="Aptos" w:hAnsi="Aptos" w:cs="Aptos" w:eastAsia="Aptos"/>
          <w:color w:val="auto"/>
          <w:spacing w:val="0"/>
          <w:position w:val="0"/>
          <w:sz w:val="22"/>
          <w:shd w:fill="auto" w:val="clear"/>
        </w:rPr>
        <w:t xml:space="preserve">The third vulnerability is a cross domain misconfiguration</w:t>
      </w:r>
    </w:p>
    <w:p>
      <w:pPr>
        <w:spacing w:before="0" w:after="0" w:line="259"/>
        <w:ind w:right="0" w:left="0" w:firstLine="0"/>
        <w:jc w:val="left"/>
        <w:rPr>
          <w:rFonts w:ascii="Aptos" w:hAnsi="Aptos" w:cs="Aptos" w:eastAsia="Aptos"/>
          <w:color w:val="auto"/>
          <w:spacing w:val="0"/>
          <w:position w:val="0"/>
          <w:sz w:val="22"/>
          <w:shd w:fill="auto" w:val="clear"/>
        </w:rPr>
      </w:pPr>
      <w:r>
        <w:object w:dxaOrig="13478" w:dyaOrig="4010">
          <v:rect xmlns:o="urn:schemas-microsoft-com:office:office" xmlns:v="urn:schemas-microsoft-com:vml" id="rectole0000000002" style="width:673.900000pt;height:200.5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59"/>
        <w:ind w:right="0" w:left="0" w:firstLine="0"/>
        <w:jc w:val="left"/>
        <w:rPr>
          <w:rFonts w:ascii="Aptos" w:hAnsi="Aptos" w:cs="Aptos" w:eastAsia="Aptos"/>
          <w:color w:val="auto"/>
          <w:spacing w:val="0"/>
          <w:position w:val="0"/>
          <w:sz w:val="22"/>
          <w:shd w:fill="auto" w:val="clear"/>
        </w:rPr>
      </w:pPr>
      <w:r>
        <w:rPr>
          <w:rFonts w:ascii="Aptos" w:hAnsi="Aptos" w:cs="Aptos" w:eastAsia="Aptos"/>
          <w:color w:val="auto"/>
          <w:spacing w:val="0"/>
          <w:position w:val="0"/>
          <w:sz w:val="22"/>
          <w:shd w:fill="auto" w:val="clear"/>
        </w:rPr>
        <w:t xml:space="preserve">Each vulnerability has it own information, severity, impact and solution. It is advisable to always patch vulnerabilities, update your firewall, and use the latest anti-virus.</w:t>
      </w:r>
    </w:p>
    <w:p>
      <w:pPr>
        <w:spacing w:before="0" w:after="0" w:line="259"/>
        <w:ind w:right="0" w:left="0" w:firstLine="0"/>
        <w:jc w:val="left"/>
        <w:rPr>
          <w:rFonts w:ascii="Aptos" w:hAnsi="Aptos" w:cs="Aptos" w:eastAsia="Aptos"/>
          <w:color w:val="auto"/>
          <w:spacing w:val="0"/>
          <w:position w:val="0"/>
          <w:sz w:val="22"/>
          <w:shd w:fill="auto" w:val="clear"/>
        </w:rPr>
      </w:pPr>
    </w:p>
    <w:p>
      <w:pPr>
        <w:spacing w:before="0" w:after="0" w:line="259"/>
        <w:ind w:right="0" w:left="0" w:firstLine="0"/>
        <w:jc w:val="left"/>
        <w:rPr>
          <w:rFonts w:ascii="Aptos" w:hAnsi="Aptos" w:cs="Aptos" w:eastAsia="Aptos"/>
          <w:color w:val="auto"/>
          <w:spacing w:val="0"/>
          <w:position w:val="0"/>
          <w:sz w:val="22"/>
          <w:shd w:fill="auto" w:val="clear"/>
        </w:rPr>
      </w:pPr>
    </w:p>
    <w:p>
      <w:pPr>
        <w:spacing w:before="0" w:after="0" w:line="259"/>
        <w:ind w:right="0" w:left="0" w:firstLine="0"/>
        <w:jc w:val="left"/>
        <w:rPr>
          <w:rFonts w:ascii="Aptos" w:hAnsi="Aptos" w:cs="Aptos" w:eastAsia="Aptos"/>
          <w:color w:val="auto"/>
          <w:spacing w:val="0"/>
          <w:position w:val="0"/>
          <w:sz w:val="22"/>
          <w:shd w:fill="auto" w:val="clear"/>
        </w:rPr>
      </w:pPr>
      <w:r>
        <w:rPr>
          <w:rFonts w:ascii="Aptos" w:hAnsi="Aptos" w:cs="Aptos" w:eastAsia="Aptos"/>
          <w:color w:val="auto"/>
          <w:spacing w:val="0"/>
          <w:position w:val="0"/>
          <w:sz w:val="22"/>
          <w:shd w:fill="auto" w:val="clear"/>
        </w:rPr>
        <w:t xml:space="preserve">I was unable to use the burpsuite software to test for vulnerability on owasp juice shop because my burpsuite refused to load the webpage. Below is an image </w:t>
      </w:r>
    </w:p>
    <w:p>
      <w:pPr>
        <w:spacing w:before="0" w:after="0" w:line="240"/>
        <w:ind w:right="0" w:left="0" w:firstLine="0"/>
        <w:jc w:val="left"/>
        <w:rPr>
          <w:rFonts w:ascii="Aptos" w:hAnsi="Aptos" w:cs="Aptos" w:eastAsia="Aptos"/>
          <w:color w:val="auto"/>
          <w:spacing w:val="0"/>
          <w:position w:val="0"/>
          <w:sz w:val="22"/>
          <w:shd w:fill="auto" w:val="clear"/>
        </w:rPr>
      </w:pPr>
      <w:r>
        <w:object w:dxaOrig="8640" w:dyaOrig="4250">
          <v:rect xmlns:o="urn:schemas-microsoft-com:office:office" xmlns:v="urn:schemas-microsoft-com:vml" id="rectole0000000003" style="width:432.000000pt;height:212.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0" w:line="259"/>
        <w:ind w:right="0" w:left="0" w:firstLine="0"/>
        <w:jc w:val="left"/>
        <w:rPr>
          <w:rFonts w:ascii="Aptos" w:hAnsi="Aptos" w:cs="Aptos" w:eastAsia="Aptos"/>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Mode="External" Target="https://demo.owasp-juice.shop/" Id="docRId0" Type="http://schemas.openxmlformats.org/officeDocument/2006/relationships/hyperlink" /><Relationship Target="styles.xml" Id="docRId10" Type="http://schemas.openxmlformats.org/officeDocument/2006/relationships/styles" /><Relationship Target="media/image0.wmf" Id="docRId2" Type="http://schemas.openxmlformats.org/officeDocument/2006/relationships/image" /><Relationship Target="media/image1.wmf" Id="docRId4" Type="http://schemas.openxmlformats.org/officeDocument/2006/relationships/image" /><Relationship Target="media/image2.wmf" Id="docRId6" Type="http://schemas.openxmlformats.org/officeDocument/2006/relationships/image" /><Relationship Target="media/image3.wmf" Id="docRId8" Type="http://schemas.openxmlformats.org/officeDocument/2006/relationships/image" /><Relationship Target="embeddings/oleObject0.bin" Id="docRId1" Type="http://schemas.openxmlformats.org/officeDocument/2006/relationships/oleObject" /><Relationship Target="embeddings/oleObject2.bin" Id="docRId5" Type="http://schemas.openxmlformats.org/officeDocument/2006/relationships/oleObject" /><Relationship Target="numbering.xml" Id="docRId9" Type="http://schemas.openxmlformats.org/officeDocument/2006/relationships/numbering" /></Relationships>
</file>