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color w:val="FF0000"/>
        </w:rPr>
        <w:t xml:space="preserve">Coloured heading in red. </w:t>
      </w:r>
      <w:r>
        <w:t xml:space="preserve">Page one sentence number 1 covers a line of body text for pagination testing purposes. Page one sentence number 2 covers a line of body text for pagination testing purposes. Page one sentence number 3 covers a line of body text for pagination testing purposes. Page one sentence number 4 covers a line of body text for pagination testing purposes. Page one sentence number 5 covers a line of body text for pagination testing purposes. Page one sentence number 6 covers a line of body text for pagination testing purposes. Page one sentence number 7 covers a line of body text for pagination testing purposes. Page one sentence number 8 covers a line of body text for pagination testing purposes. Page one sentence number 9 covers a line of body text for pagination testing purposes. Page one sentence number 10 covers a line of body text for pagination testing purposes. Page one sentence number 11 covers a line of body text for pagination testing purposes. Page one sentence number 12 covers a line of body text for pagination testing purposes.</w:t>
      </w:r>
    </w:p>
    <w:p>
      <w:r>
        <w:br w:type="page"/>
      </w:r>
    </w:p>
    <w:p>
      <w:r>
        <w:t xml:space="preserve">Page two sentence number 1 continues the black text body content on the second page. Page two sentence number 2 continues the black text body content on the second page. Page two sentence number 3 continues the black text body content on the second page. Page two sentence number 4 continues the black text body content on the second page. Page two sentence number 5 continues the black text body content on the second page. Page two sentence number 6 continues the black text body content on the second page. Page two sentence number 7 continues the black text body content on the second page. Page two sentence number 8 continues the black text body content on the second page. Page two sentence number 9 continues the black text body content on the second page. Page two sentence number 10 continues the black text body content on the second page. Page two sentence number 11 continues the black text body content on the second page. Page two sentence number 12 continues the black text body content on the second page.</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Relationships>
</file>