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proofErr w:type="spellStart"/>
      <w:r>
        <w:t>Detection</w:t>
      </w:r>
      <w:proofErr w:type="spellEnd"/>
      <w:r>
        <w:t xml:space="preserve"> </w:t>
      </w:r>
      <w:proofErr w:type="spellStart"/>
      <w:r>
        <w:t>and</w:t>
      </w:r>
      <w:proofErr w:type="spellEnd"/>
      <w:r>
        <w:t xml:space="preserve"> Tracking </w:t>
      </w:r>
      <w:proofErr w:type="spellStart"/>
      <w:r>
        <w:t>Methods</w:t>
      </w:r>
      <w:proofErr w:type="spellEnd"/>
      <w:r>
        <w:t xml:space="preserve"> </w:t>
      </w:r>
      <w:sdt>
        <w:sdtPr>
          <w:id w:val="1621947413"/>
          <w:citation/>
        </w:sdt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65071A" w:rsidRDefault="00ED5AA1" w:rsidP="0065071A">
      <w:pPr>
        <w:pStyle w:val="Kop2"/>
      </w:pPr>
      <w:r>
        <w:lastRenderedPageBreak/>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w:t>
      </w:r>
      <w:r w:rsidR="00C44C1C">
        <w:t xml:space="preserve"> </w:t>
      </w:r>
      <w:r>
        <w:t>(</w:t>
      </w:r>
      <w:proofErr w:type="spellStart"/>
      <w:r>
        <w:t>false</w:t>
      </w:r>
      <w:proofErr w:type="spellEnd"/>
      <w:r>
        <w:t xml:space="preserve"> </w:t>
      </w:r>
      <w:proofErr w:type="spellStart"/>
      <w:r>
        <w:t>positive</w:t>
      </w:r>
      <w:proofErr w:type="spellEnd"/>
      <w:r>
        <w:t>).</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Voor het opvangen</w:t>
      </w:r>
      <w:r>
        <w:t xml:space="preserve"> van het beeld materiaal moet </w:t>
      </w:r>
      <w:r>
        <w:t xml:space="preserve"> gelet worden op het feit dat het resultaat in 3D zal moeten zijn. Geen van de beschreven methode zal dit met een enkel meetpunt een 3D locatie kunnen berekenen.</w:t>
      </w:r>
    </w:p>
    <w:p w:rsidR="007C5985" w:rsidRDefault="007C5985" w:rsidP="007C5985">
      <w:r>
        <w:t>Om dit correct te laten werke</w:t>
      </w:r>
      <w:r>
        <w:t>n met een 3D omgeving zullen 2 meet punten</w:t>
      </w:r>
      <w:r>
        <w:t xml:space="preserve">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Pr="00D75526">
        <w:rPr>
          <w:color w:val="FF0000"/>
        </w:rPr>
        <w:t xml:space="preserve">//PLAATJE? </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proofErr w:type="spellStart"/>
      <w:r w:rsidRPr="00B352A6">
        <w:t>Differencing</w:t>
      </w:r>
      <w:proofErr w:type="spellEnd"/>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w:t>
      </w:r>
      <w:r>
        <w:lastRenderedPageBreak/>
        <w:t>soortgelijke kleur aanwezig zijn in de omgeving. Ook kan een verschil in het lichtniveau een probleem opleveren voor het systeem.</w:t>
      </w:r>
    </w:p>
    <w:p w:rsidR="00C90316" w:rsidRPr="00FB646F" w:rsidRDefault="00C90316" w:rsidP="00C90316">
      <w:pPr>
        <w:pStyle w:val="Kop4"/>
      </w:pPr>
      <w:proofErr w:type="spellStart"/>
      <w:r w:rsidRPr="00FB646F">
        <w:t>Canny</w:t>
      </w:r>
      <w:proofErr w:type="spellEnd"/>
      <w:r w:rsidRPr="00FB646F">
        <w:t xml:space="preserve"> </w:t>
      </w:r>
      <w:proofErr w:type="spellStart"/>
      <w:r w:rsidR="00FB646F" w:rsidRPr="00FB646F">
        <w:t>Edge</w:t>
      </w:r>
      <w:proofErr w:type="spellEnd"/>
      <w:r w:rsidR="00FB646F" w:rsidRPr="00FB646F">
        <w:t xml:space="preserve"> </w:t>
      </w:r>
      <w:proofErr w:type="spellStart"/>
      <w:r w:rsidR="00FB646F" w:rsidRPr="00FB646F">
        <w:t>Detection</w:t>
      </w:r>
      <w:proofErr w:type="spellEnd"/>
      <w:r w:rsidR="00FB646F" w:rsidRPr="00FB646F">
        <w:t xml:space="preserve"> </w:t>
      </w:r>
    </w:p>
    <w:p w:rsidR="00C90316" w:rsidRDefault="00FB646F" w:rsidP="00C90316">
      <w:r w:rsidRPr="00FB646F">
        <w:t xml:space="preserve">Objecten als een geheel herkennen is een ingewikkeld </w:t>
      </w:r>
      <w:proofErr w:type="spellStart"/>
      <w:r w:rsidRPr="00FB646F">
        <w:t>process</w:t>
      </w:r>
      <w:proofErr w:type="spellEnd"/>
      <w:r w:rsidRPr="00FB646F">
        <w:t xml:space="preserve"> voor een computer. </w:t>
      </w:r>
      <w:r>
        <w:t xml:space="preserve">Een manier om het eenvoudiger te maken is het toepassen van </w:t>
      </w:r>
      <w:proofErr w:type="spellStart"/>
      <w:r>
        <w:t>Canny</w:t>
      </w:r>
      <w:proofErr w:type="spellEnd"/>
      <w:r>
        <w:t xml:space="preserve"> </w:t>
      </w:r>
      <w:proofErr w:type="spellStart"/>
      <w:r>
        <w:t>Edge</w:t>
      </w:r>
      <w:proofErr w:type="spellEnd"/>
      <w:r>
        <w:t xml:space="preserve"> </w:t>
      </w:r>
      <w:proofErr w:type="spellStart"/>
      <w:r>
        <w:t>Detection</w:t>
      </w:r>
      <w:proofErr w:type="spellEnd"/>
      <w:sdt>
        <w:sdtPr>
          <w:id w:val="-495659628"/>
          <w:citation/>
        </w:sdtPr>
        <w:sdtContent>
          <w:r>
            <w:fldChar w:fldCharType="begin"/>
          </w:r>
          <w:r>
            <w:instrText xml:space="preserve"> CITATION Can86 \l 1043 </w:instrText>
          </w:r>
          <w:r>
            <w:fldChar w:fldCharType="separate"/>
          </w:r>
          <w:r>
            <w:rPr>
              <w:noProof/>
            </w:rPr>
            <w:t xml:space="preserve"> (Canny, 1986)</w:t>
          </w:r>
          <w:r>
            <w:fldChar w:fldCharType="end"/>
          </w:r>
        </w:sdtContent>
      </w:sdt>
      <w:r w:rsidR="00606721">
        <w:t xml:space="preserve">. Dit algoritme gebruikt een </w:t>
      </w:r>
      <w:proofErr w:type="spellStart"/>
      <w:r w:rsidR="00606721">
        <w:t>Gaussian</w:t>
      </w:r>
      <w:proofErr w:type="spellEnd"/>
      <w:r w:rsidR="00606721">
        <w:t xml:space="preserve">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A50808" w:rsidRDefault="00A50808" w:rsidP="00C90316"/>
    <w:p w:rsidR="00A50808" w:rsidRDefault="00A50808" w:rsidP="00A50808">
      <w:pPr>
        <w:pStyle w:val="Kop4"/>
      </w:pPr>
      <w:r>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Frame </w:t>
            </w:r>
            <w:proofErr w:type="spellStart"/>
            <w:r>
              <w:t>Differencing</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Background </w:t>
            </w:r>
            <w:proofErr w:type="spellStart"/>
            <w:r>
              <w:t>Subtraction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proofErr w:type="spellStart"/>
            <w:r>
              <w:t>Canny</w:t>
            </w:r>
            <w:proofErr w:type="spellEnd"/>
            <w:r>
              <w:t xml:space="preserve"> </w:t>
            </w:r>
            <w:proofErr w:type="spellStart"/>
            <w:r>
              <w:t>Edge</w:t>
            </w:r>
            <w:proofErr w:type="spellEnd"/>
            <w:r>
              <w:t xml:space="preserve"> </w:t>
            </w:r>
            <w:proofErr w:type="spellStart"/>
            <w:r>
              <w:t>Detection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 xml:space="preserve">Laag (Door het toepassen van een </w:t>
            </w:r>
            <w:proofErr w:type="spellStart"/>
            <w:r>
              <w:t>gaussian</w:t>
            </w:r>
            <w:proofErr w:type="spellEnd"/>
            <w:r>
              <w:t xml:space="preserve">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proofErr w:type="spellStart"/>
      <w:r>
        <w:t>Rafeal</w:t>
      </w:r>
      <w:proofErr w:type="spellEnd"/>
      <w:r>
        <w:t xml:space="preserve"> </w:t>
      </w:r>
      <w:proofErr w:type="spellStart"/>
      <w:r>
        <w:t>Nieto</w:t>
      </w:r>
      <w:proofErr w:type="spellEnd"/>
      <w:r>
        <w:t xml:space="preserve"> heeft een overzicht gemaakt van mogelijke Object </w:t>
      </w:r>
      <w:r w:rsidR="00FD3A2D">
        <w:t>classificatie</w:t>
      </w:r>
      <w:r>
        <w:t xml:space="preserve"> technieken die worden gebruikt in zijn Master Thesis</w:t>
      </w:r>
      <w:sdt>
        <w:sdtPr>
          <w:id w:val="-278648226"/>
          <w:citation/>
        </w:sdt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proofErr w:type="spellStart"/>
      <w:r>
        <w:t>Mean</w:t>
      </w:r>
      <w:proofErr w:type="spellEnd"/>
      <w:r>
        <w:t>-Shift</w:t>
      </w:r>
      <w:r w:rsidR="009D7121">
        <w:t xml:space="preserve"> (MS)</w:t>
      </w:r>
    </w:p>
    <w:p w:rsidR="00C358AF" w:rsidRDefault="00D8266C" w:rsidP="00C358AF">
      <w:proofErr w:type="spellStart"/>
      <w:r>
        <w:t>Mean</w:t>
      </w:r>
      <w:proofErr w:type="spellEnd"/>
      <w:r>
        <w:t xml:space="preserve">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lastRenderedPageBreak/>
        <w:t>Particle Filter-b</w:t>
      </w:r>
      <w:r w:rsidRPr="00B352A6">
        <w:rPr>
          <w:lang w:val="en-GB"/>
        </w:rPr>
        <w:t xml:space="preserve">ased </w:t>
      </w:r>
      <w:proofErr w:type="spellStart"/>
      <w:r w:rsidRPr="00B352A6">
        <w:rPr>
          <w:lang w:val="en-GB"/>
        </w:rPr>
        <w:t>Color</w:t>
      </w:r>
      <w:proofErr w:type="spellEnd"/>
      <w:r w:rsidRPr="00B352A6">
        <w:rPr>
          <w:lang w:val="en-GB"/>
        </w:rPr>
        <w:t xml:space="preserve"> Tracking (PFC)</w:t>
      </w:r>
    </w:p>
    <w:p w:rsidR="00C61164" w:rsidRDefault="00C61164" w:rsidP="00C61164">
      <w:r w:rsidRPr="00C61164">
        <w:t xml:space="preserve">Dit algoritme werkt op een verglijkbare manier als de bovenstaande </w:t>
      </w:r>
      <w:proofErr w:type="spellStart"/>
      <w:r w:rsidRPr="00C61164">
        <w:t>Mean</w:t>
      </w:r>
      <w:proofErr w:type="spellEnd"/>
      <w:r w:rsidRPr="00C61164">
        <w:t>-Shift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w:t>
      </w:r>
      <w:proofErr w:type="spellStart"/>
      <w:r w:rsidRPr="00705334">
        <w:t>Kanade</w:t>
      </w:r>
      <w:proofErr w:type="spellEnd"/>
      <w:r w:rsidRPr="00705334">
        <w:t xml:space="preserve"> Tracking</w:t>
      </w:r>
      <w:r w:rsidR="009D7121">
        <w:t xml:space="preserve"> (LK)</w:t>
      </w:r>
    </w:p>
    <w:p w:rsidR="00ED33CD" w:rsidRDefault="00ED33CD" w:rsidP="00ED33CD">
      <w:r w:rsidRPr="00231970">
        <w:t>Lucas-</w:t>
      </w:r>
      <w:proofErr w:type="spellStart"/>
      <w:r w:rsidRPr="00231970">
        <w:t>Kanade</w:t>
      </w:r>
      <w:proofErr w:type="spellEnd"/>
      <w:r w:rsidRPr="00231970">
        <w:t xml:space="preserve"> Tracking </w:t>
      </w:r>
      <w:r w:rsidR="00231970" w:rsidRPr="00231970">
        <w:t>is een vorm van Optical Flow herkenning</w:t>
      </w:r>
      <w:sdt>
        <w:sdtPr>
          <w:id w:val="612946974"/>
          <w:citation/>
        </w:sdt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proofErr w:type="spellStart"/>
      <w:r w:rsidRPr="003C3D06">
        <w:t>Incremental</w:t>
      </w:r>
      <w:proofErr w:type="spellEnd"/>
      <w:r w:rsidRPr="003C3D06">
        <w:t xml:space="preserve">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r w:rsidR="009D7121">
        <w:rPr>
          <w:lang w:val="en-GB"/>
        </w:rPr>
        <w:t xml:space="preserve"> (TL)</w:t>
      </w:r>
    </w:p>
    <w:p w:rsidR="00705334" w:rsidRPr="00705334" w:rsidRDefault="00705334" w:rsidP="00705334">
      <w:r w:rsidRPr="00705334">
        <w:t xml:space="preserve">De Tracking Learning </w:t>
      </w:r>
      <w:proofErr w:type="spellStart"/>
      <w:r w:rsidRPr="00705334">
        <w:t>Detection</w:t>
      </w:r>
      <w:proofErr w:type="spellEnd"/>
      <w:r w:rsidRPr="00705334">
        <w:t xml:space="preserve"> is een </w:t>
      </w:r>
      <w:proofErr w:type="spellStart"/>
      <w:r w:rsidRPr="00705334">
        <w:t>tracker</w:t>
      </w:r>
      <w:proofErr w:type="spellEnd"/>
      <w:r w:rsidRPr="00705334">
        <w:t xml:space="preserve"> die zich aanpast aan het beeld dat  deze ontvangt. </w:t>
      </w:r>
      <w:r>
        <w:t xml:space="preserve">Dit wordt gerealiseerd door informatie van de frames bij te houden en </w:t>
      </w:r>
      <w:r w:rsidR="007D2718">
        <w:t xml:space="preserve">te gebruiken. Deze </w:t>
      </w:r>
      <w:proofErr w:type="spellStart"/>
      <w:r w:rsidR="007D2718">
        <w:t>tracker</w:t>
      </w:r>
      <w:proofErr w:type="spellEnd"/>
      <w:r w:rsidR="007D2718">
        <w:t xml:space="preserve"> gaat er hierdoor vanuit dat de beweging tussen de frames </w:t>
      </w:r>
      <w:r>
        <w:t xml:space="preserve"> </w:t>
      </w:r>
      <w:r w:rsidR="007D2718">
        <w:t>klein is</w:t>
      </w:r>
      <w:r w:rsidR="0017117E">
        <w:t xml:space="preserve"> </w:t>
      </w:r>
      <w:r w:rsidR="007D2718">
        <w:t xml:space="preserve">(lage snelheid) en dat het object in beeld is. Wanneer het object buiten beeld valt zal de </w:t>
      </w:r>
      <w:proofErr w:type="spellStart"/>
      <w:r w:rsidR="007D2718">
        <w:t>tracker</w:t>
      </w:r>
      <w:proofErr w:type="spellEnd"/>
      <w:r w:rsidR="007D2718">
        <w:t xml:space="preserve"> het object niet meer terug kunnen vinden.</w:t>
      </w:r>
    </w:p>
    <w:p w:rsidR="00B60D28" w:rsidRPr="00FE2998" w:rsidRDefault="00B60D28">
      <w:pPr>
        <w:rPr>
          <w:rFonts w:asciiTheme="majorHAnsi" w:eastAsiaTheme="majorEastAsia" w:hAnsiTheme="majorHAnsi" w:cstheme="majorBidi"/>
          <w:b/>
          <w:bCs/>
          <w:i/>
          <w:iCs/>
          <w:color w:val="4F81BD" w:themeColor="accent1"/>
        </w:rPr>
      </w:pPr>
      <w:r w:rsidRPr="00FE2998">
        <w:br w:type="page"/>
      </w:r>
    </w:p>
    <w:p w:rsidR="00500B7A" w:rsidRDefault="00500B7A" w:rsidP="00500B7A">
      <w:pPr>
        <w:pStyle w:val="Kop4"/>
        <w:rPr>
          <w:lang w:val="en-GB"/>
        </w:rPr>
      </w:pPr>
      <w:r w:rsidRPr="00B352A6">
        <w:rPr>
          <w:lang w:val="en-GB"/>
        </w:rPr>
        <w:lastRenderedPageBreak/>
        <w:t>Corrected Background-Weighted Histogram Tracker</w:t>
      </w:r>
      <w:r w:rsidR="009D7121">
        <w:rPr>
          <w:lang w:val="en-GB"/>
        </w:rPr>
        <w:t xml:space="preserve"> (CBWH)</w:t>
      </w:r>
    </w:p>
    <w:p w:rsidR="00963260" w:rsidRDefault="001306BA" w:rsidP="00963260">
      <w:r w:rsidRPr="001306BA">
        <w:t xml:space="preserve">Het doel van de Background </w:t>
      </w:r>
      <w:proofErr w:type="spellStart"/>
      <w:r w:rsidRPr="001306BA">
        <w:t>weighted</w:t>
      </w:r>
      <w:proofErr w:type="spellEnd"/>
      <w:r w:rsidRPr="001306BA">
        <w:t xml:space="preserve"> histogram </w:t>
      </w:r>
      <w:proofErr w:type="spellStart"/>
      <w:r w:rsidRPr="001306BA">
        <w:t>tracker</w:t>
      </w:r>
      <w:proofErr w:type="spellEnd"/>
      <w:r w:rsidRPr="001306BA">
        <w:t xml:space="preserve"> is om de </w:t>
      </w:r>
      <w:proofErr w:type="spellStart"/>
      <w:r w:rsidRPr="001306BA">
        <w:t>Mean</w:t>
      </w:r>
      <w:proofErr w:type="spellEnd"/>
      <w:r w:rsidRPr="001306BA">
        <w:t xml:space="preserve">-Shift methode te verbeteren door </w:t>
      </w:r>
      <w:r>
        <w:t>de invloeden vanuit de achtergrond te verminderen.</w:t>
      </w:r>
      <w:sdt>
        <w:sdtPr>
          <w:id w:val="-1489621609"/>
          <w:citation/>
        </w:sdt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 xml:space="preserve">er er kleurverschillen optreden. Om dit probleem op te lossen kan een </w:t>
      </w:r>
      <w:proofErr w:type="spellStart"/>
      <w:r w:rsidR="00FC0446">
        <w:t>Kalman</w:t>
      </w:r>
      <w:proofErr w:type="spellEnd"/>
      <w:r w:rsidR="00FC0446">
        <w:t xml:space="preserve"> Filter toegepast worden.</w:t>
      </w:r>
    </w:p>
    <w:p w:rsidR="00400B2F" w:rsidRDefault="00400B2F" w:rsidP="00963260">
      <w:r>
        <w:t xml:space="preserve">Deze methode kan de hoeveelheid iteraties van de </w:t>
      </w:r>
      <w:proofErr w:type="spellStart"/>
      <w:r>
        <w:t>Mean</w:t>
      </w:r>
      <w:proofErr w:type="spellEnd"/>
      <w:r>
        <w:t xml:space="preserve">-Shift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 xml:space="preserve">erom een aanpassing op het </w:t>
      </w:r>
      <w:proofErr w:type="spellStart"/>
      <w:r w:rsidR="00E47AC5">
        <w:t>Mean</w:t>
      </w:r>
      <w:proofErr w:type="spellEnd"/>
      <w:r w:rsidR="00E47AC5">
        <w:t>-</w:t>
      </w:r>
      <w:r w:rsidRPr="00871672">
        <w:t xml:space="preserve">Shift </w:t>
      </w:r>
      <w:r>
        <w:t>systeem</w:t>
      </w:r>
      <w:sdt>
        <w:sdtPr>
          <w:id w:val="-219673309"/>
          <w:citation/>
        </w:sdt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E47AC5" w:rsidP="00C02E03">
      <w:r>
        <w:t>Daarentegen creëert het systeem nieuwe problemen bij beelden waarin de schaal niet veranderd. Om dit probleem op te lossen wordt gewerkt met een “</w:t>
      </w:r>
      <w:proofErr w:type="spellStart"/>
      <w:r>
        <w:t>back-ward</w:t>
      </w:r>
      <w:proofErr w:type="spellEnd"/>
      <w:r>
        <w:t xml:space="preserve"> </w:t>
      </w:r>
      <w:proofErr w:type="spellStart"/>
      <w:r>
        <w:t>consistency</w:t>
      </w:r>
      <w:proofErr w:type="spellEnd"/>
      <w:r>
        <w:t xml:space="preserve"> check”</w:t>
      </w:r>
      <w:sdt>
        <w:sdtPr>
          <w:id w:val="1258636579"/>
          <w:citation/>
        </w:sdtPr>
        <w:sdtContent>
          <w:r>
            <w:fldChar w:fldCharType="begin"/>
          </w:r>
          <w:r>
            <w:instrText xml:space="preserve"> CITATION Voj13 \l 1043 </w:instrText>
          </w:r>
          <w:r>
            <w:fldChar w:fldCharType="separate"/>
          </w:r>
          <w:r>
            <w:rPr>
              <w:noProof/>
            </w:rPr>
            <w:t xml:space="preserve"> (Vojir, Noskova, &amp; Matas, 2013)</w:t>
          </w:r>
          <w:r>
            <w:fldChar w:fldCharType="end"/>
          </w:r>
        </w:sdtContent>
      </w:sdt>
      <w:r>
        <w:t xml:space="preserve"> die de beelden in de omgekeerde volgorde verwerkt om een meetpunt te verkrijgen voor het nieuwe beeld. Hierdoor kost deze algoritme meer </w:t>
      </w:r>
      <w:r w:rsidR="00AB38E3">
        <w:t>operaties</w:t>
      </w:r>
      <w:r>
        <w:t xml:space="preserve"> als de originele </w:t>
      </w:r>
      <w:proofErr w:type="spellStart"/>
      <w:r>
        <w:t>Mean</w:t>
      </w:r>
      <w:proofErr w:type="spellEnd"/>
      <w:r>
        <w:t>-Shift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w:t>
      </w:r>
      <w:proofErr w:type="spellStart"/>
      <w:r>
        <w:t>Nieto</w:t>
      </w:r>
      <w:proofErr w:type="spellEnd"/>
      <w:sdt>
        <w:sdtPr>
          <w:id w:val="-1226061721"/>
          <w:citation/>
        </w:sdt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bookmarkStart w:id="0" w:name="_GoBack"/>
      <w:bookmarkEnd w:id="0"/>
      <w:r w:rsidR="00D97649">
        <w: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w:t>
      </w:r>
      <w:proofErr w:type="spellStart"/>
      <w:r>
        <w:t>Rafeal</w:t>
      </w:r>
      <w:proofErr w:type="spellEnd"/>
      <w:r>
        <w:t xml:space="preserve"> Martin </w:t>
      </w:r>
      <w:proofErr w:type="spellStart"/>
      <w:r>
        <w:t>Nieto</w:t>
      </w:r>
      <w:proofErr w:type="spellEnd"/>
      <w:r>
        <w:t xml:space="preserve">. Hierin staat vermeld dat een hogere score inhoud dat het algoritme slechter presteert. Echter heeft </w:t>
      </w:r>
      <w:proofErr w:type="spellStart"/>
      <w:r>
        <w:t>Rafeal</w:t>
      </w:r>
      <w:proofErr w:type="spellEnd"/>
      <w:r>
        <w:t xml:space="preserve"> Martin </w:t>
      </w:r>
      <w:proofErr w:type="spellStart"/>
      <w:r>
        <w:t>Nieto</w:t>
      </w:r>
      <w:proofErr w:type="spellEnd"/>
      <w:r>
        <w:t xml:space="preserve"> hierin niet gekeken naar de tijdsduur van zijn uitvoeringen.</w:t>
      </w:r>
    </w:p>
    <w:p w:rsidR="00B524E8" w:rsidRDefault="00BD4642" w:rsidP="002E7132">
      <w:r>
        <w:t>Deze vergelijking heeft een aantal video sequenties vergleken:</w:t>
      </w:r>
    </w:p>
    <w:p w:rsidR="00BD4642" w:rsidRDefault="00BD4642" w:rsidP="00BD4642">
      <w:pPr>
        <w:pStyle w:val="Lijstalinea"/>
        <w:numPr>
          <w:ilvl w:val="0"/>
          <w:numId w:val="2"/>
        </w:numPr>
      </w:pPr>
      <w:r>
        <w:lastRenderedPageBreak/>
        <w:t xml:space="preserve">Complex </w:t>
      </w:r>
      <w:proofErr w:type="spellStart"/>
      <w:r>
        <w:t>Movements</w:t>
      </w:r>
      <w:proofErr w:type="spellEnd"/>
      <w:r>
        <w:t>: Het doel object wisselt snel van richting en snelheid.</w:t>
      </w:r>
    </w:p>
    <w:p w:rsidR="00BD4642" w:rsidRDefault="00BD4642" w:rsidP="00BD4642">
      <w:pPr>
        <w:pStyle w:val="Lijstalinea"/>
        <w:numPr>
          <w:ilvl w:val="0"/>
          <w:numId w:val="2"/>
        </w:numPr>
      </w:pPr>
      <w:r>
        <w:t xml:space="preserve">Global </w:t>
      </w:r>
      <w:proofErr w:type="spellStart"/>
      <w:r>
        <w:t>Illumination</w:t>
      </w:r>
      <w:proofErr w:type="spellEnd"/>
      <w:r>
        <w:t>: De lichtomstandigheden in de omgeving veranderen (zoals bijvoorbeeld bewolking).</w:t>
      </w:r>
    </w:p>
    <w:p w:rsidR="00BD4642" w:rsidRDefault="00BD4642" w:rsidP="00BD4642">
      <w:pPr>
        <w:pStyle w:val="Lijstalinea"/>
        <w:numPr>
          <w:ilvl w:val="0"/>
          <w:numId w:val="2"/>
        </w:numPr>
      </w:pPr>
      <w:proofErr w:type="spellStart"/>
      <w:r>
        <w:t>Local</w:t>
      </w:r>
      <w:proofErr w:type="spellEnd"/>
      <w:r>
        <w:t xml:space="preserve"> </w:t>
      </w:r>
      <w:proofErr w:type="spellStart"/>
      <w:r>
        <w:t>Illumination</w:t>
      </w:r>
      <w:proofErr w:type="spellEnd"/>
      <w:r>
        <w:t>: De lokale lichtomstandigheden veranderen, zoals wanneer het object door een schaduw beweegt.</w:t>
      </w:r>
    </w:p>
    <w:p w:rsidR="00BD4642" w:rsidRDefault="00BD4642" w:rsidP="00BD4642">
      <w:pPr>
        <w:pStyle w:val="Lijstalinea"/>
        <w:numPr>
          <w:ilvl w:val="0"/>
          <w:numId w:val="2"/>
        </w:numPr>
      </w:pPr>
      <w:proofErr w:type="spellStart"/>
      <w:r>
        <w:t>Noise</w:t>
      </w:r>
      <w:proofErr w:type="spellEnd"/>
      <w:r>
        <w:t>: Willekeurige variaties in het beeld</w:t>
      </w:r>
    </w:p>
    <w:p w:rsidR="00BD4642" w:rsidRDefault="00BD4642" w:rsidP="00BD4642">
      <w:pPr>
        <w:pStyle w:val="Lijstalinea"/>
        <w:numPr>
          <w:ilvl w:val="0"/>
          <w:numId w:val="2"/>
        </w:numPr>
      </w:pPr>
      <w:proofErr w:type="spellStart"/>
      <w:r>
        <w:t>Occlusion</w:t>
      </w:r>
      <w:proofErr w:type="spellEnd"/>
      <w:r>
        <w:t>: Het object raakt buiten beeld voor een periode.</w:t>
      </w:r>
    </w:p>
    <w:p w:rsidR="00BD4642" w:rsidRDefault="00BD4642" w:rsidP="00BD4642">
      <w:pPr>
        <w:pStyle w:val="Lijstalinea"/>
        <w:numPr>
          <w:ilvl w:val="0"/>
          <w:numId w:val="2"/>
        </w:numPr>
      </w:pPr>
      <w:proofErr w:type="spellStart"/>
      <w:r>
        <w:t>Scale</w:t>
      </w:r>
      <w:proofErr w:type="spellEnd"/>
      <w:r>
        <w:t xml:space="preserve"> change: het weergegeven object wordt groter of kleiner.</w:t>
      </w:r>
    </w:p>
    <w:p w:rsidR="00BD4642" w:rsidRDefault="00BD4642" w:rsidP="00BD4642">
      <w:pPr>
        <w:pStyle w:val="Lijstalinea"/>
        <w:numPr>
          <w:ilvl w:val="0"/>
          <w:numId w:val="2"/>
        </w:numPr>
      </w:pPr>
      <w:proofErr w:type="spellStart"/>
      <w:r>
        <w:t>Similiar</w:t>
      </w:r>
      <w:proofErr w:type="spellEnd"/>
      <w:r>
        <w:t xml:space="preserve"> Object: Een object met een soortgelijke kleur of vorm verschijnt in de buurt van het object.</w:t>
      </w:r>
    </w:p>
    <w:p w:rsidR="00A4296E" w:rsidRPr="002E7132" w:rsidRDefault="00A4296E" w:rsidP="00A4296E"/>
    <w:sectPr w:rsidR="00A4296E" w:rsidRPr="002E71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B410B"/>
    <w:rsid w:val="000C6B53"/>
    <w:rsid w:val="000D5049"/>
    <w:rsid w:val="000E5883"/>
    <w:rsid w:val="000E5BD3"/>
    <w:rsid w:val="000E6574"/>
    <w:rsid w:val="00124A90"/>
    <w:rsid w:val="001306BA"/>
    <w:rsid w:val="0013467D"/>
    <w:rsid w:val="00137905"/>
    <w:rsid w:val="00157999"/>
    <w:rsid w:val="0017117E"/>
    <w:rsid w:val="00230E18"/>
    <w:rsid w:val="00231970"/>
    <w:rsid w:val="002E7132"/>
    <w:rsid w:val="00320FD8"/>
    <w:rsid w:val="003321F7"/>
    <w:rsid w:val="00341B9F"/>
    <w:rsid w:val="0037011D"/>
    <w:rsid w:val="0039171F"/>
    <w:rsid w:val="003A08F1"/>
    <w:rsid w:val="003C3D06"/>
    <w:rsid w:val="003C74EB"/>
    <w:rsid w:val="00400B2F"/>
    <w:rsid w:val="00402BC2"/>
    <w:rsid w:val="00431643"/>
    <w:rsid w:val="00432631"/>
    <w:rsid w:val="00476666"/>
    <w:rsid w:val="0047726D"/>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55A71"/>
    <w:rsid w:val="007A1EB8"/>
    <w:rsid w:val="007C1433"/>
    <w:rsid w:val="007C5985"/>
    <w:rsid w:val="007D2718"/>
    <w:rsid w:val="007D2E85"/>
    <w:rsid w:val="007D548D"/>
    <w:rsid w:val="007E12D8"/>
    <w:rsid w:val="007E4EF8"/>
    <w:rsid w:val="007E7BD8"/>
    <w:rsid w:val="0080298D"/>
    <w:rsid w:val="008619F4"/>
    <w:rsid w:val="00871672"/>
    <w:rsid w:val="00893415"/>
    <w:rsid w:val="008F1BE4"/>
    <w:rsid w:val="00927048"/>
    <w:rsid w:val="009578C0"/>
    <w:rsid w:val="00963260"/>
    <w:rsid w:val="00965605"/>
    <w:rsid w:val="009664AD"/>
    <w:rsid w:val="009929F7"/>
    <w:rsid w:val="009C16EB"/>
    <w:rsid w:val="009C2BF5"/>
    <w:rsid w:val="009D7121"/>
    <w:rsid w:val="009E610B"/>
    <w:rsid w:val="00A2722D"/>
    <w:rsid w:val="00A4296E"/>
    <w:rsid w:val="00A50808"/>
    <w:rsid w:val="00A91F8A"/>
    <w:rsid w:val="00AB38E3"/>
    <w:rsid w:val="00AC76ED"/>
    <w:rsid w:val="00AF2755"/>
    <w:rsid w:val="00B00158"/>
    <w:rsid w:val="00B15633"/>
    <w:rsid w:val="00B17632"/>
    <w:rsid w:val="00B352A6"/>
    <w:rsid w:val="00B35EEE"/>
    <w:rsid w:val="00B524E8"/>
    <w:rsid w:val="00B60D28"/>
    <w:rsid w:val="00B76D76"/>
    <w:rsid w:val="00B979EE"/>
    <w:rsid w:val="00BB6B7B"/>
    <w:rsid w:val="00BD4642"/>
    <w:rsid w:val="00BE6D68"/>
    <w:rsid w:val="00C02E03"/>
    <w:rsid w:val="00C050A6"/>
    <w:rsid w:val="00C158B1"/>
    <w:rsid w:val="00C27FBB"/>
    <w:rsid w:val="00C358AF"/>
    <w:rsid w:val="00C44C1C"/>
    <w:rsid w:val="00C61164"/>
    <w:rsid w:val="00C90316"/>
    <w:rsid w:val="00CC3486"/>
    <w:rsid w:val="00D01D51"/>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12C4AFBC-7CF9-422A-B7F5-894DF75DD83A}" type="presOf" srcId="{E51096AB-B512-4487-92C9-4369F2C98375}" destId="{693C1DF7-A358-4E84-A98E-78EA6D150C5A}"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9168B3D5-4E1F-4104-8310-5B836E2C7E72}" type="presOf" srcId="{698F9176-BA0C-4351-9FEF-83929C035D7D}" destId="{2865A137-1D37-46BF-8129-AF9BAE0EF776}"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3186D7AD-A645-4036-AC1B-7EEA3512B5DD}" type="presOf" srcId="{2D9F2D96-794A-4246-94BB-A73F4082B030}" destId="{E816D67F-1151-4D9F-A486-7E695425E0F7}"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AD902580-B74A-469A-AFA5-14396603CFF5}" type="presOf" srcId="{2B92D4F3-6C38-40DC-8B82-3C42DE354040}" destId="{9E7F179E-7E00-4EA0-A260-2E7895017FEF}" srcOrd="0" destOrd="0" presId="urn:microsoft.com/office/officeart/2005/8/layout/cycle5"/>
    <dgm:cxn modelId="{64DBB0FD-5C1B-492A-AE2E-696326BFEFC6}" type="presOf" srcId="{E04E8B9F-AE4E-4FA0-85DD-0B3EDC07FE3C}" destId="{0AFE4DE8-DB1F-4EF5-A8DC-8A31CF66E890}" srcOrd="0" destOrd="0" presId="urn:microsoft.com/office/officeart/2005/8/layout/cycle5"/>
    <dgm:cxn modelId="{2DA184AD-9E7B-4C19-A1BC-105DF52E0C59}" type="presOf" srcId="{F79183A8-3B5F-4951-A4D5-D2794A8ED4CB}" destId="{E50BCF7F-F334-4ECA-8C78-B02C666C8B4C}" srcOrd="0" destOrd="0" presId="urn:microsoft.com/office/officeart/2005/8/layout/cycle5"/>
    <dgm:cxn modelId="{782319CD-F1CB-42D9-8B9B-05E0A70963F4}" type="presOf" srcId="{B5B879F4-5C22-41F5-ABC2-421B99565B8F}" destId="{EC611168-1894-482E-898C-405120223975}" srcOrd="0" destOrd="0" presId="urn:microsoft.com/office/officeart/2005/8/layout/cycle5"/>
    <dgm:cxn modelId="{9F3D75D2-6F33-4381-B93C-34A06B9334D2}" type="presOf" srcId="{6B4C9BFE-680F-440E-B3C6-CC05537FF1D8}" destId="{B1F844CB-1498-43D4-8E7F-6633545E9694}"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50EAA8C8-9F0D-4087-A0D9-BFAC6F932E3C}" type="presOf" srcId="{1B18CCD5-E4E2-4DB8-8C1B-42905D396999}" destId="{208B4263-7B5F-4D56-B8D3-8CD4BE8B6488}" srcOrd="0" destOrd="0" presId="urn:microsoft.com/office/officeart/2005/8/layout/cycle5"/>
    <dgm:cxn modelId="{1E0EE420-B7AC-48B7-8407-0B73390C0C8D}" type="presOf" srcId="{92792585-24B5-4323-B34D-9BB7E272D64C}" destId="{FC83BA6D-92F8-421D-B5DC-184634484D77}" srcOrd="0" destOrd="0" presId="urn:microsoft.com/office/officeart/2005/8/layout/cycle5"/>
    <dgm:cxn modelId="{59D7A586-539F-4342-9BC6-2713A461E3E6}" type="presOf" srcId="{316E1938-F86E-4051-B068-D9E2BFEEE302}" destId="{8E4E216C-5F47-44EF-AEF0-66F350F12FDE}" srcOrd="0" destOrd="0" presId="urn:microsoft.com/office/officeart/2005/8/layout/cycle5"/>
    <dgm:cxn modelId="{A76F50E0-62E4-4AC1-84F3-D4A275447254}" type="presParOf" srcId="{FC83BA6D-92F8-421D-B5DC-184634484D77}" destId="{EC611168-1894-482E-898C-405120223975}" srcOrd="0" destOrd="0" presId="urn:microsoft.com/office/officeart/2005/8/layout/cycle5"/>
    <dgm:cxn modelId="{52D6D700-9C9F-4391-A00D-7A1286F853C6}" type="presParOf" srcId="{FC83BA6D-92F8-421D-B5DC-184634484D77}" destId="{83951DFC-FD47-42AF-B28B-24DB7FA7DDB3}" srcOrd="1" destOrd="0" presId="urn:microsoft.com/office/officeart/2005/8/layout/cycle5"/>
    <dgm:cxn modelId="{210920E8-AF22-45CC-BEE4-A62B64DEFCB4}" type="presParOf" srcId="{FC83BA6D-92F8-421D-B5DC-184634484D77}" destId="{208B4263-7B5F-4D56-B8D3-8CD4BE8B6488}" srcOrd="2" destOrd="0" presId="urn:microsoft.com/office/officeart/2005/8/layout/cycle5"/>
    <dgm:cxn modelId="{F851E89F-234A-4340-99C7-E46D646CCFFC}" type="presParOf" srcId="{FC83BA6D-92F8-421D-B5DC-184634484D77}" destId="{E50BCF7F-F334-4ECA-8C78-B02C666C8B4C}" srcOrd="3" destOrd="0" presId="urn:microsoft.com/office/officeart/2005/8/layout/cycle5"/>
    <dgm:cxn modelId="{6826FB34-99E8-4888-97D1-8409F5AA9865}" type="presParOf" srcId="{FC83BA6D-92F8-421D-B5DC-184634484D77}" destId="{D6343918-B53A-4B55-8E0D-5A626CAD65EB}" srcOrd="4" destOrd="0" presId="urn:microsoft.com/office/officeart/2005/8/layout/cycle5"/>
    <dgm:cxn modelId="{85A9A071-47A8-4AA9-BC7B-E51CD7DD6856}" type="presParOf" srcId="{FC83BA6D-92F8-421D-B5DC-184634484D77}" destId="{2865A137-1D37-46BF-8129-AF9BAE0EF776}" srcOrd="5" destOrd="0" presId="urn:microsoft.com/office/officeart/2005/8/layout/cycle5"/>
    <dgm:cxn modelId="{460D10B2-6348-4894-A36B-5CA8F162A17A}" type="presParOf" srcId="{FC83BA6D-92F8-421D-B5DC-184634484D77}" destId="{0AFE4DE8-DB1F-4EF5-A8DC-8A31CF66E890}" srcOrd="6" destOrd="0" presId="urn:microsoft.com/office/officeart/2005/8/layout/cycle5"/>
    <dgm:cxn modelId="{2DBB2161-42DE-4128-973A-67C631BB9FAF}" type="presParOf" srcId="{FC83BA6D-92F8-421D-B5DC-184634484D77}" destId="{4C5AAAEB-C72C-4795-866D-C99628D2C4D3}" srcOrd="7" destOrd="0" presId="urn:microsoft.com/office/officeart/2005/8/layout/cycle5"/>
    <dgm:cxn modelId="{3719D02C-F771-4357-9347-1355FC9CC194}" type="presParOf" srcId="{FC83BA6D-92F8-421D-B5DC-184634484D77}" destId="{9E7F179E-7E00-4EA0-A260-2E7895017FEF}" srcOrd="8" destOrd="0" presId="urn:microsoft.com/office/officeart/2005/8/layout/cycle5"/>
    <dgm:cxn modelId="{F78F6FC2-E4B0-42A6-9F51-C278EED0FF83}" type="presParOf" srcId="{FC83BA6D-92F8-421D-B5DC-184634484D77}" destId="{E816D67F-1151-4D9F-A486-7E695425E0F7}" srcOrd="9" destOrd="0" presId="urn:microsoft.com/office/officeart/2005/8/layout/cycle5"/>
    <dgm:cxn modelId="{F97DA150-8A93-4497-BC58-1D705300778D}" type="presParOf" srcId="{FC83BA6D-92F8-421D-B5DC-184634484D77}" destId="{7F8560C2-DA8B-487C-818F-BD5DDB147BBC}" srcOrd="10" destOrd="0" presId="urn:microsoft.com/office/officeart/2005/8/layout/cycle5"/>
    <dgm:cxn modelId="{46005F52-0C1B-49FE-BC30-92FB77875065}" type="presParOf" srcId="{FC83BA6D-92F8-421D-B5DC-184634484D77}" destId="{B1F844CB-1498-43D4-8E7F-6633545E9694}" srcOrd="11" destOrd="0" presId="urn:microsoft.com/office/officeart/2005/8/layout/cycle5"/>
    <dgm:cxn modelId="{7B8B2FEC-8B36-45E2-B0AC-45A27CE527AD}" type="presParOf" srcId="{FC83BA6D-92F8-421D-B5DC-184634484D77}" destId="{693C1DF7-A358-4E84-A98E-78EA6D150C5A}" srcOrd="12" destOrd="0" presId="urn:microsoft.com/office/officeart/2005/8/layout/cycle5"/>
    <dgm:cxn modelId="{86CC62C9-6336-4F92-89FC-1FA05CBECA2C}" type="presParOf" srcId="{FC83BA6D-92F8-421D-B5DC-184634484D77}" destId="{140BD655-0E7C-4B27-B024-5C53794F9CB9}" srcOrd="13" destOrd="0" presId="urn:microsoft.com/office/officeart/2005/8/layout/cycle5"/>
    <dgm:cxn modelId="{8DE75A62-CFC0-4E5E-A8EC-5E6AC0A83944}"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7</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8</b:RefOrder>
  </b:Source>
</b:Sources>
</file>

<file path=customXml/itemProps1.xml><?xml version="1.0" encoding="utf-8"?>
<ds:datastoreItem xmlns:ds="http://schemas.openxmlformats.org/officeDocument/2006/customXml" ds:itemID="{71202D2D-9BB4-4B43-A5EA-803C5B8B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9</Pages>
  <Words>2708</Words>
  <Characters>14897</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100</cp:revision>
  <dcterms:created xsi:type="dcterms:W3CDTF">2015-10-01T07:09:00Z</dcterms:created>
  <dcterms:modified xsi:type="dcterms:W3CDTF">2015-10-20T12:35:00Z</dcterms:modified>
</cp:coreProperties>
</file>