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(false positive).</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 xml:space="preserve">Een manier om het balletje te detecteren is met behulp van Sonar of Echo. Dit houdt in dat een sensor een geluidsignaal </w:t>
      </w:r>
      <w:r w:rsidR="00040401">
        <w:t>verzendt</w:t>
      </w:r>
      <w:r>
        <w:t xml:space="preserve">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 xml:space="preserve">Voor het opvangen van het beeld materiaal </w:t>
      </w:r>
      <w:r w:rsidR="00040401">
        <w:t xml:space="preserve">moet </w:t>
      </w:r>
      <w:r>
        <w:t>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t>
      </w:r>
      <w:r w:rsidR="00040401">
        <w:t xml:space="preserve">worden. </w:t>
      </w:r>
      <w:r w:rsidR="0077289E">
        <w:rPr>
          <w:noProof/>
          <w:color w:val="FF0000"/>
          <w:lang w:eastAsia="nl-NL"/>
        </w:rPr>
        <w:drawing>
          <wp:inline distT="0" distB="0" distL="0" distR="0">
            <wp:extent cx="5760720" cy="3952212"/>
            <wp:effectExtent l="0" t="0" r="0" b="0"/>
            <wp:docPr id="1" name="Afbeelding 1" descr="E:\Robotinator\documents\OnderzoeksRapport\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botinator\documents\OnderzoeksRapport\Camer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2212"/>
                    </a:xfrm>
                    <a:prstGeom prst="rect">
                      <a:avLst/>
                    </a:prstGeom>
                    <a:noFill/>
                    <a:ln>
                      <a:noFill/>
                    </a:ln>
                  </pic:spPr>
                </pic:pic>
              </a:graphicData>
            </a:graphic>
          </wp:inline>
        </w:drawing>
      </w:r>
    </w:p>
    <w:p w:rsidR="00C02E03" w:rsidRDefault="00040401" w:rsidP="00C02E03">
      <w:pPr>
        <w:pStyle w:val="Kop3"/>
      </w:pPr>
      <w:r>
        <w:t xml:space="preserve">Detecteren van de mogelijke object </w:t>
      </w:r>
      <w:proofErr w:type="spellStart"/>
      <w:r>
        <w:t>positiesObject</w:t>
      </w:r>
      <w:proofErr w:type="spellEnd"/>
      <w:r>
        <w:t xml:space="preserve"> Detectie)</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lastRenderedPageBreak/>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w:t>
      </w:r>
      <w:r w:rsidR="00040401">
        <w:t>het</w:t>
      </w:r>
      <w:r w:rsidR="00B979EE">
        <w:t xml:space="preserv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w:t>
      </w:r>
      <w:r w:rsidR="00040401">
        <w:t>geschat</w:t>
      </w:r>
      <w:r>
        <w:t xml:space="preserve">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w:t>
      </w:r>
      <w:r w:rsidR="00040401" w:rsidRPr="00FB646F">
        <w:t>proces</w:t>
      </w:r>
      <w:r w:rsidRPr="00FB646F">
        <w:t xml:space="preserve">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w:t>
      </w:r>
      <w:r w:rsidR="00040401">
        <w:t>Echter</w:t>
      </w:r>
      <w:r w:rsidR="000E6574">
        <w:t xml:space="preserve"> is het vrij ongevoelig voor verschillen in lichtsterkte.</w:t>
      </w:r>
    </w:p>
    <w:p w:rsidR="00A50808" w:rsidRDefault="00A50808" w:rsidP="00C90316"/>
    <w:p w:rsidR="001D6D4A" w:rsidRDefault="001D6D4A">
      <w:pPr>
        <w:rPr>
          <w:rFonts w:asciiTheme="majorHAnsi" w:eastAsiaTheme="majorEastAsia" w:hAnsiTheme="majorHAnsi" w:cstheme="majorBidi"/>
          <w:b/>
          <w:bCs/>
          <w:i/>
          <w:iCs/>
          <w:color w:val="4F81BD" w:themeColor="accent1"/>
        </w:rPr>
      </w:pPr>
      <w:r>
        <w:br w:type="page"/>
      </w:r>
    </w:p>
    <w:p w:rsidR="00A50808" w:rsidRDefault="00A50808" w:rsidP="00A50808">
      <w:pPr>
        <w:pStyle w:val="Kop4"/>
      </w:pPr>
      <w:r>
        <w:lastRenderedPageBreak/>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lastRenderedPageBreak/>
        <w:t xml:space="preserve">Echter kan het algoritme niet goed tegen transformaties van het doelobject (Vervormingen, rotaties en verandering in formaat). Deze problemen zullen niet veel voorkomen bij de ping pong bal doordat deze </w:t>
      </w:r>
      <w:r w:rsidR="00040401">
        <w:t>te allen tijde</w:t>
      </w:r>
      <w:r>
        <w:t xml:space="preserve">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r>
        <w:t>Hough Circle Detection</w:t>
      </w:r>
      <w:r w:rsidR="00153628">
        <w:t xml:space="preserve"> (HCD)</w:t>
      </w:r>
    </w:p>
    <w:p w:rsidR="00AA370F" w:rsidRDefault="00AA370F" w:rsidP="00AA370F">
      <w:r>
        <w:t>Een methode die van toepassing is voor het tafeltennis programma, die niet omschreven is door Rafael Nieto is de Hough Circle Detection</w:t>
      </w:r>
      <w:r w:rsidR="00153628">
        <w:t xml:space="preserve"> </w:t>
      </w:r>
      <w:sdt>
        <w:sdtPr>
          <w:id w:val="41570367"/>
          <w:citation/>
        </w:sdtPr>
        <w:sdtEnd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 xml:space="preserve">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w:t>
      </w:r>
      <w:r w:rsidR="00040401">
        <w:t>bekend</w:t>
      </w:r>
      <w:r>
        <w:t xml:space="preserve">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 xml:space="preserve">Mean Shift beschrijft een proces waarbij de nieuwe locatie wordt uitgerekend aan de hand van een eerdere positie in combinatie met een herkenningspunt. Dit herkenningspunt kan een template, een kleur combinatie of een </w:t>
      </w:r>
      <w:r w:rsidR="00040401">
        <w:t>ander</w:t>
      </w:r>
      <w:r>
        <w:t xml:space="preserv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w:t>
      </w:r>
      <w:r w:rsidR="009E610B">
        <w:lastRenderedPageBreak/>
        <w:t xml:space="preserve">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w:t>
      </w:r>
      <w:r w:rsidR="00040401">
        <w:t>Echter</w:t>
      </w:r>
      <w:r>
        <w:t xml:space="preserve"> kan het algoritme niet goed omgaan met het verlies van het object en zal het algoritme steeds intensiever worden doordat de hoeveelheid templates groter wordt.</w:t>
      </w:r>
    </w:p>
    <w:p w:rsidR="00C10E3A" w:rsidRPr="0077289E" w:rsidRDefault="00C10E3A">
      <w:pPr>
        <w:rPr>
          <w:rFonts w:asciiTheme="majorHAnsi" w:eastAsiaTheme="majorEastAsia" w:hAnsiTheme="majorHAnsi" w:cstheme="majorBidi"/>
          <w:b/>
          <w:bCs/>
          <w:i/>
          <w:iCs/>
          <w:color w:val="4F81BD" w:themeColor="accent1"/>
        </w:rPr>
      </w:pPr>
      <w:r w:rsidRPr="0077289E">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MS voor schaal veranderingen</w:t>
            </w:r>
          </w:p>
        </w:tc>
      </w:tr>
    </w:tbl>
    <w:p w:rsidR="001D6D4A" w:rsidRDefault="001D6D4A" w:rsidP="00A4296E">
      <w:pPr>
        <w:rPr>
          <w:lang w:val="en-GB"/>
        </w:rPr>
      </w:pPr>
    </w:p>
    <w:p w:rsidR="004412FE" w:rsidRDefault="001D6D4A" w:rsidP="00602DD2">
      <w:pPr>
        <w:pStyle w:val="Kop2"/>
        <w:rPr>
          <w:lang w:val="en-GB"/>
        </w:rPr>
      </w:pPr>
      <w:r>
        <w:rPr>
          <w:lang w:val="en-GB"/>
        </w:rPr>
        <w:br w:type="page"/>
      </w:r>
      <w:r w:rsidR="00602DD2">
        <w:lastRenderedPageBreak/>
        <w:t>Praktijk</w:t>
      </w:r>
      <w:r w:rsidR="00602DD2">
        <w:rPr>
          <w:lang w:val="en-GB"/>
        </w:rPr>
        <w:t xml:space="preserve"> meting</w:t>
      </w:r>
    </w:p>
    <w:p w:rsidR="00602DD2" w:rsidRDefault="00602DD2" w:rsidP="00602DD2">
      <w:r w:rsidRPr="00602DD2">
        <w:t xml:space="preserve">Uit de resultaten van het theoretische onderzoek naar de beschikbare methoden zijn een tweetal </w:t>
      </w:r>
      <w:r>
        <w:t>methoden gekozen om te realiseren. Hiermee is het de bedoeling de snelheid van deze methoden in kaart te brengen.</w:t>
      </w:r>
    </w:p>
    <w:p w:rsidR="00602DD2" w:rsidRDefault="00602DD2" w:rsidP="00602DD2">
      <w:r>
        <w:t>De eerste gekozen methode is Particle Filter-based Color</w:t>
      </w:r>
      <w:r w:rsidR="00CB4AD6">
        <w:t xml:space="preserve"> Tracking</w:t>
      </w:r>
      <w:r>
        <w:t>. Deze is gekozen doordat de methode een hoge resistentie heeft tegen veranderingen in het beeld. Deze methode maakt gebruik van Frame Differencing om het verschil te zien tussen locaties op basis van een Mean Shift methode.</w:t>
      </w:r>
    </w:p>
    <w:p w:rsidR="00602DD2" w:rsidRDefault="00602DD2" w:rsidP="00602DD2">
      <w:r>
        <w:t xml:space="preserve">De tweede gekozen methode is Hough Circle Detection. Doordat de bal vanuit alle oogpunten rond zal zijn kan de bal gevonden worden door de methode. Ook kan de methode filtreren op basis van de doorsnee van het object waarmee valse positieven uitgesloten kunnen worden. Deze methode heeft geen Detectie methode nodig, maar presteert beter met behulp </w:t>
      </w:r>
      <w:r w:rsidR="008C5C32">
        <w:t>van een Edge Detection Methode.</w:t>
      </w:r>
    </w:p>
    <w:p w:rsidR="00477974" w:rsidRDefault="00477974" w:rsidP="00602DD2">
      <w:r>
        <w:t xml:space="preserve">Beide methoden zouden uitgebreid kunnen worden met Background subtraction. Echter zal dit zeer afhankelijk zijn van de plaatsing en verlichting </w:t>
      </w:r>
      <w:r w:rsidR="00CB4AD6">
        <w:t>van de omgeving.</w:t>
      </w:r>
    </w:p>
    <w:p w:rsidR="00CB4AD6" w:rsidRDefault="00CB4AD6" w:rsidP="00602DD2">
      <w:r>
        <w:t>In dit hoofdstuk zullen de gemeten waarden van dezen methoden besproken worden.</w:t>
      </w:r>
    </w:p>
    <w:p w:rsidR="00CB4AD6" w:rsidRDefault="00CB4AD6" w:rsidP="00602DD2"/>
    <w:p w:rsidR="00CB4AD6" w:rsidRPr="00CB4AD6" w:rsidRDefault="00CB4AD6" w:rsidP="00CB4AD6">
      <w:pPr>
        <w:pStyle w:val="Kop3"/>
        <w:rPr>
          <w:lang w:val="en-GB"/>
        </w:rPr>
      </w:pPr>
      <w:r w:rsidRPr="00CB4AD6">
        <w:rPr>
          <w:lang w:val="en-GB"/>
        </w:rPr>
        <w:t>Particle Filter-based Color Tracking</w:t>
      </w:r>
    </w:p>
    <w:p w:rsidR="00477974" w:rsidRDefault="00CB4AD6" w:rsidP="00602DD2">
      <w:r>
        <w:t>//TODO meten</w:t>
      </w:r>
    </w:p>
    <w:p w:rsidR="00CB4AD6" w:rsidRPr="00602DD2" w:rsidRDefault="00CB4AD6" w:rsidP="00CB4AD6">
      <w:pPr>
        <w:pStyle w:val="Kop3"/>
      </w:pPr>
      <w:r>
        <w:t>Hough Circle Detection (HCD)</w:t>
      </w:r>
    </w:p>
    <w:p w:rsidR="00CB4AD6" w:rsidRDefault="00CB4AD6" w:rsidP="00602DD2">
      <w:r>
        <w:t>//TODO meten</w:t>
      </w:r>
    </w:p>
    <w:p w:rsidR="00CB4AD6" w:rsidRDefault="00CB4AD6" w:rsidP="00CB4AD6">
      <w:pPr>
        <w:pStyle w:val="Kop2"/>
      </w:pPr>
      <w:r>
        <w:t>Conclusie</w:t>
      </w:r>
    </w:p>
    <w:p w:rsidR="003C4AB6" w:rsidRPr="003C4AB6" w:rsidRDefault="003C4AB6" w:rsidP="003C4AB6">
      <w:r>
        <w:t>//TODO</w:t>
      </w:r>
      <w:bookmarkStart w:id="0" w:name="_GoBack"/>
      <w:bookmarkEnd w:id="0"/>
    </w:p>
    <w:sectPr w:rsidR="003C4AB6" w:rsidRPr="003C4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40401"/>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1D6D4A"/>
    <w:rsid w:val="00230E18"/>
    <w:rsid w:val="00231970"/>
    <w:rsid w:val="002540EB"/>
    <w:rsid w:val="00287EA0"/>
    <w:rsid w:val="002E7132"/>
    <w:rsid w:val="00320FD8"/>
    <w:rsid w:val="003321F7"/>
    <w:rsid w:val="00341B9F"/>
    <w:rsid w:val="003620E2"/>
    <w:rsid w:val="0037011D"/>
    <w:rsid w:val="0039171F"/>
    <w:rsid w:val="003A08F1"/>
    <w:rsid w:val="003C3D06"/>
    <w:rsid w:val="003C4AB6"/>
    <w:rsid w:val="003C74EB"/>
    <w:rsid w:val="00400B2F"/>
    <w:rsid w:val="00402BC2"/>
    <w:rsid w:val="00431643"/>
    <w:rsid w:val="00432631"/>
    <w:rsid w:val="004412FE"/>
    <w:rsid w:val="00476666"/>
    <w:rsid w:val="0047726D"/>
    <w:rsid w:val="00477974"/>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2DD2"/>
    <w:rsid w:val="00606721"/>
    <w:rsid w:val="00643E8B"/>
    <w:rsid w:val="0065071A"/>
    <w:rsid w:val="006F62FB"/>
    <w:rsid w:val="00705334"/>
    <w:rsid w:val="0073340D"/>
    <w:rsid w:val="00755A71"/>
    <w:rsid w:val="0077289E"/>
    <w:rsid w:val="007A1EB8"/>
    <w:rsid w:val="007C1433"/>
    <w:rsid w:val="007C5985"/>
    <w:rsid w:val="007D2718"/>
    <w:rsid w:val="007D2E85"/>
    <w:rsid w:val="007D548D"/>
    <w:rsid w:val="007E12D8"/>
    <w:rsid w:val="007E4EF8"/>
    <w:rsid w:val="007E7BD8"/>
    <w:rsid w:val="0080298D"/>
    <w:rsid w:val="008619F4"/>
    <w:rsid w:val="00871672"/>
    <w:rsid w:val="00893415"/>
    <w:rsid w:val="008C5C32"/>
    <w:rsid w:val="008F1BE4"/>
    <w:rsid w:val="00927048"/>
    <w:rsid w:val="00931CF5"/>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B4AD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ECC24058-0950-41D2-B89E-F6E9A19C11F7}" type="presOf" srcId="{E04E8B9F-AE4E-4FA0-85DD-0B3EDC07FE3C}" destId="{0AFE4DE8-DB1F-4EF5-A8DC-8A31CF66E890}" srcOrd="0" destOrd="0" presId="urn:microsoft.com/office/officeart/2005/8/layout/cycle5"/>
    <dgm:cxn modelId="{31BE567F-B916-450A-AFC5-B99D2DC937DF}" type="presOf" srcId="{2D9F2D96-794A-4246-94BB-A73F4082B030}" destId="{E816D67F-1151-4D9F-A486-7E695425E0F7}" srcOrd="0" destOrd="0" presId="urn:microsoft.com/office/officeart/2005/8/layout/cycle5"/>
    <dgm:cxn modelId="{F0209102-F9CE-436E-8E1F-28EB7935382D}" type="presOf" srcId="{B5B879F4-5C22-41F5-ABC2-421B99565B8F}" destId="{EC611168-1894-482E-898C-405120223975}"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3EF67851-CA2F-40E4-BF00-C5B367D84909}" srcId="{92792585-24B5-4323-B34D-9BB7E272D64C}" destId="{F79183A8-3B5F-4951-A4D5-D2794A8ED4CB}" srcOrd="1" destOrd="0" parTransId="{E2F32439-F982-4027-92A2-99DFCD5B3892}" sibTransId="{698F9176-BA0C-4351-9FEF-83929C035D7D}"/>
    <dgm:cxn modelId="{0BC52173-2BF6-4D9C-9CFB-D618520812F6}" type="presOf" srcId="{F79183A8-3B5F-4951-A4D5-D2794A8ED4CB}" destId="{E50BCF7F-F334-4ECA-8C78-B02C666C8B4C}" srcOrd="0" destOrd="0" presId="urn:microsoft.com/office/officeart/2005/8/layout/cycle5"/>
    <dgm:cxn modelId="{D2383C17-9853-4E92-BD52-974E0668BC87}" type="presOf" srcId="{92792585-24B5-4323-B34D-9BB7E272D64C}" destId="{FC83BA6D-92F8-421D-B5DC-184634484D77}"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E30FD676-EC65-43F7-84CA-838F3620E0F4}" type="presOf" srcId="{316E1938-F86E-4051-B068-D9E2BFEEE302}" destId="{8E4E216C-5F47-44EF-AEF0-66F350F12FDE}" srcOrd="0" destOrd="0" presId="urn:microsoft.com/office/officeart/2005/8/layout/cycle5"/>
    <dgm:cxn modelId="{08921F90-5BBA-4062-B6DA-6AB56AA25740}" type="presOf" srcId="{1B18CCD5-E4E2-4DB8-8C1B-42905D396999}" destId="{208B4263-7B5F-4D56-B8D3-8CD4BE8B6488}"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5EEFC48A-8061-4395-8C72-E246573C4CC9}" type="presOf" srcId="{E51096AB-B512-4487-92C9-4369F2C98375}" destId="{693C1DF7-A358-4E84-A98E-78EA6D150C5A}"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CE715C3A-6E25-4FDE-9F31-A65A3190C406}" type="presOf" srcId="{2B92D4F3-6C38-40DC-8B82-3C42DE354040}" destId="{9E7F179E-7E00-4EA0-A260-2E7895017FEF}" srcOrd="0" destOrd="0" presId="urn:microsoft.com/office/officeart/2005/8/layout/cycle5"/>
    <dgm:cxn modelId="{84DAD477-DD7B-451D-8E97-7A3246D3C1F5}" type="presOf" srcId="{698F9176-BA0C-4351-9FEF-83929C035D7D}" destId="{2865A137-1D37-46BF-8129-AF9BAE0EF776}" srcOrd="0" destOrd="0" presId="urn:microsoft.com/office/officeart/2005/8/layout/cycle5"/>
    <dgm:cxn modelId="{A1B9422A-E2ED-45A1-922D-CB70AB3ED46C}" type="presOf" srcId="{6B4C9BFE-680F-440E-B3C6-CC05537FF1D8}" destId="{B1F844CB-1498-43D4-8E7F-6633545E9694}" srcOrd="0" destOrd="0" presId="urn:microsoft.com/office/officeart/2005/8/layout/cycle5"/>
    <dgm:cxn modelId="{FDED2977-5009-432A-A63D-82F147A084CF}" type="presParOf" srcId="{FC83BA6D-92F8-421D-B5DC-184634484D77}" destId="{EC611168-1894-482E-898C-405120223975}" srcOrd="0" destOrd="0" presId="urn:microsoft.com/office/officeart/2005/8/layout/cycle5"/>
    <dgm:cxn modelId="{FB5FD0AF-3542-401D-9B36-A5AC1A4D72AE}" type="presParOf" srcId="{FC83BA6D-92F8-421D-B5DC-184634484D77}" destId="{83951DFC-FD47-42AF-B28B-24DB7FA7DDB3}" srcOrd="1" destOrd="0" presId="urn:microsoft.com/office/officeart/2005/8/layout/cycle5"/>
    <dgm:cxn modelId="{8906225E-1F5F-48FB-8288-3BF840B39195}" type="presParOf" srcId="{FC83BA6D-92F8-421D-B5DC-184634484D77}" destId="{208B4263-7B5F-4D56-B8D3-8CD4BE8B6488}" srcOrd="2" destOrd="0" presId="urn:microsoft.com/office/officeart/2005/8/layout/cycle5"/>
    <dgm:cxn modelId="{3634A902-5212-4EC3-953A-2E45A6F2F535}" type="presParOf" srcId="{FC83BA6D-92F8-421D-B5DC-184634484D77}" destId="{E50BCF7F-F334-4ECA-8C78-B02C666C8B4C}" srcOrd="3" destOrd="0" presId="urn:microsoft.com/office/officeart/2005/8/layout/cycle5"/>
    <dgm:cxn modelId="{C3EFEBCC-6D8E-4EC1-9FA3-BE7998785E99}" type="presParOf" srcId="{FC83BA6D-92F8-421D-B5DC-184634484D77}" destId="{D6343918-B53A-4B55-8E0D-5A626CAD65EB}" srcOrd="4" destOrd="0" presId="urn:microsoft.com/office/officeart/2005/8/layout/cycle5"/>
    <dgm:cxn modelId="{94DE56FD-3CDC-43B5-9F66-B61AB7B0150A}" type="presParOf" srcId="{FC83BA6D-92F8-421D-B5DC-184634484D77}" destId="{2865A137-1D37-46BF-8129-AF9BAE0EF776}" srcOrd="5" destOrd="0" presId="urn:microsoft.com/office/officeart/2005/8/layout/cycle5"/>
    <dgm:cxn modelId="{B73E0F93-9EAE-4477-9FAC-8AB365172E04}" type="presParOf" srcId="{FC83BA6D-92F8-421D-B5DC-184634484D77}" destId="{0AFE4DE8-DB1F-4EF5-A8DC-8A31CF66E890}" srcOrd="6" destOrd="0" presId="urn:microsoft.com/office/officeart/2005/8/layout/cycle5"/>
    <dgm:cxn modelId="{C9B03CC4-ACDE-418A-96BC-9978004710E7}" type="presParOf" srcId="{FC83BA6D-92F8-421D-B5DC-184634484D77}" destId="{4C5AAAEB-C72C-4795-866D-C99628D2C4D3}" srcOrd="7" destOrd="0" presId="urn:microsoft.com/office/officeart/2005/8/layout/cycle5"/>
    <dgm:cxn modelId="{91786235-F6A8-4FB8-B3F4-B25419621FC7}" type="presParOf" srcId="{FC83BA6D-92F8-421D-B5DC-184634484D77}" destId="{9E7F179E-7E00-4EA0-A260-2E7895017FEF}" srcOrd="8" destOrd="0" presId="urn:microsoft.com/office/officeart/2005/8/layout/cycle5"/>
    <dgm:cxn modelId="{2782367D-90AB-4208-9F25-A66792F8965C}" type="presParOf" srcId="{FC83BA6D-92F8-421D-B5DC-184634484D77}" destId="{E816D67F-1151-4D9F-A486-7E695425E0F7}" srcOrd="9" destOrd="0" presId="urn:microsoft.com/office/officeart/2005/8/layout/cycle5"/>
    <dgm:cxn modelId="{ACA7B0C1-8EDF-4161-9CCC-A6C908A98435}" type="presParOf" srcId="{FC83BA6D-92F8-421D-B5DC-184634484D77}" destId="{7F8560C2-DA8B-487C-818F-BD5DDB147BBC}" srcOrd="10" destOrd="0" presId="urn:microsoft.com/office/officeart/2005/8/layout/cycle5"/>
    <dgm:cxn modelId="{DADC9D1C-7CE0-4833-9B72-B2262180B54B}" type="presParOf" srcId="{FC83BA6D-92F8-421D-B5DC-184634484D77}" destId="{B1F844CB-1498-43D4-8E7F-6633545E9694}" srcOrd="11" destOrd="0" presId="urn:microsoft.com/office/officeart/2005/8/layout/cycle5"/>
    <dgm:cxn modelId="{F898A036-24D2-4609-8A58-029678434AEF}" type="presParOf" srcId="{FC83BA6D-92F8-421D-B5DC-184634484D77}" destId="{693C1DF7-A358-4E84-A98E-78EA6D150C5A}" srcOrd="12" destOrd="0" presId="urn:microsoft.com/office/officeart/2005/8/layout/cycle5"/>
    <dgm:cxn modelId="{BCCF2D9E-CF12-4237-ABD2-7AC6DBA4462C}" type="presParOf" srcId="{FC83BA6D-92F8-421D-B5DC-184634484D77}" destId="{140BD655-0E7C-4B27-B024-5C53794F9CB9}" srcOrd="13" destOrd="0" presId="urn:microsoft.com/office/officeart/2005/8/layout/cycle5"/>
    <dgm:cxn modelId="{1BB3ED2D-61F1-4870-AFB9-8AECA612EC27}"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D9FF8A12-626A-475B-BFA7-9C045A31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11</Pages>
  <Words>3272</Words>
  <Characters>17996</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112</cp:revision>
  <dcterms:created xsi:type="dcterms:W3CDTF">2015-10-01T07:09:00Z</dcterms:created>
  <dcterms:modified xsi:type="dcterms:W3CDTF">2015-11-03T11:20:00Z</dcterms:modified>
</cp:coreProperties>
</file>