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00"/>
        <w:jc w:val="center"/>
      </w:pPr>
      <w:r>
        <w:rPr>
          <w:rFonts w:ascii="Calibri" w:cs="Calibri" w:eastAsia="Calibri" w:hAnsi="Calibri"/>
          <w:b/>
          <w:bCs/>
          <w:color w:val="1F3A5F"/>
          <w:sz w:val="36"/>
          <w:szCs w:val="36"/>
        </w:rPr>
        <w:t xml:space="preserve">AI-Powered Proctoring and Timed Assessment System 2.0: Liveness-Verified, Continuously Re-Authenticated Exam Monitoring with Reviewable Incident Evidence</w:t>
      </w:r>
    </w:p>
    <w:p>
      <w:pPr>
        <w:spacing w:after="200" w:before="0"/>
        <w:jc w:val="center"/>
      </w:pPr>
      <w:r>
        <w:rPr>
          <w:rFonts w:ascii="Calibri" w:cs="Calibri" w:eastAsia="Calibri" w:hAnsi="Calibri"/>
          <w:sz w:val="24"/>
          <w:szCs w:val="24"/>
        </w:rPr>
        <w:t xml:space="preserve">Group 1</w:t>
      </w:r>
    </w:p>
    <w:p>
      <w:pPr>
        <w:spacing w:after="200" w:before="0"/>
        <w:jc w:val="center"/>
      </w:pPr>
      <w:r>
        <w:rPr>
          <w:rFonts w:ascii="Calibri" w:cs="Calibri" w:eastAsia="Calibri" w:hAnsi="Calibri"/>
          <w:i/>
          <w:iCs/>
          <w:sz w:val="22"/>
          <w:szCs w:val="22"/>
        </w:rPr>
        <w:t xml:space="preserve">NCAIR project. Facilitators and supervisors: Victor Rizama and Stephen Ayuba</w:t>
      </w:r>
    </w:p>
    <w:p>
      <w:pPr>
        <w:spacing w:after="120"/>
        <w:jc w:val="both"/>
      </w:pPr>
      <w:r>
        <w:rPr>
          <w:rFonts w:ascii="Calibri" w:cs="Calibri" w:eastAsia="Calibri" w:hAnsi="Calibri"/>
          <w:b/>
          <w:bCs/>
          <w:i/>
          <w:iCs/>
        </w:rPr>
        <w:t xml:space="preserve">Abstract— </w:t>
      </w:r>
      <w:r>
        <w:rPr>
          <w:rFonts w:ascii="Calibri" w:cs="Calibri" w:eastAsia="Calibri" w:hAnsi="Calibri"/>
          <w:i/>
          <w:iCs/>
        </w:rPr>
        <w:t xml:space="preserve">Remote examinations need assurance that the person taking an exam is the registered student and that their behaviour can be reviewed fairly afterwards. Many student-built proctoring systems detect faces, absence and head movement, but verify identity weakly or not at all, have no liveness check, and keep little reviewable evidence. This paper presents version 2.0 of an AI-powered proctoring system that extends an open-source reference implementation (V1). Guided by a review of academic, commercial and open-source systems, we add (1) three-view face enrolment with DeepFace SFace embeddings, (2) a randomised blink or head-turn liveness challenge before identity matching, (3) periodic median-based identity re-verification during the exam, (4) continuous recording with incident grouping and stitched, timestamped video clips, and (5) session-lifecycle, account-security and evidence-deletion controls. Detection runs server-side on frames sent every three seconds using MediaPipe landmarks. Every flag is stored for human review and none triggers an automatic penalty, reflecting the bias concerns raised by commercial vendors. In a small functional evaluation by one tester on a laptop webcam in ordinary room light, pre-exam identity verification passed 5 of 5 times without glasses and 4 of 5 with glasses; mid-exam re-verification passed 5 of 5 and 3 of 5 respectively; a photograph could not pass the liveness challenge; and jump-to-event playback always landed on the flagged moment. Dim light degraded identity checks badly, and clip generation took at least a minute per incident. No impostor, skin-tone or independent-user testing has been done, so false-accept, false-flag and fairness rates remain unmeasured and are the priority for future work.</w:t>
      </w:r>
    </w:p>
    <w:p>
      <w:pPr>
        <w:spacing w:after="120"/>
      </w:pPr>
      <w:r>
        <w:rPr>
          <w:rFonts w:ascii="Calibri" w:cs="Calibri" w:eastAsia="Calibri" w:hAnsi="Calibri"/>
          <w:b/>
          <w:bCs/>
          <w:i/>
          <w:iCs/>
        </w:rPr>
        <w:t xml:space="preserve">Index Terms— </w:t>
      </w:r>
      <w:r>
        <w:rPr>
          <w:rFonts w:ascii="Calibri" w:cs="Calibri" w:eastAsia="Calibri" w:hAnsi="Calibri"/>
          <w:i/>
          <w:iCs/>
        </w:rPr>
        <w:t xml:space="preserve">Online Proctoring, Face Verification, Liveness Detection, DeepFace, MediaPipe, Incident Recording, Human-in-the-Loop Review.</w:t>
      </w:r>
    </w:p>
    <w:p>
      <w:pPr>
        <w:pStyle w:val="Heading1"/>
        <w:spacing w:after="140" w:before="320"/>
      </w:pPr>
      <w:r>
        <w:rPr>
          <w:rFonts w:ascii="Calibri" w:cs="Calibri" w:eastAsia="Calibri" w:hAnsi="Calibri"/>
          <w:b/>
          <w:bCs/>
          <w:color w:val="1F3A5F"/>
          <w:sz w:val="32"/>
          <w:szCs w:val="32"/>
        </w:rPr>
        <w:t xml:space="preserve">I. INTRODUCTION</w:t>
      </w:r>
    </w:p>
    <w:p>
      <w:pPr>
        <w:spacing w:after="120"/>
      </w:pPr>
      <w:r>
        <w:rPr>
          <w:rFonts w:ascii="Calibri" w:cs="Calibri" w:eastAsia="Calibri" w:hAnsi="Calibri"/>
        </w:rPr>
        <w:t xml:space="preserve">Online examinations have become routine in higher education, but they remove the invigilator from the room. Software must then answer two questions: is the person at the keyboard the registered student, and did anything happen during the exam that a human should look at? A system that answers only the second, by noticing an empty chair or a second face, leaves impersonation undetected. A system that checks identity only at login leaves the remainder of the exam unguarded.</w:t>
      </w:r>
    </w:p>
    <w:p>
      <w:pPr>
        <w:spacing w:after="120"/>
      </w:pPr>
      <w:r>
        <w:rPr>
          <w:rFonts w:ascii="Calibri" w:cs="Calibri" w:eastAsia="Calibri" w:hAnsi="Calibri"/>
        </w:rPr>
        <w:t xml:space="preserve">This project extends an open-source proctoring prototype, referred to here as V1 [13]. V1 detects absence, multiple faces and head movement using MediaPipe landmarks and checks identity once, at login, using a geometric signature built from landmark ratios of a single ID photo. It has no liveness check, no identity check after the exam starts, and stores only a short browser-captured clip for each flag. Our review of academic, commercial and open-source systems [1] found that these gaps are common in student-built systems and that stronger systems pair lightweight detection with a separate recognition and liveness layer.</w:t>
      </w:r>
    </w:p>
    <w:p>
      <w:pPr>
        <w:spacing w:after="120"/>
      </w:pPr>
      <w:r>
        <w:rPr>
          <w:rFonts w:ascii="Calibri" w:cs="Calibri" w:eastAsia="Calibri" w:hAnsi="Calibri"/>
        </w:rPr>
        <w:t xml:space="preserve">This paper describes version 2.0 of the system, developed by Group 1 in two teams. Team 1 owned identity (face recognition, liveness, mid-exam re-verification, login security); Team 2 owned evidence (recording, incidents, storage, timestamps and admin playback). The contributions are:</w:t>
      </w:r>
    </w:p>
    <w:p>
      <w:pPr>
        <w:pStyle w:val="ListParagraph"/>
        <w:numPr>
          <w:ilvl w:val="0"/>
          <w:numId w:val="2"/>
        </w:numPr>
        <w:spacing w:after="60"/>
      </w:pPr>
      <w:r>
        <w:rPr>
          <w:rFonts w:ascii="Calibri" w:cs="Calibri" w:eastAsia="Calibri" w:hAnsi="Calibri"/>
        </w:rPr>
        <w:t xml:space="preserve">Three-view enrolment (front, left, right) and DeepFace SFace verification, replacing the V1 geometric signature.</w:t>
      </w:r>
    </w:p>
    <w:p>
      <w:pPr>
        <w:pStyle w:val="ListParagraph"/>
        <w:numPr>
          <w:ilvl w:val="0"/>
          <w:numId w:val="2"/>
        </w:numPr>
        <w:spacing w:after="60"/>
      </w:pPr>
      <w:r>
        <w:rPr>
          <w:rFonts w:ascii="Calibri" w:cs="Calibri" w:eastAsia="Calibri" w:hAnsi="Calibri"/>
        </w:rPr>
        <w:t xml:space="preserve">A randomised, server-verified blink or head-turn liveness challenge that must be passed before identity is matched.</w:t>
      </w:r>
    </w:p>
    <w:p>
      <w:pPr>
        <w:pStyle w:val="ListParagraph"/>
        <w:numPr>
          <w:ilvl w:val="0"/>
          <w:numId w:val="2"/>
        </w:numPr>
        <w:spacing w:after="60"/>
      </w:pPr>
      <w:r>
        <w:rPr>
          <w:rFonts w:ascii="Calibri" w:cs="Calibri" w:eastAsia="Calibri" w:hAnsi="Calibri"/>
        </w:rPr>
        <w:t xml:space="preserve">Periodic identity re-verification during the exam, decided on the median of a short window of frames.</w:t>
      </w:r>
    </w:p>
    <w:p>
      <w:pPr>
        <w:pStyle w:val="ListParagraph"/>
        <w:numPr>
          <w:ilvl w:val="0"/>
          <w:numId w:val="2"/>
        </w:numPr>
        <w:spacing w:after="60"/>
      </w:pPr>
      <w:r>
        <w:rPr>
          <w:rFonts w:ascii="Calibri" w:cs="Calibri" w:eastAsia="Calibri" w:hAnsi="Calibri"/>
        </w:rPr>
        <w:t xml:space="preserve">Continuous recording with incident grouping, stitched video clips and event-level timestamps to support human review.</w:t>
      </w:r>
    </w:p>
    <w:p>
      <w:pPr>
        <w:pStyle w:val="ListParagraph"/>
        <w:numPr>
          <w:ilvl w:val="0"/>
          <w:numId w:val="2"/>
        </w:numPr>
        <w:spacing w:after="60"/>
      </w:pPr>
      <w:r>
        <w:rPr>
          <w:rFonts w:ascii="Calibri" w:cs="Calibri" w:eastAsia="Calibri" w:hAnsi="Calibri"/>
        </w:rPr>
        <w:t xml:space="preserve">Session-lifecycle handling for abandoned exams, account-security controls, administrator deletion of session evidence, and a flag-for-review policy with no automatic penalties.</w:t>
      </w:r>
    </w:p>
    <w:p>
      <w:pPr>
        <w:pStyle w:val="ListParagraph"/>
        <w:numPr>
          <w:ilvl w:val="0"/>
          <w:numId w:val="2"/>
        </w:numPr>
        <w:spacing w:after="60"/>
      </w:pPr>
      <w:r>
        <w:rPr>
          <w:rFonts w:ascii="Calibri" w:cs="Calibri" w:eastAsia="Calibri" w:hAnsi="Calibri"/>
        </w:rPr>
        <w:t xml:space="preserve">Reviewer conveniences: a session register that can be grouped by student, and optional locally generated captions for incident clips.</w:t>
      </w:r>
    </w:p>
    <w:p>
      <w:pPr>
        <w:pStyle w:val="ListParagraph"/>
        <w:numPr>
          <w:ilvl w:val="0"/>
          <w:numId w:val="2"/>
        </w:numPr>
        <w:spacing w:after="60"/>
      </w:pPr>
      <w:r>
        <w:rPr>
          <w:rFonts w:ascii="Calibri" w:cs="Calibri" w:eastAsia="Calibri" w:hAnsi="Calibri"/>
        </w:rPr>
        <w:t xml:space="preserve">A traceability table (Table 4.0) linking each change to the related-work review, and an explicit account of what has and has not been validated.</w:t>
      </w:r>
    </w:p>
    <w:p>
      <w:pPr>
        <w:spacing w:after="120"/>
      </w:pPr>
      <w:r>
        <w:rPr>
          <w:rFonts w:ascii="Calibri" w:cs="Calibri" w:eastAsia="Calibri" w:hAnsi="Calibri"/>
        </w:rPr>
        <w:t xml:space="preserve">The remainder of the paper is organised as follows. Section II summarises related work. Section III describes the methodology. Section IV reports the functional evaluation and discusses it. Section V walks through the deployed application. Section VI concludes and Section VII outlines future work.</w:t>
      </w:r>
    </w:p>
    <w:p>
      <w:pPr>
        <w:pStyle w:val="Heading1"/>
        <w:spacing w:after="140" w:before="320"/>
      </w:pPr>
      <w:r>
        <w:rPr>
          <w:rFonts w:ascii="Calibri" w:cs="Calibri" w:eastAsia="Calibri" w:hAnsi="Calibri"/>
          <w:b/>
          <w:bCs/>
          <w:color w:val="1F3A5F"/>
          <w:sz w:val="32"/>
          <w:szCs w:val="32"/>
        </w:rPr>
        <w:t xml:space="preserve">II. RELATED WORK</w:t>
      </w:r>
    </w:p>
    <w:p>
      <w:pPr>
        <w:spacing w:after="120"/>
      </w:pPr>
      <w:r>
        <w:rPr>
          <w:rFonts w:ascii="Calibri" w:cs="Calibri" w:eastAsia="Calibri" w:hAnsi="Calibri"/>
        </w:rPr>
        <w:t xml:space="preserve">We reviewed three groups of systems [1]: peer-reviewed research, established commercial products and other open-source student projects. A recurring pattern across all three is to combine a fast detector run on every frame with a slower, more accurate recognition step run periodically or after the exam.</w:t>
      </w:r>
    </w:p>
    <w:p>
      <w:pPr>
        <w:pStyle w:val="Heading2"/>
        <w:spacing w:after="100" w:before="240"/>
      </w:pPr>
      <w:r>
        <w:rPr>
          <w:rFonts w:ascii="Calibri" w:cs="Calibri" w:eastAsia="Calibri" w:hAnsi="Calibri"/>
          <w:b/>
          <w:bCs/>
          <w:color w:val="0F766E"/>
          <w:sz w:val="26"/>
          <w:szCs w:val="26"/>
        </w:rPr>
        <w:t xml:space="preserve">A. Academic Research</w:t>
      </w:r>
    </w:p>
    <w:p>
      <w:pPr>
        <w:spacing w:after="120"/>
      </w:pPr>
      <w:r>
        <w:rPr>
          <w:rFonts w:ascii="Calibri" w:cs="Calibri" w:eastAsia="Calibri" w:hAnsi="Calibri"/>
        </w:rPr>
        <w:t xml:space="preserve">Attentive-Net integrates face detection, spoofing (liveness) detection and head-pose estimation in one pipeline [1]. iExam pairs a lightweight real-time detector with a heavier recognition model that runs less often, reporting 90.4% real-time detection accuracy and 98.4% post-exam recognition accuracy [3]. A 2021 system combined face recognition with eye-blink detection as a liveness signal and object detection for phones and books [1], and a 2026 study used ResNet-50-style CNN recognition with a separate behavioural-analysis layer [4]. Vision-based behavioural monitoring frameworks continue to appear [2].</w:t>
      </w:r>
    </w:p>
    <w:p>
      <w:pPr>
        <w:spacing w:after="80" w:before="160"/>
        <w:jc w:val="center"/>
      </w:pPr>
      <w:r>
        <w:rPr>
          <w:rFonts w:ascii="Calibri" w:cs="Calibri" w:eastAsia="Calibri" w:hAnsi="Calibri"/>
          <w:i/>
          <w:iCs/>
          <w:color w:val="555555"/>
          <w:sz w:val="18"/>
          <w:szCs w:val="18"/>
        </w:rPr>
        <w:t xml:space="preserve">Table 1.0. Academic proctoring research reviewed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tblHeader/>
        </w:trPr>
        <w:tc>
          <w:tcPr>
            <w:tcW w:type="dxa" w:w="2000"/>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Project</w:t>
            </w:r>
          </w:p>
        </w:tc>
        <w:tc>
          <w:tcPr>
            <w:tcW w:type="dxa" w:w="4560"/>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Approach</w:t>
            </w:r>
          </w:p>
        </w:tc>
        <w:tc>
          <w:tcPr>
            <w:tcW w:type="dxa" w:w="2800"/>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Reported results</w:t>
            </w:r>
          </w:p>
        </w:tc>
      </w:tr>
      <w:tr>
        <w:tc>
          <w:tcPr>
            <w:tcW w:type="dxa" w:w="20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Attentive-Net (2025–26) [1]</w:t>
            </w:r>
          </w:p>
        </w:tc>
        <w:tc>
          <w:tcPr>
            <w:tcW w:type="dxa" w:w="45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Integrated pipeline: face detection, spoofing / liveness detection and head-pose estimation.</w:t>
            </w:r>
          </w:p>
        </w:tc>
        <w:tc>
          <w:tcPr>
            <w:tcW w:type="dxa" w:w="28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High accuracy, sensitivity and specificity across malpractice types.</w:t>
            </w:r>
          </w:p>
        </w:tc>
      </w:tr>
      <w:tr>
        <w:tc>
          <w:tcPr>
            <w:tcW w:type="dxa" w:w="20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iExam (2022, updated 2025) [3]</w:t>
            </w:r>
          </w:p>
        </w:tc>
        <w:tc>
          <w:tcPr>
            <w:tcW w:type="dxa" w:w="45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Lightweight real-time detector every frame plus a heavier recognition model run periodically.</w:t>
            </w:r>
          </w:p>
        </w:tc>
        <w:tc>
          <w:tcPr>
            <w:tcW w:type="dxa" w:w="28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90.4% real-time detection; 98.4% post-exam recognition.</w:t>
            </w:r>
          </w:p>
        </w:tc>
      </w:tr>
      <w:tr>
        <w:tc>
          <w:tcPr>
            <w:tcW w:type="dxa" w:w="20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Deep-learning proctoring with eye blink (2021) [1]</w:t>
            </w:r>
          </w:p>
        </w:tc>
        <w:tc>
          <w:tcPr>
            <w:tcW w:type="dxa" w:w="45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Face recognition, eye-blink liveness signal, and object detection for phones, books and laptops.</w:t>
            </w:r>
          </w:p>
        </w:tc>
        <w:tc>
          <w:tcPr>
            <w:tcW w:type="dxa" w:w="28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Benchmarked on the public FDDB and LFW datasets.</w:t>
            </w:r>
          </w:p>
        </w:tc>
      </w:tr>
      <w:tr>
        <w:tc>
          <w:tcPr>
            <w:tcW w:type="dxa" w:w="20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IJERT facial and behaviour system (2026) [4]</w:t>
            </w:r>
          </w:p>
        </w:tc>
        <w:tc>
          <w:tcPr>
            <w:tcW w:type="dxa" w:w="45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CNN identity recognition (ResNet-50 style) with a separate behavioural-analysis layer.</w:t>
            </w:r>
          </w:p>
        </w:tc>
        <w:tc>
          <w:tcPr>
            <w:tcW w:type="dxa" w:w="28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Strong identity-recognition accuracy with modern CNN backbones.</w:t>
            </w:r>
          </w:p>
        </w:tc>
      </w:tr>
    </w:tbl>
    <w:p>
      <w:pPr>
        <w:pStyle w:val="Heading2"/>
        <w:spacing w:after="100" w:before="240"/>
      </w:pPr>
      <w:r>
        <w:rPr>
          <w:rFonts w:ascii="Calibri" w:cs="Calibri" w:eastAsia="Calibri" w:hAnsi="Calibri"/>
          <w:b/>
          <w:bCs/>
          <w:color w:val="0F766E"/>
          <w:sz w:val="26"/>
          <w:szCs w:val="26"/>
        </w:rPr>
        <w:t xml:space="preserve">B. Commercial Proctoring Products</w:t>
      </w:r>
    </w:p>
    <w:p>
      <w:pPr>
        <w:spacing w:after="120"/>
      </w:pPr>
      <w:r>
        <w:rPr>
          <w:rFonts w:ascii="Calibri" w:cs="Calibri" w:eastAsia="Calibri" w:hAnsi="Calibri"/>
        </w:rPr>
        <w:t xml:space="preserve">Respondus Monitor and Honorlock deliberately use face detection only, confirming that a face is present without matching it to a stored identity [5], [6]. Their stated rationale is to reduce false flags that disproportionately affect students with darker skin tones, accommodation needs, or unstable camera and lighting conditions [1], [5]. Proctorio markets machine-learning facial recognition as part of automated review [1]. All three record the session; Respondus Monitor and Honorlock support later human review, while Proctorio is fully automated by default.</w:t>
      </w:r>
    </w:p>
    <w:p>
      <w:pPr>
        <w:spacing w:after="80" w:before="160"/>
        <w:jc w:val="center"/>
      </w:pPr>
      <w:r>
        <w:rPr>
          <w:rFonts w:ascii="Calibri" w:cs="Calibri" w:eastAsia="Calibri" w:hAnsi="Calibri"/>
          <w:i/>
          <w:iCs/>
          <w:color w:val="555555"/>
          <w:sz w:val="18"/>
          <w:szCs w:val="18"/>
        </w:rPr>
        <w:t xml:space="preserve">Table 2.0. Commercial proctoring products reviewed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860"/>
        <w:gridCol w:w="3600"/>
      </w:tblGrid>
      <w:tr>
        <w:trPr>
          <w:tblHeader/>
        </w:trPr>
        <w:tc>
          <w:tcPr>
            <w:tcW w:type="dxa" w:w="1900"/>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Product</w:t>
            </w:r>
          </w:p>
        </w:tc>
        <w:tc>
          <w:tcPr>
            <w:tcW w:type="dxa" w:w="3860"/>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Identity check</w:t>
            </w:r>
          </w:p>
        </w:tc>
        <w:tc>
          <w:tcPr>
            <w:tcW w:type="dxa" w:w="3600"/>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Recording approach</w:t>
            </w:r>
          </w:p>
        </w:tc>
      </w:tr>
      <w:tr>
        <w:tc>
          <w:tcPr>
            <w:tcW w:type="dxa" w:w="19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Respondus Monitor</w:t>
            </w:r>
          </w:p>
        </w:tc>
        <w:tc>
          <w:tcPr>
            <w:tcW w:type="dxa" w:w="38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Face detection (is a face present?); does not convert faces to biometric identifiers or match a stored database.</w:t>
            </w:r>
          </w:p>
        </w:tc>
        <w:tc>
          <w:tcPr>
            <w:tcW w:type="dxa" w:w="36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Continuous webcam, microphone and screen recording; only the instructor reviews it afterwards.</w:t>
            </w:r>
          </w:p>
        </w:tc>
      </w:tr>
      <w:tr>
        <w:tc>
          <w:tcPr>
            <w:tcW w:type="dxa" w:w="19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Honorlock</w:t>
            </w:r>
          </w:p>
        </w:tc>
        <w:tc>
          <w:tcPr>
            <w:tcW w:type="dxa" w:w="38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Face detection only, by its own description; does not identify or store facial biometric data.</w:t>
            </w:r>
          </w:p>
        </w:tc>
        <w:tc>
          <w:tcPr>
            <w:tcW w:type="dxa" w:w="36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Records webcam, microphone and screen for the whole session; a human may review flagged sessions.</w:t>
            </w:r>
          </w:p>
        </w:tc>
      </w:tr>
      <w:tr>
        <w:tc>
          <w:tcPr>
            <w:tcW w:type="dxa" w:w="19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Proctorio</w:t>
            </w:r>
          </w:p>
        </w:tc>
        <w:tc>
          <w:tcPr>
            <w:tcW w:type="dxa" w:w="38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Markets ML-based facial recognition and identity verification as part of automated review.</w:t>
            </w:r>
          </w:p>
        </w:tc>
        <w:tc>
          <w:tcPr>
            <w:tcW w:type="dxa" w:w="36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Fully automated recording and analysis; no live human proctor by default.</w:t>
            </w:r>
          </w:p>
        </w:tc>
      </w:tr>
    </w:tbl>
    <w:p>
      <w:pPr>
        <w:pStyle w:val="Heading2"/>
        <w:spacing w:after="100" w:before="240"/>
      </w:pPr>
      <w:r>
        <w:rPr>
          <w:rFonts w:ascii="Calibri" w:cs="Calibri" w:eastAsia="Calibri" w:hAnsi="Calibri"/>
          <w:b/>
          <w:bCs/>
          <w:color w:val="0F766E"/>
          <w:sz w:val="26"/>
          <w:szCs w:val="26"/>
        </w:rPr>
        <w:t xml:space="preserve">C. Open-Source and Student Projects</w:t>
      </w:r>
    </w:p>
    <w:p>
      <w:pPr>
        <w:spacing w:after="120"/>
      </w:pPr>
      <w:r>
        <w:rPr>
          <w:rFonts w:ascii="Calibri" w:cs="Calibri" w:eastAsia="Calibri" w:hAnsi="Calibri"/>
        </w:rPr>
        <w:t xml:space="preserve">Most open-source projects share the weaknesses of our reference system: two have no liveness check and no identity verification against an enrolled face [7], [8]. Only MyProctor.ai re-checks identity during the exam and logs images periodically [9], which is the improvement we planned. Secur-IT takes the opposite priority to ours: it is privacy-first and stores no video [10], whereas our project specifically requires a reviewable recording.</w:t>
      </w:r>
    </w:p>
    <w:p>
      <w:pPr>
        <w:spacing w:after="80" w:before="160"/>
        <w:jc w:val="center"/>
      </w:pPr>
      <w:r>
        <w:rPr>
          <w:rFonts w:ascii="Calibri" w:cs="Calibri" w:eastAsia="Calibri" w:hAnsi="Calibri"/>
          <w:i/>
          <w:iCs/>
          <w:color w:val="555555"/>
          <w:sz w:val="18"/>
          <w:szCs w:val="18"/>
        </w:rPr>
        <w:t xml:space="preserve">Table 3.0. Open-source proctoring projects reviewed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460"/>
      </w:tblGrid>
      <w:tr>
        <w:trPr>
          <w:tblHeader/>
        </w:trPr>
        <w:tc>
          <w:tcPr>
            <w:tcW w:type="dxa" w:w="2000"/>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Project</w:t>
            </w:r>
          </w:p>
        </w:tc>
        <w:tc>
          <w:tcPr>
            <w:tcW w:type="dxa" w:w="3900"/>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Stack and features</w:t>
            </w:r>
          </w:p>
        </w:tc>
        <w:tc>
          <w:tcPr>
            <w:tcW w:type="dxa" w:w="3460"/>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Gaps relative to the reference system</w:t>
            </w:r>
          </w:p>
        </w:tc>
      </w:tr>
      <w:tr>
        <w:tc>
          <w:tcPr>
            <w:tcW w:type="dxa" w:w="20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Smart Proctoring System [7]</w:t>
            </w:r>
          </w:p>
        </w:tc>
        <w:tc>
          <w:tcPr>
            <w:tcW w:type="dxa" w:w="39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Python, OpenCV, MediaPipe FaceMesh; head turns, eye-gaze direction, absence, multiple faces.</w:t>
            </w:r>
          </w:p>
        </w:tc>
        <w:tc>
          <w:tcPr>
            <w:tcW w:type="dxa" w:w="34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No liveness challenge; no identity verification against an enrolled face.</w:t>
            </w:r>
          </w:p>
        </w:tc>
      </w:tr>
      <w:tr>
        <w:tc>
          <w:tcPr>
            <w:tcW w:type="dxa" w:w="20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Reliable-Proctoring-AI [8]</w:t>
            </w:r>
          </w:p>
        </w:tc>
        <w:tc>
          <w:tcPr>
            <w:tcW w:type="dxa" w:w="39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MediaPipe face detection with webcam and microphone monitoring; post-exam report with plotted parameters.</w:t>
            </w:r>
          </w:p>
        </w:tc>
        <w:tc>
          <w:tcPr>
            <w:tcW w:type="dxa" w:w="34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No liveness detection; recognition and matching not part of the core pipeline.</w:t>
            </w:r>
          </w:p>
        </w:tc>
      </w:tr>
      <w:tr>
        <w:tc>
          <w:tcPr>
            <w:tcW w:type="dxa" w:w="20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MyProctor.ai [9]</w:t>
            </w:r>
          </w:p>
        </w:tc>
        <w:tc>
          <w:tcPr>
            <w:tcW w:type="dxa" w:w="39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Face recognition at login and periodically during the exam, gaze estimation, multi-person detection, image logging every 5 s.</w:t>
            </w:r>
          </w:p>
        </w:tc>
        <w:tc>
          <w:tcPr>
            <w:tcW w:type="dxa" w:w="34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Closest to our target design; re-checks identity during the exam, not only at login.</w:t>
            </w:r>
          </w:p>
        </w:tc>
      </w:tr>
      <w:tr>
        <w:tc>
          <w:tcPr>
            <w:tcW w:type="dxa" w:w="20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Ai_Based_Proctoring / Secur-IT [10]</w:t>
            </w:r>
          </w:p>
        </w:tc>
        <w:tc>
          <w:tcPr>
            <w:tcW w:type="dxa" w:w="39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Browser-based face recognition, cursor and tab tracking, screen-share prevention; no stored video.</w:t>
            </w:r>
          </w:p>
        </w:tc>
        <w:tc>
          <w:tcPr>
            <w:tcW w:type="dxa" w:w="34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Trades evidence retention for privacy, the opposite of our requirement.</w:t>
            </w:r>
          </w:p>
        </w:tc>
      </w:tr>
    </w:tbl>
    <w:p>
      <w:pPr>
        <w:pStyle w:val="Heading2"/>
        <w:spacing w:after="100" w:before="240"/>
      </w:pPr>
      <w:r>
        <w:rPr>
          <w:rFonts w:ascii="Calibri" w:cs="Calibri" w:eastAsia="Calibri" w:hAnsi="Calibri"/>
          <w:b/>
          <w:bCs/>
          <w:color w:val="0F766E"/>
          <w:sz w:val="26"/>
          <w:szCs w:val="26"/>
        </w:rPr>
        <w:t xml:space="preserve">D. Research Gap and Design Implications</w:t>
      </w:r>
    </w:p>
    <w:p>
      <w:pPr>
        <w:spacing w:after="120"/>
      </w:pPr>
      <w:r>
        <w:rPr>
          <w:rFonts w:ascii="Calibri" w:cs="Calibri" w:eastAsia="Calibri" w:hAnsi="Calibri"/>
        </w:rPr>
        <w:t xml:space="preserve">Across the three groups, the review supports four design decisions:</w:t>
      </w:r>
    </w:p>
    <w:p>
      <w:pPr>
        <w:pStyle w:val="ListParagraph"/>
        <w:numPr>
          <w:ilvl w:val="0"/>
          <w:numId w:val="2"/>
        </w:numPr>
        <w:spacing w:after="60"/>
      </w:pPr>
      <w:r>
        <w:rPr>
          <w:rFonts w:ascii="Calibri" w:cs="Calibri" w:eastAsia="Calibri" w:hAnsi="Calibri"/>
        </w:rPr>
        <w:t xml:space="preserve">Pair a lightweight per-frame detector with a separate recognition and liveness layer, rather than solving identity with one lightweight method.</w:t>
      </w:r>
    </w:p>
    <w:p>
      <w:pPr>
        <w:pStyle w:val="ListParagraph"/>
        <w:numPr>
          <w:ilvl w:val="0"/>
          <w:numId w:val="2"/>
        </w:numPr>
        <w:spacing w:after="60"/>
      </w:pPr>
      <w:r>
        <w:rPr>
          <w:rFonts w:ascii="Calibri" w:cs="Calibri" w:eastAsia="Calibri" w:hAnsi="Calibri"/>
        </w:rPr>
        <w:t xml:space="preserve">Re-verify identity during the exam, not only at login, which is the gap shared by most comparable student projects.</w:t>
      </w:r>
    </w:p>
    <w:p>
      <w:pPr>
        <w:pStyle w:val="ListParagraph"/>
        <w:numPr>
          <w:ilvl w:val="0"/>
          <w:numId w:val="2"/>
        </w:numPr>
        <w:spacing w:after="60"/>
      </w:pPr>
      <w:r>
        <w:rPr>
          <w:rFonts w:ascii="Calibri" w:cs="Calibri" w:eastAsia="Calibri" w:hAnsi="Calibri"/>
        </w:rPr>
        <w:t xml:space="preserve">Keep a reviewable recording so a human can judge each flag, accepting the privacy obligations this creates.</w:t>
      </w:r>
    </w:p>
    <w:p>
      <w:pPr>
        <w:pStyle w:val="ListParagraph"/>
        <w:numPr>
          <w:ilvl w:val="0"/>
          <w:numId w:val="2"/>
        </w:numPr>
        <w:spacing w:after="60"/>
      </w:pPr>
      <w:r>
        <w:rPr>
          <w:rFonts w:ascii="Calibri" w:cs="Calibri" w:eastAsia="Calibri" w:hAnsi="Calibri"/>
        </w:rPr>
        <w:t xml:space="preserve">Treat a face-mismatch result as a flag for human review rather than an automatic lock-out, and test the recognition model across lighting conditions and skin tones before relying on it.</w:t>
      </w:r>
    </w:p>
    <w:p>
      <w:pPr>
        <w:pStyle w:val="Heading1"/>
        <w:spacing w:after="140" w:before="320"/>
      </w:pPr>
      <w:r>
        <w:rPr>
          <w:rFonts w:ascii="Calibri" w:cs="Calibri" w:eastAsia="Calibri" w:hAnsi="Calibri"/>
          <w:b/>
          <w:bCs/>
          <w:color w:val="1F3A5F"/>
          <w:sz w:val="32"/>
          <w:szCs w:val="32"/>
        </w:rPr>
        <w:t xml:space="preserve">III. METHODOLOGY</w:t>
      </w:r>
    </w:p>
    <w:p>
      <w:pPr>
        <w:pStyle w:val="Heading2"/>
        <w:spacing w:after="100" w:before="240"/>
      </w:pPr>
      <w:r>
        <w:rPr>
          <w:rFonts w:ascii="Calibri" w:cs="Calibri" w:eastAsia="Calibri" w:hAnsi="Calibri"/>
          <w:b/>
          <w:bCs/>
          <w:color w:val="0F766E"/>
          <w:sz w:val="26"/>
          <w:szCs w:val="26"/>
        </w:rPr>
        <w:t xml:space="preserve">A. System Overview</w:t>
      </w:r>
    </w:p>
    <w:p>
      <w:pPr>
        <w:spacing w:after="120"/>
      </w:pPr>
      <w:r>
        <w:rPr>
          <w:rFonts w:ascii="Calibri" w:cs="Calibri" w:eastAsia="Calibri" w:hAnsi="Calibri"/>
        </w:rPr>
        <w:t xml:space="preserve">The system has two cooperating layers (Fig. 1). A browser layer captures video, presents the exam and sends still frames and recording segments. A Flask server holds one ProctoringEngine per exam session, stores results in SQLite and on disk, and builds incident clips with FFmpeg. The end-to-end flow for one student is:</w:t>
      </w:r>
    </w:p>
    <w:p>
      <w:pPr>
        <w:pStyle w:val="ListParagraph"/>
        <w:numPr>
          <w:ilvl w:val="0"/>
          <w:numId w:val="3"/>
        </w:numPr>
        <w:spacing w:after="60"/>
      </w:pPr>
      <w:r>
        <w:rPr>
          <w:rFonts w:ascii="Calibri" w:cs="Calibri" w:eastAsia="Calibri" w:hAnsi="Calibri"/>
        </w:rPr>
        <w:t xml:space="preserve">Enrolment — the student registers with front, left and right photos (a single legacy photo is also accepted). Each photo becomes a DeepFace SFace embedding.</w:t>
      </w:r>
    </w:p>
    <w:p>
      <w:pPr>
        <w:pStyle w:val="ListParagraph"/>
        <w:numPr>
          <w:ilvl w:val="0"/>
          <w:numId w:val="3"/>
        </w:numPr>
        <w:spacing w:after="60"/>
      </w:pPr>
      <w:r>
        <w:rPr>
          <w:rFonts w:ascii="Calibri" w:cs="Calibri" w:eastAsia="Calibri" w:hAnsi="Calibri"/>
        </w:rPr>
        <w:t xml:space="preserve">Login — password check with account lockout after five failed attempts; a JWT valid for two hours is issued.</w:t>
      </w:r>
    </w:p>
    <w:p>
      <w:pPr>
        <w:pStyle w:val="ListParagraph"/>
        <w:numPr>
          <w:ilvl w:val="0"/>
          <w:numId w:val="3"/>
        </w:numPr>
        <w:spacing w:after="60"/>
      </w:pPr>
      <w:r>
        <w:rPr>
          <w:rFonts w:ascii="Calibri" w:cs="Calibri" w:eastAsia="Calibri" w:hAnsi="Calibri"/>
        </w:rPr>
        <w:t xml:space="preserve">Session creation — the verification page creates an exam session for the chosen exam.</w:t>
      </w:r>
    </w:p>
    <w:p>
      <w:pPr>
        <w:pStyle w:val="ListParagraph"/>
        <w:numPr>
          <w:ilvl w:val="0"/>
          <w:numId w:val="3"/>
        </w:numPr>
        <w:spacing w:after="60"/>
      </w:pPr>
      <w:r>
        <w:rPr>
          <w:rFonts w:ascii="Calibri" w:cs="Calibri" w:eastAsia="Calibri" w:hAnsi="Calibri"/>
        </w:rPr>
        <w:t xml:space="preserve">Liveness — the server picks a random challenge (blink, turn left or turn right). The student has 10 seconds; otherwise a new challenge is issued.</w:t>
      </w:r>
    </w:p>
    <w:p>
      <w:pPr>
        <w:pStyle w:val="ListParagraph"/>
        <w:numPr>
          <w:ilvl w:val="0"/>
          <w:numId w:val="3"/>
        </w:numPr>
        <w:spacing w:after="60"/>
      </w:pPr>
      <w:r>
        <w:rPr>
          <w:rFonts w:ascii="Calibri" w:cs="Calibri" w:eastAsia="Calibri" w:hAnsi="Calibri"/>
        </w:rPr>
        <w:t xml:space="preserve">Identity verification — the live face is embedded and compared with the three enrolled embeddings. It passes if the smallest cosine distance is at most 0.593. Every attempt is stored.</w:t>
      </w:r>
    </w:p>
    <w:p>
      <w:pPr>
        <w:pStyle w:val="ListParagraph"/>
        <w:numPr>
          <w:ilvl w:val="0"/>
          <w:numId w:val="3"/>
        </w:numPr>
        <w:spacing w:after="60"/>
      </w:pPr>
      <w:r>
        <w:rPr>
          <w:rFonts w:ascii="Calibri" w:cs="Calibri" w:eastAsia="Calibri" w:hAnsi="Calibri"/>
        </w:rPr>
        <w:t xml:space="preserve">Calibration — a four-second head-pose baseline is taken and lighting is checked.</w:t>
      </w:r>
    </w:p>
    <w:p>
      <w:pPr>
        <w:pStyle w:val="ListParagraph"/>
        <w:numPr>
          <w:ilvl w:val="0"/>
          <w:numId w:val="3"/>
        </w:numPr>
        <w:spacing w:after="60"/>
      </w:pPr>
      <w:r>
        <w:rPr>
          <w:rFonts w:ascii="Calibri" w:cs="Calibri" w:eastAsia="Calibri" w:hAnsi="Calibri"/>
        </w:rPr>
        <w:t xml:space="preserve">Monitoring — one frame is sent every three seconds. MediaPipe landmarks drive the absence, multiple-face and head-movement detectors; the browser reports tab switches.</w:t>
      </w:r>
    </w:p>
    <w:p>
      <w:pPr>
        <w:pStyle w:val="ListParagraph"/>
        <w:numPr>
          <w:ilvl w:val="0"/>
          <w:numId w:val="3"/>
        </w:numPr>
        <w:spacing w:after="60"/>
      </w:pPr>
      <w:r>
        <w:rPr>
          <w:rFonts w:ascii="Calibri" w:cs="Calibri" w:eastAsia="Calibri" w:hAnsi="Calibri"/>
        </w:rPr>
        <w:t xml:space="preserve">Re-verification — every 30 seconds the engine collects embeddings over a 10-second window and decides on the median distance.</w:t>
      </w:r>
    </w:p>
    <w:p>
      <w:pPr>
        <w:pStyle w:val="ListParagraph"/>
        <w:numPr>
          <w:ilvl w:val="0"/>
          <w:numId w:val="3"/>
        </w:numPr>
        <w:spacing w:after="60"/>
      </w:pPr>
      <w:r>
        <w:rPr>
          <w:rFonts w:ascii="Calibri" w:cs="Calibri" w:eastAsia="Calibri" w:hAnsi="Calibri"/>
        </w:rPr>
        <w:t xml:space="preserve">Recording — five-second WebM segments are uploaded continuously; nearby flags are grouped into incidents and stitched into clips.</w:t>
      </w:r>
    </w:p>
    <w:p>
      <w:pPr>
        <w:pStyle w:val="ListParagraph"/>
        <w:numPr>
          <w:ilvl w:val="0"/>
          <w:numId w:val="3"/>
        </w:numPr>
        <w:spacing w:after="60"/>
      </w:pPr>
      <w:r>
        <w:rPr>
          <w:rFonts w:ascii="Calibri" w:cs="Calibri" w:eastAsia="Calibri" w:hAnsi="Calibri"/>
        </w:rPr>
        <w:t xml:space="preserve">Completion — the session ends on submission, or is marked disconnected after 180 seconds without a heartbeat.</w:t>
      </w:r>
    </w:p>
    <w:p>
      <w:pPr>
        <w:spacing w:after="80" w:before="0"/>
        <w:jc w:val="center"/>
      </w:pPr>
      <w:r>
        <w:drawing>
          <wp:inline distT="0" distB="0" distL="0" distR="0">
            <wp:extent cx="5334000" cy="2667000"/>
            <wp:effectExtent t="0" r="0" b="0" l="0"/>
            <wp:docPr id="1" name="System architecture" descr="System architecture"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6700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 1. System architecture of version 2.0: browser, Flask server and storage.</w:t>
      </w:r>
    </w:p>
    <w:p>
      <w:pPr>
        <w:pStyle w:val="Heading2"/>
        <w:spacing w:after="100" w:before="240"/>
      </w:pPr>
      <w:r>
        <w:rPr>
          <w:rFonts w:ascii="Calibri" w:cs="Calibri" w:eastAsia="Calibri" w:hAnsi="Calibri"/>
          <w:b/>
          <w:bCs/>
          <w:color w:val="0F766E"/>
          <w:sz w:val="26"/>
          <w:szCs w:val="26"/>
        </w:rPr>
        <w:t xml:space="preserve">B. Reference System and Research-Driven Modifications</w:t>
      </w:r>
    </w:p>
    <w:p>
      <w:pPr>
        <w:spacing w:after="120"/>
      </w:pPr>
      <w:r>
        <w:rPr>
          <w:rFonts w:ascii="Calibri" w:cs="Calibri" w:eastAsia="Calibri" w:hAnsi="Calibri"/>
        </w:rPr>
        <w:t xml:space="preserve">Table 4.0 lists each change made to V1, what V1 did, what version 2.0 does, and whether the related-work review supports it. Changes without research support are stated as engineering decisions so that the review is not credited with choices it did not make.</w:t>
      </w:r>
    </w:p>
    <w:p>
      <w:pPr>
        <w:spacing w:after="80" w:before="160"/>
        <w:jc w:val="center"/>
      </w:pPr>
      <w:r>
        <w:rPr>
          <w:rFonts w:ascii="Calibri" w:cs="Calibri" w:eastAsia="Calibri" w:hAnsi="Calibri"/>
          <w:i/>
          <w:iCs/>
          <w:color w:val="555555"/>
          <w:sz w:val="18"/>
          <w:szCs w:val="18"/>
        </w:rPr>
        <w:t xml:space="preserve">Table 4.0. Modifications to the reference system and their basis in the related-work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260"/>
        <w:gridCol w:w="2800"/>
      </w:tblGrid>
      <w:tr>
        <w:trPr>
          <w:tblHeader/>
        </w:trPr>
        <w:tc>
          <w:tcPr>
            <w:tcW w:type="dxa" w:w="1500"/>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Change</w:t>
            </w:r>
          </w:p>
        </w:tc>
        <w:tc>
          <w:tcPr>
            <w:tcW w:type="dxa" w:w="1800"/>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V1 baseline</w:t>
            </w:r>
          </w:p>
        </w:tc>
        <w:tc>
          <w:tcPr>
            <w:tcW w:type="dxa" w:w="3260"/>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Version 2.0</w:t>
            </w:r>
          </w:p>
        </w:tc>
        <w:tc>
          <w:tcPr>
            <w:tcW w:type="dxa" w:w="2800"/>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Basis in the review</w:t>
            </w:r>
          </w:p>
        </w:tc>
      </w:tr>
      <w:tr>
        <w:tc>
          <w:tcPr>
            <w:tcW w:type="dxa" w:w="15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1. Liveness challenge</w:t>
            </w:r>
          </w:p>
        </w:tc>
        <w:tc>
          <w:tcPr>
            <w:tcW w:type="dxa" w:w="18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None in use</w:t>
            </w:r>
          </w:p>
        </w:tc>
        <w:tc>
          <w:tcPr>
            <w:tcW w:type="dxa" w:w="32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Random blink or head-turn challenge, verified server-side, required before identity matching.</w:t>
            </w:r>
          </w:p>
        </w:tc>
        <w:tc>
          <w:tcPr>
            <w:tcW w:type="dxa" w:w="28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Attentive-Net and a 2021 system use spoofing detection or blinks [1]. Two open-source projects lack liveness [7], [8].</w:t>
            </w:r>
          </w:p>
        </w:tc>
      </w:tr>
      <w:tr>
        <w:tc>
          <w:tcPr>
            <w:tcW w:type="dxa" w:w="15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2. Dedicated recognition model</w:t>
            </w:r>
          </w:p>
        </w:tc>
        <w:tc>
          <w:tcPr>
            <w:tcW w:type="dxa" w:w="18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Geometric landmark-ratio signature from one photo</w:t>
            </w:r>
          </w:p>
        </w:tc>
        <w:tc>
          <w:tcPr>
            <w:tcW w:type="dxa" w:w="32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DeepFace SFace embeddings, cosine distance, threshold 0.593.</w:t>
            </w:r>
          </w:p>
        </w:tc>
        <w:tc>
          <w:tcPr>
            <w:tcW w:type="dxa" w:w="28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iExam, the IJERT system and Attentive-Net separate detection from a recognition layer [1], [3], [4].</w:t>
            </w:r>
          </w:p>
        </w:tc>
      </w:tr>
      <w:tr>
        <w:tc>
          <w:tcPr>
            <w:tcW w:type="dxa" w:w="15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3. Detection and recognition cadence</w:t>
            </w:r>
          </w:p>
        </w:tc>
        <w:tc>
          <w:tcPr>
            <w:tcW w:type="dxa" w:w="18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Identity checked once</w:t>
            </w:r>
          </w:p>
        </w:tc>
        <w:tc>
          <w:tcPr>
            <w:tcW w:type="dxa" w:w="32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MediaPipe on every received frame; heavier matching only in a 10 s window every 30 s.</w:t>
            </w:r>
          </w:p>
        </w:tc>
        <w:tc>
          <w:tcPr>
            <w:tcW w:type="dxa" w:w="28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iExam: lightweight detection every frame, recognition periodically [3].</w:t>
            </w:r>
          </w:p>
        </w:tc>
      </w:tr>
      <w:tr>
        <w:tc>
          <w:tcPr>
            <w:tcW w:type="dxa" w:w="15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4. Identity checked during the exam</w:t>
            </w:r>
          </w:p>
        </w:tc>
        <w:tc>
          <w:tcPr>
            <w:tcW w:type="dxa" w:w="18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Login only</w:t>
            </w:r>
          </w:p>
        </w:tc>
        <w:tc>
          <w:tcPr>
            <w:tcW w:type="dxa" w:w="32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Periodic median-of-window re-verification.</w:t>
            </w:r>
          </w:p>
        </w:tc>
        <w:tc>
          <w:tcPr>
            <w:tcW w:type="dxa" w:w="28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MyProctor.ai re-checks identity during the exam [9].</w:t>
            </w:r>
          </w:p>
        </w:tc>
      </w:tr>
      <w:tr>
        <w:tc>
          <w:tcPr>
            <w:tcW w:type="dxa" w:w="15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5. Evidence recording</w:t>
            </w:r>
          </w:p>
        </w:tc>
        <w:tc>
          <w:tcPr>
            <w:tcW w:type="dxa" w:w="18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Short browser clip per flag</w:t>
            </w:r>
          </w:p>
        </w:tc>
        <w:tc>
          <w:tcPr>
            <w:tcW w:type="dxa" w:w="32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Continuous 5 s segments, incident grouping, stitched clips.</w:t>
            </w:r>
          </w:p>
        </w:tc>
        <w:tc>
          <w:tcPr>
            <w:tcW w:type="dxa" w:w="28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Respondus Monitor and Honorlock record the full session for later review [1], [5], [6].</w:t>
            </w:r>
          </w:p>
        </w:tc>
      </w:tr>
      <w:tr>
        <w:tc>
          <w:tcPr>
            <w:tcW w:type="dxa" w:w="15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6. Event-level timestamps</w:t>
            </w:r>
          </w:p>
        </w:tc>
        <w:tc>
          <w:tcPr>
            <w:tcW w:type="dxa" w:w="18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Wall-clock time per flag</w:t>
            </w:r>
          </w:p>
        </w:tc>
        <w:tc>
          <w:tcPr>
            <w:tcW w:type="dxa" w:w="32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Exam-elapsed milliseconds and video offset for every event.</w:t>
            </w:r>
          </w:p>
        </w:tc>
        <w:tc>
          <w:tcPr>
            <w:tcW w:type="dxa" w:w="28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Supports post-exam human review [5], [6]. The offset mechanism is our own design.</w:t>
            </w:r>
          </w:p>
        </w:tc>
      </w:tr>
      <w:tr>
        <w:tc>
          <w:tcPr>
            <w:tcW w:type="dxa" w:w="15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7. Flags for review, no penalty</w:t>
            </w:r>
          </w:p>
        </w:tc>
        <w:tc>
          <w:tcPr>
            <w:tcW w:type="dxa" w:w="18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Flags recorded</w:t>
            </w:r>
          </w:p>
        </w:tc>
        <w:tc>
          <w:tcPr>
            <w:tcW w:type="dxa" w:w="32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Flags recorded; no lock-out, no automatic fail.</w:t>
            </w:r>
          </w:p>
        </w:tc>
        <w:tc>
          <w:tcPr>
            <w:tcW w:type="dxa" w:w="28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Vendors avoid recognition-driven action because of bias and false-flag concerns [5], [6].</w:t>
            </w:r>
          </w:p>
        </w:tc>
      </w:tr>
      <w:tr>
        <w:tc>
          <w:tcPr>
            <w:tcW w:type="dxa" w:w="15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8. Three-view enrolment</w:t>
            </w:r>
          </w:p>
        </w:tc>
        <w:tc>
          <w:tcPr>
            <w:tcW w:type="dxa" w:w="18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One photo</w:t>
            </w:r>
          </w:p>
        </w:tc>
        <w:tc>
          <w:tcPr>
            <w:tcW w:type="dxa" w:w="32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Front, left and right photos; minimum distance over views.</w:t>
            </w:r>
          </w:p>
        </w:tc>
        <w:tc>
          <w:tcPr>
            <w:tcW w:type="dxa" w:w="28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Engineering decision to tolerate head-pose change. Not covered by the review.</w:t>
            </w:r>
          </w:p>
        </w:tc>
      </w:tr>
      <w:tr>
        <w:tc>
          <w:tcPr>
            <w:tcW w:type="dxa" w:w="15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9. Account and session controls</w:t>
            </w:r>
          </w:p>
        </w:tc>
        <w:tc>
          <w:tcPr>
            <w:tcW w:type="dxa" w:w="18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Basic login</w:t>
            </w:r>
          </w:p>
        </w:tc>
        <w:tc>
          <w:tcPr>
            <w:tcW w:type="dxa" w:w="32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Lockout, two-hour JWT expiry, idle logout, heartbeat-based session closing.</w:t>
            </w:r>
          </w:p>
        </w:tc>
        <w:tc>
          <w:tcPr>
            <w:tcW w:type="dxa" w:w="28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Engineering decision, motivated by stuck sessions observed in testing. Not covered by the review.</w:t>
            </w:r>
          </w:p>
        </w:tc>
      </w:tr>
      <w:tr>
        <w:tc>
          <w:tcPr>
            <w:tcW w:type="dxa" w:w="15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10. Administrator deletion of session evidence</w:t>
            </w:r>
          </w:p>
        </w:tc>
        <w:tc>
          <w:tcPr>
            <w:tcW w:type="dxa" w:w="18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None</w:t>
            </w:r>
          </w:p>
        </w:tc>
        <w:tc>
          <w:tcPr>
            <w:tcW w:type="dxa" w:w="32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Admin can delete a finished session with its flags, incidents, snapshots and recordings; in-progress sessions are refused.</w:t>
            </w:r>
          </w:p>
        </w:tc>
        <w:tc>
          <w:tcPr>
            <w:tcW w:type="dxa" w:w="28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Engineering decision to support data minimisation. Not covered by the review.</w:t>
            </w:r>
          </w:p>
        </w:tc>
      </w:tr>
      <w:tr>
        <w:tc>
          <w:tcPr>
            <w:tcW w:type="dxa" w:w="15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11. Passive liveness</w:t>
            </w:r>
          </w:p>
        </w:tc>
        <w:tc>
          <w:tcPr>
            <w:tcW w:type="dxa" w:w="18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Not wired in</w:t>
            </w:r>
          </w:p>
        </w:tc>
        <w:tc>
          <w:tcPr>
            <w:tcW w:type="dxa" w:w="32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Implemented but disabled.</w:t>
            </w:r>
          </w:p>
        </w:tc>
        <w:tc>
          <w:tcPr>
            <w:tcW w:type="dxa" w:w="28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Motivated by passive spoofing detection [1]; disabled because it is unsuited to a 3 s frame interval (Section III-D).</w:t>
            </w:r>
          </w:p>
        </w:tc>
      </w:tr>
      <w:tr>
        <w:tc>
          <w:tcPr>
            <w:tcW w:type="dxa" w:w="15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12. Bias and fairness testing</w:t>
            </w:r>
          </w:p>
        </w:tc>
        <w:tc>
          <w:tcPr>
            <w:tcW w:type="dxa" w:w="18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None</w:t>
            </w:r>
          </w:p>
        </w:tc>
        <w:tc>
          <w:tcPr>
            <w:tcW w:type="dxa" w:w="32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Test harness prepared, not yet run.</w:t>
            </w:r>
          </w:p>
        </w:tc>
        <w:tc>
          <w:tcPr>
            <w:tcW w:type="dxa" w:w="28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Recommended by the review [1]. Remains future work.</w:t>
            </w:r>
          </w:p>
        </w:tc>
      </w:tr>
      <w:tr>
        <w:tc>
          <w:tcPr>
            <w:tcW w:type="dxa" w:w="15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13. Low-light enhancement</w:t>
            </w:r>
          </w:p>
        </w:tc>
        <w:tc>
          <w:tcPr>
            <w:tcW w:type="dxa" w:w="18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None</w:t>
            </w:r>
          </w:p>
        </w:tc>
        <w:tc>
          <w:tcPr>
            <w:tcW w:type="dxa" w:w="32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Conditional CLAHE on the lightness channel before recognition (applied when mean lightness is below 130).</w:t>
            </w:r>
          </w:p>
        </w:tc>
        <w:tc>
          <w:tcPr>
            <w:tcW w:type="dxa" w:w="28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Engineering decision. Not covered by the review; effect not yet evaluated.</w:t>
            </w:r>
          </w:p>
        </w:tc>
      </w:tr>
      <w:tr>
        <w:tc>
          <w:tcPr>
            <w:tcW w:type="dxa" w:w="15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14. Incident-clip captions</w:t>
            </w:r>
          </w:p>
        </w:tc>
        <w:tc>
          <w:tcPr>
            <w:tcW w:type="dxa" w:w="18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None</w:t>
            </w:r>
          </w:p>
        </w:tc>
        <w:tc>
          <w:tcPr>
            <w:tcW w:type="dxa" w:w="32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Optional captions generated locally with faster-whisper and shown as a subtitle track in the clip player.</w:t>
            </w:r>
          </w:p>
        </w:tc>
        <w:tc>
          <w:tcPr>
            <w:tcW w:type="dxa" w:w="28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Engineering decision to ease review. Not covered by the review; caption accuracy not evaluated.</w:t>
            </w:r>
          </w:p>
        </w:tc>
      </w:tr>
      <w:tr>
        <w:tc>
          <w:tcPr>
            <w:tcW w:type="dxa" w:w="15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15. Student-grouped session register</w:t>
            </w:r>
          </w:p>
        </w:tc>
        <w:tc>
          <w:tcPr>
            <w:tcW w:type="dxa" w:w="18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Flat list of violations</w:t>
            </w:r>
          </w:p>
        </w:tc>
        <w:tc>
          <w:tcPr>
            <w:tcW w:type="dxa" w:w="32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Sessions can be grouped by student (collapsible) as well as by day, with search.</w:t>
            </w:r>
          </w:p>
        </w:tc>
        <w:tc>
          <w:tcPr>
            <w:tcW w:type="dxa" w:w="28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Engineering decision for easier review. Not covered by the review.</w:t>
            </w:r>
          </w:p>
        </w:tc>
      </w:tr>
    </w:tbl>
    <w:p>
      <w:pPr>
        <w:pStyle w:val="Heading2"/>
        <w:spacing w:after="100" w:before="240"/>
      </w:pPr>
      <w:r>
        <w:rPr>
          <w:rFonts w:ascii="Calibri" w:cs="Calibri" w:eastAsia="Calibri" w:hAnsi="Calibri"/>
          <w:b/>
          <w:bCs/>
          <w:color w:val="0F766E"/>
          <w:sz w:val="26"/>
          <w:szCs w:val="26"/>
        </w:rPr>
        <w:t xml:space="preserve">C. Enrolment and Identity Verification</w:t>
      </w:r>
    </w:p>
    <w:p>
      <w:pPr>
        <w:spacing w:after="120"/>
      </w:pPr>
      <w:r>
        <w:rPr>
          <w:rFonts w:ascii="Calibri" w:cs="Calibri" w:eastAsia="Calibri" w:hAnsi="Calibri"/>
        </w:rPr>
        <w:t xml:space="preserve">At registration each face view is detected and aligned with YuNet and converted to an SFace embedding through the DeepFace library [11]; the set of embeddings is stored with the account and the front photo is kept as the reference image. At verification, the live frame is embedded in the same way and the cosine distance to each enrolled view is computed. The smallest distance is used, so a student who is slightly turned is compared with the closest enrolled pose. The attempt passes when this distance is at most 0.593, the library default for SFace with cosine distance. Every attempt, passed or failed, is stored with its distance. If an embedding cannot be produced, the attempt is rejected for retry; the V1 geometric code remains in the repository but is no longer used.</w:t>
      </w:r>
    </w:p>
    <w:p>
      <w:pPr>
        <w:spacing w:after="120"/>
      </w:pPr>
      <w:r>
        <w:rPr>
          <w:rFonts w:ascii="Calibri" w:cs="Calibri" w:eastAsia="Calibri" w:hAnsi="Calibri"/>
        </w:rPr>
        <w:t xml:space="preserve">To reduce the effect of low light on recognition, contrast-limited adaptive histogram equalization (CLAHE) is applied to the lightness channel of the image before the DeepFace embedding step (clip limit 2.0, 8×8 tiles). It is applied only when the average lightness of the frame falls below a cut-off of 130 on a 0–255 scale, so well-lit frames are left unchanged. It is used for both enrolment and verification, and is not applied to the liveness and head-pose frames, the stored snapshots or the recordings. The cut-off was chosen from a short manual test in a single session, and the effect of CLAHE on recognition accuracy has not been formally evaluated.</w:t>
      </w:r>
    </w:p>
    <w:p>
      <w:pPr>
        <w:spacing w:after="80" w:before="160"/>
        <w:jc w:val="center"/>
      </w:pPr>
      <w:r>
        <w:rPr>
          <w:rFonts w:ascii="Calibri" w:cs="Calibri" w:eastAsia="Calibri" w:hAnsi="Calibri"/>
          <w:i/>
          <w:iCs/>
          <w:color w:val="555555"/>
          <w:sz w:val="18"/>
          <w:szCs w:val="18"/>
        </w:rPr>
        <w:t xml:space="preserve">Table 5.0. Identity model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Parameter</w:t>
            </w:r>
          </w:p>
        </w:tc>
        <w:tc>
          <w:tcPr>
            <w:tcW w:type="dxa" w:w="5760"/>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Value</w:t>
            </w:r>
          </w:p>
        </w:tc>
      </w:tr>
      <w:tr>
        <w:tc>
          <w:tcPr>
            <w:tcW w:type="dxa" w:w="36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Recognition model</w:t>
            </w:r>
          </w:p>
        </w:tc>
        <w:tc>
          <w:tcPr>
            <w:tcW w:type="dxa" w:w="57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SFace via DeepFace [11]</w:t>
            </w:r>
          </w:p>
        </w:tc>
      </w:tr>
      <w:tr>
        <w:tc>
          <w:tcPr>
            <w:tcW w:type="dxa" w:w="36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Detector / alignment</w:t>
            </w:r>
          </w:p>
        </w:tc>
        <w:tc>
          <w:tcPr>
            <w:tcW w:type="dxa" w:w="57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YuNet</w:t>
            </w:r>
          </w:p>
        </w:tc>
      </w:tr>
      <w:tr>
        <w:tc>
          <w:tcPr>
            <w:tcW w:type="dxa" w:w="36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Distance metric</w:t>
            </w:r>
          </w:p>
        </w:tc>
        <w:tc>
          <w:tcPr>
            <w:tcW w:type="dxa" w:w="57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Cosine</w:t>
            </w:r>
          </w:p>
        </w:tc>
      </w:tr>
      <w:tr>
        <w:tc>
          <w:tcPr>
            <w:tcW w:type="dxa" w:w="36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Decision threshold</w:t>
            </w:r>
          </w:p>
        </w:tc>
        <w:tc>
          <w:tcPr>
            <w:tcW w:type="dxa" w:w="57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0.593 (library default, not tuned)</w:t>
            </w:r>
          </w:p>
        </w:tc>
      </w:tr>
      <w:tr>
        <w:tc>
          <w:tcPr>
            <w:tcW w:type="dxa" w:w="36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Enrolment views</w:t>
            </w:r>
          </w:p>
        </w:tc>
        <w:tc>
          <w:tcPr>
            <w:tcW w:type="dxa" w:w="57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3 (front, left, right)</w:t>
            </w:r>
          </w:p>
        </w:tc>
      </w:tr>
      <w:tr>
        <w:tc>
          <w:tcPr>
            <w:tcW w:type="dxa" w:w="36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Decision rule</w:t>
            </w:r>
          </w:p>
        </w:tc>
        <w:tc>
          <w:tcPr>
            <w:tcW w:type="dxa" w:w="57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Minimum distance over enrolled views</w:t>
            </w:r>
          </w:p>
        </w:tc>
      </w:tr>
      <w:tr>
        <w:tc>
          <w:tcPr>
            <w:tcW w:type="dxa" w:w="36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Failed attempts allowed</w:t>
            </w:r>
          </w:p>
        </w:tc>
        <w:tc>
          <w:tcPr>
            <w:tcW w:type="dxa" w:w="57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5 on the verification page</w:t>
            </w:r>
          </w:p>
        </w:tc>
      </w:tr>
      <w:tr>
        <w:tc>
          <w:tcPr>
            <w:tcW w:type="dxa" w:w="36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Low-light enhancement</w:t>
            </w:r>
          </w:p>
        </w:tc>
        <w:tc>
          <w:tcPr>
            <w:tcW w:type="dxa" w:w="57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CLAHE on lightness (clip 2.0, 8×8 tiles) when mean lightness &lt; 130</w:t>
            </w:r>
          </w:p>
        </w:tc>
      </w:tr>
    </w:tbl>
    <w:p>
      <w:pPr>
        <w:pStyle w:val="Heading2"/>
        <w:spacing w:after="100" w:before="240"/>
      </w:pPr>
      <w:r>
        <w:rPr>
          <w:rFonts w:ascii="Calibri" w:cs="Calibri" w:eastAsia="Calibri" w:hAnsi="Calibri"/>
          <w:b/>
          <w:bCs/>
          <w:color w:val="0F766E"/>
          <w:sz w:val="26"/>
          <w:szCs w:val="26"/>
        </w:rPr>
        <w:t xml:space="preserve">D. Liveness Challenge</w:t>
      </w:r>
    </w:p>
    <w:p>
      <w:pPr>
        <w:spacing w:after="120"/>
      </w:pPr>
      <w:r>
        <w:rPr>
          <w:rFonts w:ascii="Calibri" w:cs="Calibri" w:eastAsia="Calibri" w:hAnsi="Calibri"/>
        </w:rPr>
        <w:t xml:space="preserve">Before any identity matching, the server issues one randomly chosen challenge and holds its state for the session. A blink is detected from the eye aspect ratio computed from six landmarks per eye: the eyes must close (ratio below 0.18) and then reopen (0.20 or above). A head turn is detected when yaw moves at least 18 units from a baseline taken from the first five frames, in the requested direction. Each challenge has a 10-second limit, after which a new one is issued. Matching is refused until a challenge has been passed. A printed photograph or a photo on a phone screen cannot blink or turn on request, which is the attack this is designed to stop. It does not defend against pre-recorded video or a live deepfake.</w:t>
      </w:r>
    </w:p>
    <w:p>
      <w:pPr>
        <w:spacing w:after="120"/>
      </w:pPr>
      <w:r>
        <w:rPr>
          <w:rFonts w:ascii="Calibri" w:cs="Calibri" w:eastAsia="Calibri" w:hAnsi="Calibri"/>
        </w:rPr>
        <w:t xml:space="preserve">A second, passive detector that flags a face which stays almost motionless for six seconds was also implemented. With one frame every three seconds its eight-frame buffer spans about 24 seconds, so a live person almost always exceeds its very small movement threshold. It never triggered in testing and is disabled by a single configuration flag. We chose an active challenge over passive detection because it can be tested deliberately; the review does not compare the two.</w:t>
      </w:r>
    </w:p>
    <w:p>
      <w:pPr>
        <w:pStyle w:val="Heading2"/>
        <w:spacing w:after="100" w:before="240"/>
      </w:pPr>
      <w:r>
        <w:rPr>
          <w:rFonts w:ascii="Calibri" w:cs="Calibri" w:eastAsia="Calibri" w:hAnsi="Calibri"/>
          <w:b/>
          <w:bCs/>
          <w:color w:val="0F766E"/>
          <w:sz w:val="26"/>
          <w:szCs w:val="26"/>
        </w:rPr>
        <w:t xml:space="preserve">E. Behavioural Detection</w:t>
      </w:r>
    </w:p>
    <w:p>
      <w:pPr>
        <w:spacing w:after="120"/>
      </w:pPr>
      <w:r>
        <w:rPr>
          <w:rFonts w:ascii="Calibri" w:cs="Calibri" w:eastAsia="Calibri" w:hAnsi="Calibri"/>
        </w:rPr>
        <w:t xml:space="preserve">Detection runs on the server. Each frame is analysed with MediaPipe Face Landmarker [12], configured for at most two faces. Head movement is measured against the student's own baseline: during calibration the median yaw and pitch are taken, and the allowed range is 25 plus the calibration spread in yaw and 20 plus the spread in pitch (approximate degrees). A deviation becomes a flag only if it lasts four seconds. Because frames arrive every three seconds, every timer has an effective resolution of about three seconds. Lighting is checked every five seconds and only warns the student.</w:t>
      </w:r>
    </w:p>
    <w:p>
      <w:pPr>
        <w:spacing w:after="80" w:before="160"/>
        <w:jc w:val="center"/>
      </w:pPr>
      <w:r>
        <w:rPr>
          <w:rFonts w:ascii="Calibri" w:cs="Calibri" w:eastAsia="Calibri" w:hAnsi="Calibri"/>
          <w:i/>
          <w:iCs/>
          <w:color w:val="555555"/>
          <w:sz w:val="18"/>
          <w:szCs w:val="18"/>
        </w:rPr>
        <w:t xml:space="preserve">Table 6.0. Behaviour detectors and their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4460"/>
      </w:tblGrid>
      <w:tr>
        <w:trPr>
          <w:tblHeader/>
        </w:trPr>
        <w:tc>
          <w:tcPr>
            <w:tcW w:type="dxa" w:w="2000"/>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Detector</w:t>
            </w:r>
          </w:p>
        </w:tc>
        <w:tc>
          <w:tcPr>
            <w:tcW w:type="dxa" w:w="2900"/>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Trigger</w:t>
            </w:r>
          </w:p>
        </w:tc>
        <w:tc>
          <w:tcPr>
            <w:tcW w:type="dxa" w:w="4460"/>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Repeat behaviour and notes</w:t>
            </w:r>
          </w:p>
        </w:tc>
      </w:tr>
      <w:tr>
        <w:tc>
          <w:tcPr>
            <w:tcW w:type="dxa" w:w="20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Absence</w:t>
            </w:r>
          </w:p>
        </w:tc>
        <w:tc>
          <w:tcPr>
            <w:tcW w:type="dxa" w:w="29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No face for 3.5 s</w:t>
            </w:r>
          </w:p>
        </w:tc>
        <w:tc>
          <w:tcPr>
            <w:tcW w:type="dxa" w:w="44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Re-reported every 10 s while the student remains absent.</w:t>
            </w:r>
          </w:p>
        </w:tc>
      </w:tr>
      <w:tr>
        <w:tc>
          <w:tcPr>
            <w:tcW w:type="dxa" w:w="20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Multiple faces</w:t>
            </w:r>
          </w:p>
        </w:tc>
        <w:tc>
          <w:tcPr>
            <w:tcW w:type="dxa" w:w="29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More than one face for 2 s</w:t>
            </w:r>
          </w:p>
        </w:tc>
        <w:tc>
          <w:tcPr>
            <w:tcW w:type="dxa" w:w="44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Reported once per episode. The landmark model tracks at most two faces.</w:t>
            </w:r>
          </w:p>
        </w:tc>
      </w:tr>
      <w:tr>
        <w:tc>
          <w:tcPr>
            <w:tcW w:type="dxa" w:w="20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Head movement</w:t>
            </w:r>
          </w:p>
        </w:tc>
        <w:tc>
          <w:tcPr>
            <w:tcW w:type="dxa" w:w="29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Outside calibrated range for 4 s</w:t>
            </w:r>
          </w:p>
        </w:tc>
        <w:tc>
          <w:tcPr>
            <w:tcW w:type="dxa" w:w="44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Reported once per episode, with direction (left, right, up, down).</w:t>
            </w:r>
          </w:p>
        </w:tc>
      </w:tr>
      <w:tr>
        <w:tc>
          <w:tcPr>
            <w:tcW w:type="dxa" w:w="20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Tab switch</w:t>
            </w:r>
          </w:p>
        </w:tc>
        <w:tc>
          <w:tcPr>
            <w:tcW w:type="dxa" w:w="29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Page hidden or window minimised</w:t>
            </w:r>
          </w:p>
        </w:tc>
        <w:tc>
          <w:tcPr>
            <w:tcW w:type="dxa" w:w="44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Reported by the browser at once. The destination window is not recorded.</w:t>
            </w:r>
          </w:p>
        </w:tc>
      </w:tr>
      <w:tr>
        <w:tc>
          <w:tcPr>
            <w:tcW w:type="dxa" w:w="20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Mid-exam identity</w:t>
            </w:r>
          </w:p>
        </w:tc>
        <w:tc>
          <w:tcPr>
            <w:tcW w:type="dxa" w:w="29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Median distance above 0.593</w:t>
            </w:r>
          </w:p>
        </w:tc>
        <w:tc>
          <w:tcPr>
            <w:tcW w:type="dxa" w:w="44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Checked every 30 s over a 10 s window; at least three usable samples needed.</w:t>
            </w:r>
          </w:p>
        </w:tc>
      </w:tr>
      <w:tr>
        <w:tc>
          <w:tcPr>
            <w:tcW w:type="dxa" w:w="20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Lighting (advisory)</w:t>
            </w:r>
          </w:p>
        </w:tc>
        <w:tc>
          <w:tcPr>
            <w:tcW w:type="dxa" w:w="29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Mean grey level below 60</w:t>
            </w:r>
          </w:p>
        </w:tc>
        <w:tc>
          <w:tcPr>
            <w:tcW w:type="dxa" w:w="44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Warning to the student only; no flag is created.</w:t>
            </w:r>
          </w:p>
        </w:tc>
      </w:tr>
    </w:tbl>
    <w:p>
      <w:pPr>
        <w:pStyle w:val="Heading2"/>
        <w:spacing w:after="100" w:before="240"/>
      </w:pPr>
      <w:r>
        <w:rPr>
          <w:rFonts w:ascii="Calibri" w:cs="Calibri" w:eastAsia="Calibri" w:hAnsi="Calibri"/>
          <w:b/>
          <w:bCs/>
          <w:color w:val="0F766E"/>
          <w:sz w:val="26"/>
          <w:szCs w:val="26"/>
        </w:rPr>
        <w:t xml:space="preserve">F. Periodic Identity Re-Verification</w:t>
      </w:r>
    </w:p>
    <w:p>
      <w:pPr>
        <w:spacing w:after="120"/>
      </w:pPr>
      <w:r>
        <w:rPr>
          <w:rFonts w:ascii="Calibri" w:cs="Calibri" w:eastAsia="Calibri" w:hAnsi="Calibri"/>
        </w:rPr>
        <w:t xml:space="preserve">Following the pattern of running heavier recognition less often than detection [3], the engine opens a verification window every 30 seconds. Embeddings are computed from the frames that arrive in the next 10 seconds, and the median distance decides the outcome, which reduces the effect of a single blurred or turned frame. A mismatch raises an IDENTITY_MISMATCH_MIDEXAM flag and shows the student a short notice. With a three-second frame interval a window holds at most about four frames, and if fewer than three are usable the check is currently treated as failed, exactly like a mismatch; it is not recorded as inconclusive (Section IV-E).</w:t>
      </w:r>
    </w:p>
    <w:p>
      <w:pPr>
        <w:pStyle w:val="Heading2"/>
        <w:spacing w:after="100" w:before="240"/>
      </w:pPr>
      <w:r>
        <w:rPr>
          <w:rFonts w:ascii="Calibri" w:cs="Calibri" w:eastAsia="Calibri" w:hAnsi="Calibri"/>
          <w:b/>
          <w:bCs/>
          <w:color w:val="0F766E"/>
          <w:sz w:val="26"/>
          <w:szCs w:val="26"/>
        </w:rPr>
        <w:t xml:space="preserve">G. Evidence Recording and Incident Subsystem</w:t>
      </w:r>
    </w:p>
    <w:p>
      <w:pPr>
        <w:spacing w:after="120"/>
      </w:pPr>
      <w:r>
        <w:rPr>
          <w:rFonts w:ascii="Calibri" w:cs="Calibri" w:eastAsia="Calibri" w:hAnsi="Calibri"/>
        </w:rPr>
        <w:t xml:space="preserve">The browser records camera and microphone continuously with the MediaRecorder API, cutting the stream into five-second WebM segments that are uploaded with up to three retries. Each segment carries its start and end time in milliseconds since the exam began. Each flag is sent as an event with its exam-elapsed time. Events close together are grouped into one incident, which is closed after 10 seconds without a new event. The server then finds the segments covering the window from 10 seconds before the first event to 10 seconds after the last, joins only a contiguous run of segments, and encodes one VP9/Opus clip with FFmpeg. The offset of every event inside the clip is stored, computed from the measured durations of the preceding segments, so an administrator can jump to each moment. Camera failures trigger recorder restarts and are logged as recording issues. Optionally, the audio of a finished clip is transcribed on the server with faster-whisper, which runs locally so that no audio leaves the machine, and the result is served as a WebVTT subtitle track that the administrator player displays. Caption accuracy has not been evaluated and transcription adds to the clip processing time.</w:t>
      </w:r>
    </w:p>
    <w:p>
      <w:pPr>
        <w:pStyle w:val="Heading2"/>
        <w:spacing w:after="100" w:before="240"/>
      </w:pPr>
      <w:r>
        <w:rPr>
          <w:rFonts w:ascii="Calibri" w:cs="Calibri" w:eastAsia="Calibri" w:hAnsi="Calibri"/>
          <w:b/>
          <w:bCs/>
          <w:color w:val="0F766E"/>
          <w:sz w:val="26"/>
          <w:szCs w:val="26"/>
        </w:rPr>
        <w:t xml:space="preserve">H. Session Lifecycle and Abandoned Sessions</w:t>
      </w:r>
    </w:p>
    <w:p>
      <w:pPr>
        <w:spacing w:after="120"/>
      </w:pPr>
      <w:r>
        <w:rPr>
          <w:rFonts w:ascii="Calibri" w:cs="Calibri" w:eastAsia="Calibri" w:hAnsi="Calibri"/>
        </w:rPr>
        <w:t xml:space="preserve">In V1 a session closed only when the student pressed Submit, so closing the tab or losing the connection left it in progress indefinitely. The frame request already sent every three seconds now doubles as a heartbeat. A background sweeper marks any session silent for 180 seconds as disconnected, records the last time the student was seen as its end time, and builds the clips for its open incidents from the segments already uploaded. The timeout is deliberately far above the roughly one-minute timer throttling browsers apply to background tabs. If a heartbeat later arrives, the session returns to in progress.</w:t>
      </w:r>
    </w:p>
    <w:p>
      <w:pPr>
        <w:pStyle w:val="Heading2"/>
        <w:spacing w:after="100" w:before="240"/>
      </w:pPr>
      <w:r>
        <w:rPr>
          <w:rFonts w:ascii="Calibri" w:cs="Calibri" w:eastAsia="Calibri" w:hAnsi="Calibri"/>
          <w:b/>
          <w:bCs/>
          <w:color w:val="0F766E"/>
          <w:sz w:val="26"/>
          <w:szCs w:val="26"/>
        </w:rPr>
        <w:t xml:space="preserve">I. Security and Data Handling</w:t>
      </w:r>
    </w:p>
    <w:p>
      <w:pPr>
        <w:spacing w:after="120"/>
      </w:pPr>
      <w:r>
        <w:rPr>
          <w:rFonts w:ascii="Calibri" w:cs="Calibri" w:eastAsia="Calibri" w:hAnsi="Calibri"/>
        </w:rPr>
        <w:t xml:space="preserve">Passwords are hashed, accounts lock after five failed logins (for 30 seconds in the current configuration), JWTs expire after two hours, and the dashboards log out after five idle minutes. Student photos, embeddings, snapshots, segments and clips are biometric data and are excluded from version control. An administrator can permanently delete a finished session: the server refuses sessions still in progress, deletes the database records first and the stored files only after the database commit succeeds, and rejects any stored path that points outside the media folders. Three limits should be stated plainly: API routes, including this deletion route, do not yet require the JWT the system issues; deletion is manual, with no automatic retention schedule; and recordings are served from a public static folder.</w:t>
      </w:r>
    </w:p>
    <w:p>
      <w:pPr>
        <w:pStyle w:val="Heading2"/>
        <w:spacing w:after="100" w:before="240"/>
      </w:pPr>
      <w:r>
        <w:rPr>
          <w:rFonts w:ascii="Calibri" w:cs="Calibri" w:eastAsia="Calibri" w:hAnsi="Calibri"/>
          <w:b/>
          <w:bCs/>
          <w:color w:val="0F766E"/>
          <w:sz w:val="26"/>
          <w:szCs w:val="26"/>
        </w:rPr>
        <w:t xml:space="preserve">J. Deployment</w:t>
      </w:r>
    </w:p>
    <w:p>
      <w:pPr>
        <w:spacing w:after="120"/>
      </w:pPr>
      <w:r>
        <w:rPr>
          <w:rFonts w:ascii="Calibri" w:cs="Calibri" w:eastAsia="Calibri" w:hAnsi="Calibri"/>
        </w:rPr>
        <w:t xml:space="preserve">The system is a Flask application using Flask-SQLAlchemy with SQLite, Flask-JWT-Extended, MediaPipe, OpenCV, DeepFace (TensorFlow backend) and FFmpeg, with a vanilla JavaScript frontend, targeting Python 3.11. It runs on an ordinary CPU with no GPU. Camera access requires localhost or HTTPS. Per-frame latency has not been benchmarked; the embedding step is expected to be the heaviest operation.</w:t>
      </w:r>
    </w:p>
    <w:p>
      <w:pPr>
        <w:pStyle w:val="Heading1"/>
        <w:spacing w:after="140" w:before="320"/>
      </w:pPr>
      <w:r>
        <w:rPr>
          <w:rFonts w:ascii="Calibri" w:cs="Calibri" w:eastAsia="Calibri" w:hAnsi="Calibri"/>
          <w:b/>
          <w:bCs/>
          <w:color w:val="1F3A5F"/>
          <w:sz w:val="32"/>
          <w:szCs w:val="32"/>
        </w:rPr>
        <w:t xml:space="preserve">IV. RESULTS AND DISCUSSION</w:t>
      </w:r>
    </w:p>
    <w:p>
      <w:pPr>
        <w:pStyle w:val="Heading2"/>
        <w:spacing w:after="100" w:before="240"/>
      </w:pPr>
      <w:r>
        <w:rPr>
          <w:rFonts w:ascii="Calibri" w:cs="Calibri" w:eastAsia="Calibri" w:hAnsi="Calibri"/>
          <w:b/>
          <w:bCs/>
          <w:color w:val="0F766E"/>
          <w:sz w:val="26"/>
          <w:szCs w:val="26"/>
        </w:rPr>
        <w:t xml:space="preserve">A. Scope of the Evidence</w:t>
      </w:r>
    </w:p>
    <w:p>
      <w:pPr>
        <w:spacing w:after="120"/>
      </w:pPr>
      <w:r>
        <w:rPr>
          <w:rFonts w:ascii="Calibri" w:cs="Calibri" w:eastAsia="Calibri" w:hAnsi="Calibri"/>
        </w:rPr>
        <w:t xml:space="preserve">Results come from a small functional evaluation of the final system run by a single tester on a laptop webcam, in an ordinary indoor room lit by daylight with no electric bulb, unless a row states otherwise. Identity conditions were repeated five times each. For several other behaviours the tester recorded observations but not trial counts, and these are reported qualitatively and marked as such. The development database created while building earlier versions is deliberately not used: it mixes runs from different versions and has no ground truth. The identity results below were collected before the CLAHE enhancement of Section III-C was added, so they describe the system without it. Because only one person tested, no impostor attempts were made, only one skin tone and one camera were involved, and the figures below are not accuracy rates.</w:t>
      </w:r>
    </w:p>
    <w:p>
      <w:pPr>
        <w:spacing w:after="80" w:before="160"/>
        <w:jc w:val="center"/>
      </w:pPr>
      <w:r>
        <w:rPr>
          <w:rFonts w:ascii="Calibri" w:cs="Calibri" w:eastAsia="Calibri" w:hAnsi="Calibri"/>
          <w:i/>
          <w:iCs/>
          <w:color w:val="555555"/>
          <w:sz w:val="18"/>
          <w:szCs w:val="18"/>
        </w:rPr>
        <w:t xml:space="preserve">Table 7.0. Functional evaluation summary (single tester, laptop webcam)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1500"/>
        <w:gridCol w:w="3160"/>
      </w:tblGrid>
      <w:tr>
        <w:trPr>
          <w:tblHeader/>
        </w:trPr>
        <w:tc>
          <w:tcPr>
            <w:tcW w:type="dxa" w:w="2500"/>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Behaviour tested</w:t>
            </w:r>
          </w:p>
        </w:tc>
        <w:tc>
          <w:tcPr>
            <w:tcW w:type="dxa" w:w="2200"/>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Condition</w:t>
            </w:r>
          </w:p>
        </w:tc>
        <w:tc>
          <w:tcPr>
            <w:tcW w:type="dxa" w:w="1500"/>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Result</w:t>
            </w:r>
          </w:p>
        </w:tc>
        <w:tc>
          <w:tcPr>
            <w:tcW w:type="dxa" w:w="3160"/>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Note</w:t>
            </w:r>
          </w:p>
        </w:tc>
      </w:tr>
      <w:tr>
        <w:tc>
          <w:tcPr>
            <w:tcW w:type="dxa" w:w="25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Pre-exam identity verification</w:t>
            </w:r>
          </w:p>
        </w:tc>
        <w:tc>
          <w:tcPr>
            <w:tcW w:type="dxa" w:w="22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Room daylight, no glasses</w:t>
            </w:r>
          </w:p>
        </w:tc>
        <w:tc>
          <w:tcPr>
            <w:tcW w:type="dxa" w:w="15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5 / 5 passed</w:t>
            </w:r>
          </w:p>
        </w:tc>
        <w:tc>
          <w:tcPr>
            <w:tcW w:type="dxa" w:w="31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Counted.</w:t>
            </w:r>
          </w:p>
        </w:tc>
      </w:tr>
      <w:tr>
        <w:tc>
          <w:tcPr>
            <w:tcW w:type="dxa" w:w="25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Pre-exam identity verification</w:t>
            </w:r>
          </w:p>
        </w:tc>
        <w:tc>
          <w:tcPr>
            <w:tcW w:type="dxa" w:w="22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Room daylight, with glasses</w:t>
            </w:r>
          </w:p>
        </w:tc>
        <w:tc>
          <w:tcPr>
            <w:tcW w:type="dxa" w:w="15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4 / 5 passed</w:t>
            </w:r>
          </w:p>
        </w:tc>
        <w:tc>
          <w:tcPr>
            <w:tcW w:type="dxa" w:w="31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Counted.</w:t>
            </w:r>
          </w:p>
        </w:tc>
      </w:tr>
      <w:tr>
        <w:tc>
          <w:tcPr>
            <w:tcW w:type="dxa" w:w="25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Mid-exam re-verification</w:t>
            </w:r>
          </w:p>
        </w:tc>
        <w:tc>
          <w:tcPr>
            <w:tcW w:type="dxa" w:w="22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Room daylight, no glasses</w:t>
            </w:r>
          </w:p>
        </w:tc>
        <w:tc>
          <w:tcPr>
            <w:tcW w:type="dxa" w:w="15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5 / 5 passed</w:t>
            </w:r>
          </w:p>
        </w:tc>
        <w:tc>
          <w:tcPr>
            <w:tcW w:type="dxa" w:w="31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Counted.</w:t>
            </w:r>
          </w:p>
        </w:tc>
      </w:tr>
      <w:tr>
        <w:tc>
          <w:tcPr>
            <w:tcW w:type="dxa" w:w="25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Mid-exam re-verification</w:t>
            </w:r>
          </w:p>
        </w:tc>
        <w:tc>
          <w:tcPr>
            <w:tcW w:type="dxa" w:w="22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Room daylight, with glasses</w:t>
            </w:r>
          </w:p>
        </w:tc>
        <w:tc>
          <w:tcPr>
            <w:tcW w:type="dxa" w:w="15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3 / 5 passed</w:t>
            </w:r>
          </w:p>
        </w:tc>
        <w:tc>
          <w:tcPr>
            <w:tcW w:type="dxa" w:w="31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Counted.</w:t>
            </w:r>
          </w:p>
        </w:tc>
      </w:tr>
      <w:tr>
        <w:tc>
          <w:tcPr>
            <w:tcW w:type="dxa" w:w="25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Identity verification</w:t>
            </w:r>
          </w:p>
        </w:tc>
        <w:tc>
          <w:tcPr>
            <w:tcW w:type="dxa" w:w="22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Very bright room, fully lit face</w:t>
            </w:r>
          </w:p>
        </w:tc>
        <w:tc>
          <w:tcPr>
            <w:tcW w:type="dxa" w:w="15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Almost always passed</w:t>
            </w:r>
          </w:p>
        </w:tc>
        <w:tc>
          <w:tcPr>
            <w:tcW w:type="dxa" w:w="31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Observed, not counted. Mid-exam check can still fail when no good frame arrives in the 10 s window.</w:t>
            </w:r>
          </w:p>
        </w:tc>
      </w:tr>
      <w:tr>
        <w:tc>
          <w:tcPr>
            <w:tcW w:type="dxa" w:w="25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Identity verification</w:t>
            </w:r>
          </w:p>
        </w:tc>
        <w:tc>
          <w:tcPr>
            <w:tcW w:type="dxa" w:w="22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Dim light</w:t>
            </w:r>
          </w:p>
        </w:tc>
        <w:tc>
          <w:tcPr>
            <w:tcW w:type="dxa" w:w="15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Very poor</w:t>
            </w:r>
          </w:p>
        </w:tc>
        <w:tc>
          <w:tcPr>
            <w:tcW w:type="dxa" w:w="31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Observed, not counted.</w:t>
            </w:r>
          </w:p>
        </w:tc>
      </w:tr>
      <w:tr>
        <w:tc>
          <w:tcPr>
            <w:tcW w:type="dxa" w:w="25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Liveness challenge, live user</w:t>
            </w:r>
          </w:p>
        </w:tc>
        <w:tc>
          <w:tcPr>
            <w:tcW w:type="dxa" w:w="22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Low to bright light</w:t>
            </w:r>
          </w:p>
        </w:tc>
        <w:tc>
          <w:tcPr>
            <w:tcW w:type="dxa" w:w="15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Mostly passed</w:t>
            </w:r>
          </w:p>
        </w:tc>
        <w:tc>
          <w:tcPr>
            <w:tcW w:type="dxa" w:w="31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Observed, not counted.</w:t>
            </w:r>
          </w:p>
        </w:tc>
      </w:tr>
      <w:tr>
        <w:tc>
          <w:tcPr>
            <w:tcW w:type="dxa" w:w="25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Liveness challenge, photograph</w:t>
            </w:r>
          </w:p>
        </w:tc>
        <w:tc>
          <w:tcPr>
            <w:tcW w:type="dxa" w:w="22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Not recorded</w:t>
            </w:r>
          </w:p>
        </w:tc>
        <w:tc>
          <w:tcPr>
            <w:tcW w:type="dxa" w:w="15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Could not pass</w:t>
            </w:r>
          </w:p>
        </w:tc>
        <w:tc>
          <w:tcPr>
            <w:tcW w:type="dxa" w:w="31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Observed, trial count not recorded.</w:t>
            </w:r>
          </w:p>
        </w:tc>
      </w:tr>
      <w:tr>
        <w:tc>
          <w:tcPr>
            <w:tcW w:type="dxa" w:w="25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Flag generation (absence, extra face, head movement, tab switch, identity)</w:t>
            </w:r>
          </w:p>
        </w:tc>
        <w:tc>
          <w:tcPr>
            <w:tcW w:type="dxa" w:w="22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Deliberately triggered</w:t>
            </w:r>
          </w:p>
        </w:tc>
        <w:tc>
          <w:tcPr>
            <w:tcW w:type="dxa" w:w="15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All could be triggered</w:t>
            </w:r>
          </w:p>
        </w:tc>
        <w:tc>
          <w:tcPr>
            <w:tcW w:type="dxa" w:w="31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Detection rate and false alarms not counted.</w:t>
            </w:r>
          </w:p>
        </w:tc>
      </w:tr>
      <w:tr>
        <w:tc>
          <w:tcPr>
            <w:tcW w:type="dxa" w:w="25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Jump-to-event playback</w:t>
            </w:r>
          </w:p>
        </w:tc>
        <w:tc>
          <w:tcPr>
            <w:tcW w:type="dxa" w:w="22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Incident clips</w:t>
            </w:r>
          </w:p>
        </w:tc>
        <w:tc>
          <w:tcPr>
            <w:tcW w:type="dxa" w:w="15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Landed on the flagged moment</w:t>
            </w:r>
          </w:p>
        </w:tc>
        <w:tc>
          <w:tcPr>
            <w:tcW w:type="dxa" w:w="31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Every case checked; number of checks not recorded.</w:t>
            </w:r>
          </w:p>
        </w:tc>
      </w:tr>
      <w:tr>
        <w:tc>
          <w:tcPr>
            <w:tcW w:type="dxa" w:w="25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Clip processing time</w:t>
            </w:r>
          </w:p>
        </w:tc>
        <w:tc>
          <w:tcPr>
            <w:tcW w:type="dxa" w:w="22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Laptop CPU</w:t>
            </w:r>
          </w:p>
        </w:tc>
        <w:tc>
          <w:tcPr>
            <w:tcW w:type="dxa" w:w="15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 1 minute per single-event incident</w:t>
            </w:r>
          </w:p>
        </w:tc>
        <w:tc>
          <w:tcPr>
            <w:tcW w:type="dxa" w:w="31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Longer for incidents with several events. Not timed precisely.</w:t>
            </w:r>
          </w:p>
        </w:tc>
      </w:tr>
      <w:tr>
        <w:tc>
          <w:tcPr>
            <w:tcW w:type="dxa" w:w="25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Flag raised, then exam ended within about 10 s</w:t>
            </w:r>
          </w:p>
        </w:tc>
        <w:tc>
          <w:tcPr>
            <w:tcW w:type="dxa" w:w="22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Laptop CPU</w:t>
            </w:r>
          </w:p>
        </w:tc>
        <w:tc>
          <w:tcPr>
            <w:tcW w:type="dxa" w:w="15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Clip rarely produced</w:t>
            </w:r>
          </w:p>
        </w:tc>
        <w:tc>
          <w:tcPr>
            <w:tcW w:type="dxa" w:w="31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Observed, not counted.</w:t>
            </w:r>
          </w:p>
        </w:tc>
      </w:tr>
    </w:tbl>
    <w:p>
      <w:pPr>
        <w:spacing w:after="100"/>
      </w:pPr>
    </w:p>
    <w:p>
      <w:pPr>
        <w:pStyle w:val="Heading2"/>
        <w:spacing w:after="100" w:before="240"/>
      </w:pPr>
      <w:r>
        <w:rPr>
          <w:rFonts w:ascii="Calibri" w:cs="Calibri" w:eastAsia="Calibri" w:hAnsi="Calibri"/>
          <w:b/>
          <w:bCs/>
          <w:color w:val="0F766E"/>
          <w:sz w:val="26"/>
          <w:szCs w:val="26"/>
        </w:rPr>
        <w:t xml:space="preserve">B. Identity Verification</w:t>
      </w:r>
    </w:p>
    <w:p>
      <w:pPr>
        <w:spacing w:after="120"/>
      </w:pPr>
      <w:r>
        <w:rPr>
          <w:rFonts w:ascii="Calibri" w:cs="Calibri" w:eastAsia="Calibri" w:hAnsi="Calibri"/>
        </w:rPr>
        <w:t xml:space="preserve">In ordinary room light, pre-exam verification passed in all five attempts without glasses and four of five with glasses (Fig. 2). Mid-exam re-verification passed five of five without glasses and three of five with glasses. In a very bright room with a fully lit face, verification was almost always successful, whereas in dim light it performed very poorly. These observations agree with the general expectation that embedding quality depends on image quality, but the sample is five attempts per cell from one person, so the differences between glasses and no glasses cannot be treated as statistically meaningful.</w:t>
      </w:r>
    </w:p>
    <w:p>
      <w:pPr>
        <w:spacing w:after="80" w:before="0"/>
        <w:jc w:val="center"/>
      </w:pPr>
      <w:r>
        <w:drawing>
          <wp:inline distT="0" distB="0" distL="0" distR="0">
            <wp:extent cx="4191000" cy="2219325"/>
            <wp:effectExtent t="0" r="0" b="0" l="0"/>
            <wp:docPr id="1" name="Identity check success by condition" descr="Identity check success by condition" title="Identity check success by con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219325"/>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 2. Successful identity checks out of five attempts in ordinary room daylight, by check type and glasses.</w:t>
      </w:r>
    </w:p>
    <w:p>
      <w:pPr>
        <w:pStyle w:val="Heading2"/>
        <w:spacing w:after="100" w:before="240"/>
      </w:pPr>
      <w:r>
        <w:rPr>
          <w:rFonts w:ascii="Calibri" w:cs="Calibri" w:eastAsia="Calibri" w:hAnsi="Calibri"/>
          <w:b/>
          <w:bCs/>
          <w:color w:val="0F766E"/>
          <w:sz w:val="26"/>
          <w:szCs w:val="26"/>
        </w:rPr>
        <w:t xml:space="preserve">C. Liveness Challenge</w:t>
      </w:r>
    </w:p>
    <w:p>
      <w:pPr>
        <w:spacing w:after="120"/>
      </w:pPr>
      <w:r>
        <w:rPr>
          <w:rFonts w:ascii="Calibri" w:cs="Calibri" w:eastAsia="Calibri" w:hAnsi="Calibri"/>
        </w:rPr>
        <w:t xml:space="preserve">A photograph could not pass the challenge, which is the attack the challenge was designed to stop. The challenge generally worked for a live user in rooms from low to bright light. Because the photo trials were not counted and no pre-recorded video or screen replay was tried, the result shows only that the basic photo attack failed in the tester's attempts; it is not a measured spoof-rejection rate.</w:t>
      </w:r>
    </w:p>
    <w:p>
      <w:pPr>
        <w:pStyle w:val="Heading2"/>
        <w:spacing w:after="100" w:before="240"/>
      </w:pPr>
      <w:r>
        <w:rPr>
          <w:rFonts w:ascii="Calibri" w:cs="Calibri" w:eastAsia="Calibri" w:hAnsi="Calibri"/>
          <w:b/>
          <w:bCs/>
          <w:color w:val="0F766E"/>
          <w:sz w:val="26"/>
          <w:szCs w:val="26"/>
        </w:rPr>
        <w:t xml:space="preserve">D. Flags, Recording and Timestamps</w:t>
      </w:r>
    </w:p>
    <w:p>
      <w:pPr>
        <w:spacing w:after="120"/>
      </w:pPr>
      <w:r>
        <w:rPr>
          <w:rFonts w:ascii="Calibri" w:cs="Calibri" w:eastAsia="Calibri" w:hAnsi="Calibri"/>
        </w:rPr>
        <w:t xml:space="preserve">Every detector could be triggered on demand, and the jump buttons in the administrator view always moved the video to the moment the flag occurred. Clip generation was slow: a single-event incident took at least one minute and incidents with more events took longer. This is expected from the design, since an incident closes only after 10 seconds without a new event, the server waits until the recording covers the 10 seconds after the last event, and the stitched segments are decoded and re-encoded to VP9, which is processor-intensive on a laptop. The individual contributions were not timed, so this explanation is a hypothesis from the design. A second observation was that when a flag was raised and the exam ended within roughly 10 seconds, the incident was rarely turned into a clip. This is consistent with the design: the clip window needs 10 seconds of footage after the event, and a very short remaining recording leaves little or no footage to cover it.</w:t>
      </w:r>
    </w:p>
    <w:p>
      <w:pPr>
        <w:pStyle w:val="Heading2"/>
        <w:spacing w:after="100" w:before="240"/>
      </w:pPr>
      <w:r>
        <w:rPr>
          <w:rFonts w:ascii="Calibri" w:cs="Calibri" w:eastAsia="Calibri" w:hAnsi="Calibri"/>
          <w:b/>
          <w:bCs/>
          <w:color w:val="0F766E"/>
          <w:sz w:val="26"/>
          <w:szCs w:val="26"/>
        </w:rPr>
        <w:t xml:space="preserve">E. Discussion</w:t>
      </w:r>
    </w:p>
    <w:p>
      <w:pPr>
        <w:spacing w:after="120"/>
      </w:pPr>
      <w:r>
        <w:rPr>
          <w:rFonts w:ascii="Calibri" w:cs="Calibri" w:eastAsia="Calibri" w:hAnsi="Calibri"/>
        </w:rPr>
        <w:t xml:space="preserve">Identity flags need caution. Mid-exam re-verification was the weaker of the two identity checks in the tester's trials (3 of 5 with glasses against 4 of 5 before the exam) and the tester noted that it can fail when no good frame of the face arrives within the 10-second window. This matches the sampling behaviour described in Section III-F: with one frame every three seconds a window holds at most about four frames, at least three must be usable, and too few usable frames are counted as a failure exactly like a real mismatch. The practical consequence is that a genuine student in poor light, wearing glasses, or looking away can raise IDENTITY_MISMATCH_MIDEXAM. This reinforces the decision to record such results as flags for human review rather than to act on them, in line with the caution of commercial vendors [5], [6].</w:t>
      </w:r>
    </w:p>
    <w:p>
      <w:pPr>
        <w:spacing w:after="120"/>
      </w:pPr>
      <w:r>
        <w:rPr>
          <w:rFonts w:ascii="Calibri" w:cs="Calibri" w:eastAsia="Calibri" w:hAnsi="Calibri"/>
        </w:rPr>
        <w:t xml:space="preserve">Light matters more than the model setting. Both identity checks depended strongly on lighting, which is the same weakness the commercial vendors cite when they avoid recognition [5], [6]. The system warns the student about low light but still allows the exam to continue, so poor lighting can lead to flags that say more about the room than about the person.</w:t>
      </w:r>
    </w:p>
    <w:p>
      <w:pPr>
        <w:spacing w:after="120"/>
      </w:pPr>
      <w:r>
        <w:rPr>
          <w:rFonts w:ascii="Calibri" w:cs="Calibri" w:eastAsia="Calibri" w:hAnsi="Calibri"/>
        </w:rPr>
        <w:t xml:space="preserve">Evidence has a cost. Unlike Secur-IT [10], we keep recordings, so the system holds identifiable video and biometric data. The new administrator deletion function lets reviewers remove finished sessions, but access control, automatic retention and protection of the media files are not yet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4D6" w:color="auto" w:val="clear"/>
            <w:tcMar>
              <w:top w:type="dxa" w:w="100"/>
              <w:left w:type="dxa" w:w="160"/>
              <w:bottom w:type="dxa" w:w="100"/>
              <w:right w:type="dxa" w:w="160"/>
            </w:tcMar>
          </w:tcPr>
          <w:p>
            <w:pPr>
              <w:spacing w:after="40"/>
            </w:pPr>
            <w:r>
              <w:rPr>
                <w:rFonts w:ascii="Calibri" w:cs="Calibri" w:eastAsia="Calibri" w:hAnsi="Calibri"/>
                <w:b/>
                <w:bCs/>
              </w:rPr>
              <w:t xml:space="preserve">Limitations of the evaluation</w:t>
            </w:r>
          </w:p>
          <w:p>
            <w:r>
              <w:rPr>
                <w:rFonts w:ascii="Calibri" w:cs="Calibri" w:eastAsia="Calibri" w:hAnsi="Calibri"/>
              </w:rPr>
              <w:t xml:space="preserve">One tester, one laptop camera, one environment, five attempts per identity condition, no impostor attempts, no variety of skin tone, and no counted trials for liveness, flag detection or playback. False-accept, false-reject and false-flag rates cannot be computed, no independent test set was used, and the results are not comparable with the accuracy figures reported for related systems such as iExam [3]. The 0.593 threshold is the library default and has not been tuned or checked for fairness; the fairness harness was prepared but has not been run. The results should be read as evidence that the system functions as designed and where it is fragile, not that it is accurate.</w:t>
            </w:r>
          </w:p>
        </w:tc>
      </w:tr>
    </w:tbl>
    <w:p>
      <w:pPr>
        <w:pStyle w:val="Heading1"/>
        <w:spacing w:after="140" w:before="320"/>
      </w:pPr>
      <w:r>
        <w:rPr>
          <w:rFonts w:ascii="Calibri" w:cs="Calibri" w:eastAsia="Calibri" w:hAnsi="Calibri"/>
          <w:b/>
          <w:bCs/>
          <w:color w:val="1F3A5F"/>
          <w:sz w:val="32"/>
          <w:szCs w:val="32"/>
        </w:rPr>
        <w:t xml:space="preserve">V. SYSTEM TESTING / APPLICATION WALKTHROUGH</w:t>
      </w:r>
    </w:p>
    <w:p>
      <w:pPr>
        <w:spacing w:after="120"/>
      </w:pPr>
      <w:r>
        <w:rPr>
          <w:rFonts w:ascii="Calibri" w:cs="Calibri" w:eastAsia="Calibri" w:hAnsi="Calibri"/>
        </w:rPr>
        <w:t xml:space="preserve">A student registers from the registration page by capturing or uploading three face photos and receives a generated student ID. After logging in, the My Exams page lists upcoming and previous exams. Choosing an exam opens the verification page, which creates the session and shows an on-screen guide for the random liveness challenge, for example a blink or a turn to the left. When the challenge is passed the system verifies identity and either continues or reports the failure, allowing up to five failed attempts.</w:t>
      </w:r>
    </w:p>
    <w:p>
      <w:pPr>
        <w:spacing w:after="120"/>
      </w:pPr>
      <w:r>
        <w:rPr>
          <w:rFonts w:ascii="Calibri" w:cs="Calibri" w:eastAsia="Calibri" w:hAnsi="Calibri"/>
        </w:rPr>
        <w:t xml:space="preserve">The exam page then checks lighting, asks the student to sit normally for calibration, and shows a 15-question exam with a small picture-in-picture camera view. During the exam the student may see a lighting warning or a short identity notice. Recording and monitoring run in the background. On submission the recording is closed, the open incident is finalised and the session is completed.</w:t>
      </w:r>
    </w:p>
    <w:p>
      <w:pPr>
        <w:spacing w:after="120"/>
      </w:pPr>
      <w:r>
        <w:rPr>
          <w:rFonts w:ascii="Calibri" w:cs="Calibri" w:eastAsia="Calibri" w:hAnsi="Calibri"/>
        </w:rPr>
        <w:t xml:space="preserve">An administrator registers separately and creates an exam by entering its course code, title, start time, duration and the enrolled student IDs. The session register lists sessions grouped by student (collapsible) or by day and can be searched by student, ID, subject or status. Opening a session shows its incidents as cards with an embedded video player, optional captions, and a button for each event that jumps the video to that moment. A finished session can be deleted with a confirmation step. Testing to date has been manual; the repository contains no automated test suite, which is a limitation.</w:t>
      </w:r>
    </w:p>
    <w:p>
      <w:pPr>
        <w:pStyle w:val="Heading1"/>
        <w:spacing w:after="140" w:before="320"/>
      </w:pPr>
      <w:r>
        <w:rPr>
          <w:rFonts w:ascii="Calibri" w:cs="Calibri" w:eastAsia="Calibri" w:hAnsi="Calibri"/>
          <w:b/>
          <w:bCs/>
          <w:color w:val="1F3A5F"/>
          <w:sz w:val="32"/>
          <w:szCs w:val="32"/>
        </w:rPr>
        <w:t xml:space="preserve">VI. CONCLUSION</w:t>
      </w:r>
    </w:p>
    <w:p>
      <w:pPr>
        <w:spacing w:after="120"/>
      </w:pPr>
      <w:r>
        <w:rPr>
          <w:rFonts w:ascii="Calibri" w:cs="Calibri" w:eastAsia="Calibri" w:hAnsi="Calibri"/>
        </w:rPr>
        <w:t xml:space="preserve">This paper presented version 2.0 of an AI-powered proctoring system built on an open-source reference. Guided by a review of academic, commercial and student systems, it adds a dedicated recognition model, a randomised liveness challenge, periodic identity re-verification and continuous, timestamped evidence recording, and it keeps a human in the loop by flagging rather than penalising. Table 4.0 shows which changes the review supports and which are our own engineering decisions.</w:t>
      </w:r>
    </w:p>
    <w:p>
      <w:pPr>
        <w:spacing w:after="120"/>
      </w:pPr>
      <w:r>
        <w:rPr>
          <w:rFonts w:ascii="Calibri" w:cs="Calibri" w:eastAsia="Calibri" w:hAnsi="Calibri"/>
        </w:rPr>
        <w:t xml:space="preserve">In a small single-tester evaluation the system behaved as designed: identity checks passed reliably in ordinary room light and degraded with glasses and especially in dim light, a photograph could not pass the liveness challenge, and playback jumped to the right moment. Clip generation is slow and short end-of-exam incidents are rarely finalised. Detection accuracy, false-flag rate and fairness across skin tones and lighting conditions have not been measured, and the review identifies bias and false flags as known risks of recognition-based proctoring. The system should therefore be regarded as a working prototype, not a validated product.</w:t>
      </w:r>
    </w:p>
    <w:p>
      <w:pPr>
        <w:pStyle w:val="Heading1"/>
        <w:spacing w:after="140" w:before="320"/>
      </w:pPr>
      <w:r>
        <w:rPr>
          <w:rFonts w:ascii="Calibri" w:cs="Calibri" w:eastAsia="Calibri" w:hAnsi="Calibri"/>
          <w:b/>
          <w:bCs/>
          <w:color w:val="1F3A5F"/>
          <w:sz w:val="32"/>
          <w:szCs w:val="32"/>
        </w:rPr>
        <w:t xml:space="preserve">VII. FUTURE WORK</w:t>
      </w:r>
    </w:p>
    <w:p>
      <w:pPr>
        <w:pStyle w:val="ListParagraph"/>
        <w:numPr>
          <w:ilvl w:val="0"/>
          <w:numId w:val="4"/>
        </w:numPr>
        <w:spacing w:after="60"/>
      </w:pPr>
      <w:r>
        <w:rPr>
          <w:rFonts w:ascii="Calibri" w:cs="Calibri" w:eastAsia="Calibri" w:hAnsi="Calibri"/>
        </w:rPr>
        <w:t xml:space="preserve">Fairness and bias testing first: run the prepared harness, which measures false-accept and false-reject rates by lighting, skin tone, glasses and head angle, using consenting volunteers or a public benchmark, and use the results to set the threshold and decide how much weight identity flags carry. The harness enrols one photo per person and tests still photos, whereas the system uses three views and webcam frames.</w:t>
      </w:r>
    </w:p>
    <w:p>
      <w:pPr>
        <w:pStyle w:val="ListParagraph"/>
        <w:numPr>
          <w:ilvl w:val="0"/>
          <w:numId w:val="4"/>
        </w:numPr>
        <w:spacing w:after="60"/>
      </w:pPr>
      <w:r>
        <w:rPr>
          <w:rFonts w:ascii="Calibri" w:cs="Calibri" w:eastAsia="Calibri" w:hAnsi="Calibri"/>
        </w:rPr>
        <w:t xml:space="preserve">Repeat the evaluation with several testers, including deliberate impostors and photo or video replay attacks, with counted trials and logged ground truth.</w:t>
      </w:r>
    </w:p>
    <w:p>
      <w:pPr>
        <w:pStyle w:val="ListParagraph"/>
        <w:numPr>
          <w:ilvl w:val="0"/>
          <w:numId w:val="4"/>
        </w:numPr>
        <w:spacing w:after="60"/>
      </w:pPr>
      <w:r>
        <w:rPr>
          <w:rFonts w:ascii="Calibri" w:cs="Calibri" w:eastAsia="Calibri" w:hAnsi="Calibri"/>
        </w:rPr>
        <w:t xml:space="preserve">Evaluate the CLAHE enhancement properly: compare recognition with and without it across counted trials in several lighting bands, measure brightness on the face region instead of the whole frame, and consider applying it to the liveness and head-pose frames as well.</w:t>
      </w:r>
    </w:p>
    <w:p>
      <w:pPr>
        <w:pStyle w:val="ListParagraph"/>
        <w:numPr>
          <w:ilvl w:val="0"/>
          <w:numId w:val="4"/>
        </w:numPr>
        <w:spacing w:after="60"/>
      </w:pPr>
      <w:r>
        <w:rPr>
          <w:rFonts w:ascii="Calibri" w:cs="Calibri" w:eastAsia="Calibri" w:hAnsi="Calibri"/>
        </w:rPr>
        <w:t xml:space="preserve">Treat too few usable samples in the mid-exam check as inconclusive rather than a failure, and raise the frame rate or add a lighting gate during the verification window.</w:t>
      </w:r>
    </w:p>
    <w:p>
      <w:pPr>
        <w:pStyle w:val="ListParagraph"/>
        <w:numPr>
          <w:ilvl w:val="0"/>
          <w:numId w:val="4"/>
        </w:numPr>
        <w:spacing w:after="60"/>
      </w:pPr>
      <w:r>
        <w:rPr>
          <w:rFonts w:ascii="Calibri" w:cs="Calibri" w:eastAsia="Calibri" w:hAnsi="Calibri"/>
        </w:rPr>
        <w:t xml:space="preserve">Speed up clip generation (for example by avoiding re-encoding where possible) and allow a shorter post-event tail when the exam ends, so late flags still produce clips.</w:t>
      </w:r>
    </w:p>
    <w:p>
      <w:pPr>
        <w:pStyle w:val="ListParagraph"/>
        <w:numPr>
          <w:ilvl w:val="0"/>
          <w:numId w:val="4"/>
        </w:numPr>
        <w:spacing w:after="60"/>
      </w:pPr>
      <w:r>
        <w:rPr>
          <w:rFonts w:ascii="Calibri" w:cs="Calibri" w:eastAsia="Calibri" w:hAnsi="Calibri"/>
        </w:rPr>
        <w:t xml:space="preserve">Enforce authentication and role checks on every route, including the existing session-deletion route; protect the media files; close open administrator registration; and add an automatic retention schedule, since deletion is currently manual.</w:t>
      </w:r>
    </w:p>
    <w:p>
      <w:pPr>
        <w:pStyle w:val="ListParagraph"/>
        <w:numPr>
          <w:ilvl w:val="0"/>
          <w:numId w:val="4"/>
        </w:numPr>
        <w:spacing w:after="60"/>
      </w:pPr>
      <w:r>
        <w:rPr>
          <w:rFonts w:ascii="Calibri" w:cs="Calibri" w:eastAsia="Calibri" w:hAnsi="Calibri"/>
        </w:rPr>
        <w:t xml:space="preserve">Re-tune passive liveness for the real frame rate or replace it before enabling it.</w:t>
      </w:r>
    </w:p>
    <w:p>
      <w:pPr>
        <w:pStyle w:val="ListParagraph"/>
        <w:numPr>
          <w:ilvl w:val="0"/>
          <w:numId w:val="4"/>
        </w:numPr>
        <w:spacing w:after="60"/>
      </w:pPr>
      <w:r>
        <w:rPr>
          <w:rFonts w:ascii="Calibri" w:cs="Calibri" w:eastAsia="Calibri" w:hAnsi="Calibri"/>
        </w:rPr>
        <w:t xml:space="preserve">Enforce exam start time and duration with a countdown and automatic submission, store real answers, capture evidence of tab switches, let administrators enrol students in an exam, make recording survive a page refresh, and display camera issues to administrators.</w:t>
      </w:r>
    </w:p>
    <w:p>
      <w:pPr>
        <w:pStyle w:val="ListParagraph"/>
        <w:numPr>
          <w:ilvl w:val="0"/>
          <w:numId w:val="4"/>
        </w:numPr>
        <w:spacing w:after="60"/>
      </w:pPr>
      <w:r>
        <w:rPr>
          <w:rFonts w:ascii="Calibri" w:cs="Calibri" w:eastAsia="Calibri" w:hAnsi="Calibri"/>
        </w:rPr>
        <w:t xml:space="preserve">Measure the accuracy of the generated captions and their processing time, and decide whether the privacy benefit of local transcription justifies the extra load on weak machines.</w:t>
      </w:r>
    </w:p>
    <w:p>
      <w:pPr>
        <w:pStyle w:val="Heading1"/>
        <w:spacing w:after="140" w:before="320"/>
      </w:pPr>
      <w:r>
        <w:rPr>
          <w:rFonts w:ascii="Calibri" w:cs="Calibri" w:eastAsia="Calibri" w:hAnsi="Calibri"/>
          <w:b/>
          <w:bCs/>
          <w:color w:val="1F3A5F"/>
          <w:sz w:val="32"/>
          <w:szCs w:val="32"/>
        </w:rPr>
        <w:t xml:space="preserve">ACKNOWLEDGMENT</w:t>
      </w:r>
    </w:p>
    <w:p>
      <w:pPr>
        <w:spacing w:after="120"/>
        <w:jc w:val="both"/>
      </w:pPr>
      <w:r>
        <w:rPr>
          <w:rFonts w:ascii="Calibri" w:cs="Calibri" w:eastAsia="Calibri" w:hAnsi="Calibri"/>
        </w:rPr>
        <w:t xml:space="preserve">This project was carried out at NCAIR. The authors thank their facilitators and project supervisors, Victor Rizama and Stephen Ayuba, for guidance throughout the course, and the author of the open-source V1 reference system, Joelokolia12, on whose work this project builds.</w:t>
      </w:r>
    </w:p>
    <w:p>
      <w:pPr>
        <w:pStyle w:val="Heading1"/>
        <w:spacing w:after="140" w:before="320"/>
      </w:pPr>
      <w:r>
        <w:rPr>
          <w:rFonts w:ascii="Calibri" w:cs="Calibri" w:eastAsia="Calibri" w:hAnsi="Calibri"/>
          <w:b/>
          <w:bCs/>
          <w:color w:val="1F3A5F"/>
          <w:sz w:val="32"/>
          <w:szCs w:val="32"/>
        </w:rPr>
        <w:t xml:space="preserve">REFERENCES</w:t>
      </w:r>
    </w:p>
    <w:p>
      <w:pPr>
        <w:spacing w:after="120"/>
      </w:pPr>
      <w:r>
        <w:rPr>
          <w:rFonts w:ascii="Calibri" w:cs="Calibri" w:eastAsia="Calibri" w:hAnsi="Calibri"/>
          <w:sz w:val="19"/>
          <w:szCs w:val="19"/>
        </w:rPr>
        <w:t xml:space="preserve">[1] Group 1, “Related work — what other proctoring projects have done,” project report, AI-Powered Proctoring &amp; Timed Assessment System 2.0, 20 Sep. 2026.</w:t>
      </w:r>
    </w:p>
    <w:p>
      <w:pPr>
        <w:spacing w:after="120"/>
      </w:pPr>
      <w:r>
        <w:rPr>
          <w:rFonts w:ascii="Calibri" w:cs="Calibri" w:eastAsia="Calibri" w:hAnsi="Calibri"/>
          <w:sz w:val="19"/>
          <w:szCs w:val="19"/>
        </w:rPr>
        <w:t xml:space="preserve">[2] “A vision-based behavioural monitoring framework towards trustworthy AI proctoring for online assessments,” Frontiers in Education, 2026.</w:t>
      </w:r>
    </w:p>
    <w:p>
      <w:pPr>
        <w:spacing w:after="120"/>
      </w:pPr>
      <w:r>
        <w:rPr>
          <w:rFonts w:ascii="Calibri" w:cs="Calibri" w:eastAsia="Calibri" w:hAnsi="Calibri"/>
          <w:sz w:val="19"/>
          <w:szCs w:val="19"/>
        </w:rPr>
        <w:t xml:space="preserve">[3] X. Yang et al., “Effective online exam proctoring by combining lightweight face detection and deep recognition (iExam),” arXiv:2206.13356.</w:t>
      </w:r>
    </w:p>
    <w:p>
      <w:pPr>
        <w:spacing w:after="120"/>
      </w:pPr>
      <w:r>
        <w:rPr>
          <w:rFonts w:ascii="Calibri" w:cs="Calibri" w:eastAsia="Calibri" w:hAnsi="Calibri"/>
          <w:sz w:val="19"/>
          <w:szCs w:val="19"/>
        </w:rPr>
        <w:t xml:space="preserve">[4] K. Subha et al., “AI-based online exam proctoring system using facial recognition and behaviour analysis algorithms for cheating detection,” Int. J. Eng. Res. Technol. (IJERT), 2026.</w:t>
      </w:r>
    </w:p>
    <w:p>
      <w:pPr>
        <w:spacing w:after="120"/>
      </w:pPr>
      <w:r>
        <w:rPr>
          <w:rFonts w:ascii="Calibri" w:cs="Calibri" w:eastAsia="Calibri" w:hAnsi="Calibri"/>
          <w:sz w:val="19"/>
          <w:szCs w:val="19"/>
        </w:rPr>
        <w:t xml:space="preserve">[5] University of Denver, Office of Teaching &amp; Learning, “Inclusive use of proctoring technology: LockDown Browser &amp; Respondus Monitor,” du.edu.</w:t>
      </w:r>
    </w:p>
    <w:p>
      <w:pPr>
        <w:spacing w:after="120"/>
      </w:pPr>
      <w:r>
        <w:rPr>
          <w:rFonts w:ascii="Calibri" w:cs="Calibri" w:eastAsia="Calibri" w:hAnsi="Calibri"/>
          <w:sz w:val="19"/>
          <w:szCs w:val="19"/>
        </w:rPr>
        <w:t xml:space="preserve">[6] Honorlock, “Facial recognition vs. facial detection,” honorlock.com.</w:t>
      </w:r>
    </w:p>
    <w:p>
      <w:pPr>
        <w:spacing w:after="120"/>
      </w:pPr>
      <w:r>
        <w:rPr>
          <w:rFonts w:ascii="Calibri" w:cs="Calibri" w:eastAsia="Calibri" w:hAnsi="Calibri"/>
          <w:sz w:val="19"/>
          <w:szCs w:val="19"/>
        </w:rPr>
        <w:t xml:space="preserve">[7] eshanth23, “Smart-Proctoring-System,” GitHub repository.</w:t>
      </w:r>
    </w:p>
    <w:p>
      <w:pPr>
        <w:spacing w:after="120"/>
      </w:pPr>
      <w:r>
        <w:rPr>
          <w:rFonts w:ascii="Calibri" w:cs="Calibri" w:eastAsia="Calibri" w:hAnsi="Calibri"/>
          <w:sz w:val="19"/>
          <w:szCs w:val="19"/>
        </w:rPr>
        <w:t xml:space="preserve">[8] shreyaspj20, “Reliable-proctoring-AI,” GitHub repository.</w:t>
      </w:r>
    </w:p>
    <w:p>
      <w:pPr>
        <w:spacing w:after="120"/>
      </w:pPr>
      <w:r>
        <w:rPr>
          <w:rFonts w:ascii="Calibri" w:cs="Calibri" w:eastAsia="Calibri" w:hAnsi="Calibri"/>
          <w:sz w:val="19"/>
          <w:szCs w:val="19"/>
        </w:rPr>
        <w:t xml:space="preserve">[9] narender-rk10, “MyProctor.ai,” GitHub repository.</w:t>
      </w:r>
    </w:p>
    <w:p>
      <w:pPr>
        <w:spacing w:after="120"/>
      </w:pPr>
      <w:r>
        <w:rPr>
          <w:rFonts w:ascii="Calibri" w:cs="Calibri" w:eastAsia="Calibri" w:hAnsi="Calibri"/>
          <w:sz w:val="19"/>
          <w:szCs w:val="19"/>
        </w:rPr>
        <w:t xml:space="preserve">[10] darshan-pr, “Ai_Based_Proctoring,” GitHub repository.</w:t>
      </w:r>
    </w:p>
    <w:p>
      <w:pPr>
        <w:spacing w:after="120"/>
      </w:pPr>
      <w:r>
        <w:rPr>
          <w:rFonts w:ascii="Calibri" w:cs="Calibri" w:eastAsia="Calibri" w:hAnsi="Calibri"/>
          <w:sz w:val="19"/>
          <w:szCs w:val="19"/>
        </w:rPr>
        <w:t xml:space="preserve">[11] S. I. Serengil, “DeepFace: a lightweight face recognition and facial attribute analysis library for Python,” GitHub repository.</w:t>
      </w:r>
    </w:p>
    <w:p>
      <w:pPr>
        <w:spacing w:after="120"/>
      </w:pPr>
      <w:r>
        <w:rPr>
          <w:rFonts w:ascii="Calibri" w:cs="Calibri" w:eastAsia="Calibri" w:hAnsi="Calibri"/>
          <w:sz w:val="19"/>
          <w:szCs w:val="19"/>
        </w:rPr>
        <w:t xml:space="preserve">[12] Google, “MediaPipe Face Landmarker,” Google AI Edge documentation.</w:t>
      </w:r>
    </w:p>
    <w:p>
      <w:pPr>
        <w:spacing w:after="120"/>
      </w:pPr>
      <w:r>
        <w:rPr>
          <w:rFonts w:ascii="Calibri" w:cs="Calibri" w:eastAsia="Calibri" w:hAnsi="Calibri"/>
          <w:sz w:val="19"/>
          <w:szCs w:val="19"/>
        </w:rPr>
        <w:t xml:space="preserve">[13] Joelokolia12, “Ai-proctoring-system,” GitHub repository (the V1 reference implementation).</w:t>
      </w:r>
    </w:p>
    <w:p>
      <w:pPr>
        <w:pStyle w:val="Heading1"/>
        <w:spacing w:after="140" w:before="320"/>
      </w:pPr>
      <w:r>
        <w:rPr>
          <w:rFonts w:ascii="Calibri" w:cs="Calibri" w:eastAsia="Calibri" w:hAnsi="Calibri"/>
          <w:b/>
          <w:bCs/>
          <w:color w:val="1F3A5F"/>
          <w:sz w:val="32"/>
          <w:szCs w:val="32"/>
        </w:rPr>
        <w:t xml:space="preserve">APPENDIX A. DATA MODEL</w:t>
      </w:r>
    </w:p>
    <w:p>
      <w:pPr>
        <w:spacing w:after="80" w:before="160"/>
        <w:jc w:val="center"/>
      </w:pPr>
      <w:r>
        <w:rPr>
          <w:rFonts w:ascii="Calibri" w:cs="Calibri" w:eastAsia="Calibri" w:hAnsi="Calibri"/>
          <w:i/>
          <w:iCs/>
          <w:color w:val="555555"/>
          <w:sz w:val="18"/>
          <w:szCs w:val="18"/>
        </w:rPr>
        <w:t xml:space="preserve">Table A1. Main 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4560"/>
      </w:tblGrid>
      <w:tr>
        <w:trPr>
          <w:tblHeader/>
        </w:trPr>
        <w:tc>
          <w:tcPr>
            <w:tcW w:type="dxa" w:w="2500"/>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Table</w:t>
            </w:r>
          </w:p>
        </w:tc>
        <w:tc>
          <w:tcPr>
            <w:tcW w:type="dxa" w:w="2300"/>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Purpose</w:t>
            </w:r>
          </w:p>
        </w:tc>
        <w:tc>
          <w:tcPr>
            <w:tcW w:type="dxa" w:w="4560"/>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Key fields</w:t>
            </w:r>
          </w:p>
        </w:tc>
      </w:tr>
      <w:tr>
        <w:tc>
          <w:tcPr>
            <w:tcW w:type="dxa" w:w="25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user</w:t>
            </w:r>
          </w:p>
        </w:tc>
        <w:tc>
          <w:tcPr>
            <w:tcW w:type="dxa" w:w="23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Students and administrators</w:t>
            </w:r>
          </w:p>
        </w:tc>
        <w:tc>
          <w:tcPr>
            <w:tcW w:type="dxa" w:w="45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student_id, email, password_hash, role, face_embedding, id_photo_path, failed_login_attempts, locked_until</w:t>
            </w:r>
          </w:p>
        </w:tc>
      </w:tr>
      <w:tr>
        <w:tc>
          <w:tcPr>
            <w:tcW w:type="dxa" w:w="25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exam</w:t>
            </w:r>
          </w:p>
        </w:tc>
        <w:tc>
          <w:tcPr>
            <w:tcW w:type="dxa" w:w="23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Scheduled exams</w:t>
            </w:r>
          </w:p>
        </w:tc>
        <w:tc>
          <w:tcPr>
            <w:tcW w:type="dxa" w:w="45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course_code, course_title, start_time, time_hours, created_by</w:t>
            </w:r>
          </w:p>
        </w:tc>
      </w:tr>
      <w:tr>
        <w:tc>
          <w:tcPr>
            <w:tcW w:type="dxa" w:w="25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exam_enrollment</w:t>
            </w:r>
          </w:p>
        </w:tc>
        <w:tc>
          <w:tcPr>
            <w:tcW w:type="dxa" w:w="23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Which students may sit which exam</w:t>
            </w:r>
          </w:p>
        </w:tc>
        <w:tc>
          <w:tcPr>
            <w:tcW w:type="dxa" w:w="45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exam_id, student_id</w:t>
            </w:r>
          </w:p>
        </w:tc>
      </w:tr>
      <w:tr>
        <w:tc>
          <w:tcPr>
            <w:tcW w:type="dxa" w:w="25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exam_session</w:t>
            </w:r>
          </w:p>
        </w:tc>
        <w:tc>
          <w:tcPr>
            <w:tcW w:type="dxa" w:w="23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One attempt at an exam</w:t>
            </w:r>
          </w:p>
        </w:tc>
        <w:tc>
          <w:tcPr>
            <w:tcW w:type="dxa" w:w="45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exam_id, student_id, start_time, end_time, status (In Progress, completed, disconnected), last_heartbeat</w:t>
            </w:r>
          </w:p>
        </w:tc>
      </w:tr>
      <w:tr>
        <w:tc>
          <w:tcPr>
            <w:tcW w:type="dxa" w:w="25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verification_attempt</w:t>
            </w:r>
          </w:p>
        </w:tc>
        <w:tc>
          <w:tcPr>
            <w:tcW w:type="dxa" w:w="23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Every pre-exam identity check</w:t>
            </w:r>
          </w:p>
        </w:tc>
        <w:tc>
          <w:tcPr>
            <w:tcW w:type="dxa" w:w="45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student_id, session_id, match_distance, passed, live_snapshot_path</w:t>
            </w:r>
          </w:p>
        </w:tc>
      </w:tr>
      <w:tr>
        <w:tc>
          <w:tcPr>
            <w:tcW w:type="dxa" w:w="25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violation</w:t>
            </w:r>
          </w:p>
        </w:tc>
        <w:tc>
          <w:tcPr>
            <w:tcW w:type="dxa" w:w="23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One flag</w:t>
            </w:r>
          </w:p>
        </w:tc>
        <w:tc>
          <w:tcPr>
            <w:tcW w:type="dxa" w:w="45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session_id, event_type, severity, snapshot_path, timestamp</w:t>
            </w:r>
          </w:p>
        </w:tc>
      </w:tr>
      <w:tr>
        <w:tc>
          <w:tcPr>
            <w:tcW w:type="dxa" w:w="25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team2_incident</w:t>
            </w:r>
          </w:p>
        </w:tc>
        <w:tc>
          <w:tcPr>
            <w:tcW w:type="dxa" w:w="23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 group of nearby flags</w:t>
            </w:r>
          </w:p>
        </w:tc>
        <w:tc>
          <w:tcPr>
            <w:tcW w:type="dxa" w:w="45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session_id, first/last_event_exam_ms, status, clip_path, clip window</w:t>
            </w:r>
          </w:p>
        </w:tc>
      </w:tr>
      <w:tr>
        <w:tc>
          <w:tcPr>
            <w:tcW w:type="dxa" w:w="25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team2_event</w:t>
            </w:r>
          </w:p>
        </w:tc>
        <w:tc>
          <w:tcPr>
            <w:tcW w:type="dxa" w:w="23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 flag inside an incident</w:t>
            </w:r>
          </w:p>
        </w:tc>
        <w:tc>
          <w:tcPr>
            <w:tcW w:type="dxa" w:w="45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incident_id, violation_id, event_type, exam_elapsed_ms, video_offset_ms</w:t>
            </w:r>
          </w:p>
        </w:tc>
      </w:tr>
      <w:tr>
        <w:tc>
          <w:tcPr>
            <w:tcW w:type="dxa" w:w="25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team2_recording_segment</w:t>
            </w:r>
          </w:p>
        </w:tc>
        <w:tc>
          <w:tcPr>
            <w:tcW w:type="dxa" w:w="23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One uploaded video piece</w:t>
            </w:r>
          </w:p>
        </w:tc>
        <w:tc>
          <w:tcPr>
            <w:tcW w:type="dxa" w:w="45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session_id, sequence_no, start/end_exam_ms, file_path</w:t>
            </w:r>
          </w:p>
        </w:tc>
      </w:tr>
      <w:tr>
        <w:tc>
          <w:tcPr>
            <w:tcW w:type="dxa" w:w="25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team2_recording_issue</w:t>
            </w:r>
          </w:p>
        </w:tc>
        <w:tc>
          <w:tcPr>
            <w:tcW w:type="dxa" w:w="23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Recorder problems</w:t>
            </w:r>
          </w:p>
        </w:tc>
        <w:tc>
          <w:tcPr>
            <w:tcW w:type="dxa" w:w="45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session_id, issue_type, exam_elapsed_ms, message</w:t>
            </w:r>
          </w:p>
        </w:tc>
      </w:tr>
    </w:tbl>
    <w:p>
      <w:pPr>
        <w:pStyle w:val="Heading1"/>
        <w:spacing w:after="140" w:before="320"/>
      </w:pPr>
      <w:r>
        <w:rPr>
          <w:rFonts w:ascii="Calibri" w:cs="Calibri" w:eastAsia="Calibri" w:hAnsi="Calibri"/>
          <w:b/>
          <w:bCs/>
          <w:color w:val="1F3A5F"/>
          <w:sz w:val="32"/>
          <w:szCs w:val="32"/>
        </w:rPr>
        <w:t xml:space="preserve">APPENDIX B. API SUMMARY</w:t>
      </w:r>
    </w:p>
    <w:p>
      <w:pPr>
        <w:spacing w:after="80" w:before="160"/>
        <w:jc w:val="center"/>
      </w:pPr>
      <w:r>
        <w:rPr>
          <w:rFonts w:ascii="Calibri" w:cs="Calibri" w:eastAsia="Calibri" w:hAnsi="Calibri"/>
          <w:i/>
          <w:iCs/>
          <w:color w:val="555555"/>
          <w:sz w:val="18"/>
          <w:szCs w:val="18"/>
        </w:rPr>
        <w:t xml:space="preserve">Table B1. API endpoints by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Group</w:t>
            </w:r>
          </w:p>
        </w:tc>
        <w:tc>
          <w:tcPr>
            <w:tcW w:type="dxa" w:w="7560"/>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Endpoints</w:t>
            </w:r>
          </w:p>
        </w:tc>
      </w:tr>
      <w:tr>
        <w:tc>
          <w:tcPr>
            <w:tcW w:type="dxa" w:w="18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/api/auth</w:t>
            </w:r>
          </w:p>
        </w:tc>
        <w:tc>
          <w:tcPr>
            <w:tcW w:type="dxa" w:w="75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register, admin-register, login</w:t>
            </w:r>
          </w:p>
        </w:tc>
      </w:tr>
      <w:tr>
        <w:tc>
          <w:tcPr>
            <w:tcW w:type="dxa" w:w="18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/api/exam</w:t>
            </w:r>
          </w:p>
        </w:tc>
        <w:tc>
          <w:tcPr>
            <w:tcW w:type="dxa" w:w="75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create, start-session, end-session/&lt;id&gt;, my-exams/&lt;student&gt;, my-exams-detailed/&lt;student&gt;, admin/sessions, admin/session/&lt;id&gt;, admin/session/&lt;id&gt;/violations, admin/session/&lt;id&gt;/delete</w:t>
            </w:r>
          </w:p>
        </w:tc>
      </w:tr>
      <w:tr>
        <w:tc>
          <w:tcPr>
            <w:tcW w:type="dxa" w:w="18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/api/proctor</w:t>
            </w:r>
          </w:p>
        </w:tc>
        <w:tc>
          <w:tcPr>
            <w:tcW w:type="dxa" w:w="75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scan-frame, calibrate, check-lighting, flag, liveness/start, liveness/frame, verify-identity, upload-clip/&lt;id&gt; (legacy, unused)</w:t>
            </w:r>
          </w:p>
        </w:tc>
      </w:tr>
      <w:tr>
        <w:tc>
          <w:tcPr>
            <w:tcW w:type="dxa" w:w="18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/api/team2</w:t>
            </w:r>
          </w:p>
        </w:tc>
        <w:tc>
          <w:tcPr>
            <w:tcW w:type="dxa" w:w="75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health, recording/segment, recording/issue, events, incidents/&lt;id&gt;/finalize, incidents/session/&lt;id&gt;, incidents/&lt;id&gt;, incidents/&lt;id&gt;/captions.vtt</w:t>
            </w:r>
          </w:p>
        </w:tc>
      </w:tr>
    </w:tbl>
    <w:p>
      <w:pPr>
        <w:pStyle w:val="Heading1"/>
        <w:spacing w:after="140" w:before="320"/>
      </w:pPr>
      <w:r>
        <w:rPr>
          <w:rFonts w:ascii="Calibri" w:cs="Calibri" w:eastAsia="Calibri" w:hAnsi="Calibri"/>
          <w:b/>
          <w:bCs/>
          <w:color w:val="1F3A5F"/>
          <w:sz w:val="32"/>
          <w:szCs w:val="32"/>
        </w:rPr>
        <w:t xml:space="preserve">APPENDIX C. TEAM STRUCTURE AND CONTRIBUTIONS</w:t>
      </w:r>
    </w:p>
    <w:p>
      <w:pPr>
        <w:spacing w:after="120"/>
      </w:pPr>
      <w:r>
        <w:rPr>
          <w:rFonts w:ascii="Calibri" w:cs="Calibri" w:eastAsia="Calibri" w:hAnsi="Calibri"/>
        </w:rPr>
        <w:t xml:space="preserve">The group was split into two teams. Roles follow the original task documents; changes made after the tasks were written are described in the project's contribution document.</w:t>
      </w:r>
    </w:p>
    <w:p>
      <w:pPr>
        <w:spacing w:after="80" w:before="160"/>
        <w:jc w:val="center"/>
      </w:pPr>
      <w:r>
        <w:rPr>
          <w:rFonts w:ascii="Calibri" w:cs="Calibri" w:eastAsia="Calibri" w:hAnsi="Calibri"/>
          <w:i/>
          <w:iCs/>
          <w:color w:val="555555"/>
          <w:sz w:val="18"/>
          <w:szCs w:val="18"/>
        </w:rPr>
        <w:t xml:space="preserve">Table C1. Teams and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rPr>
          <w:tblHeader/>
        </w:trPr>
        <w:tc>
          <w:tcPr>
            <w:tcW w:type="dxa" w:w="1500"/>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Team</w:t>
            </w:r>
          </w:p>
        </w:tc>
        <w:tc>
          <w:tcPr>
            <w:tcW w:type="dxa" w:w="2400"/>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Member</w:t>
            </w:r>
          </w:p>
        </w:tc>
        <w:tc>
          <w:tcPr>
            <w:tcW w:type="dxa" w:w="5460"/>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Contribution</w:t>
            </w:r>
          </w:p>
        </w:tc>
      </w:tr>
      <w:tr>
        <w:tc>
          <w:tcPr>
            <w:tcW w:type="dxa" w:w="15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Team 1: Identity</w:t>
            </w:r>
          </w:p>
        </w:tc>
        <w:tc>
          <w:tcPr>
            <w:tcW w:type="dxa" w:w="24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Chetanna Igboelina</w:t>
            </w:r>
          </w:p>
        </w:tc>
        <w:tc>
          <w:tcPr>
            <w:tcW w:type="dxa" w:w="54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Random blink and head-turn liveness challenge (server and verification page).</w:t>
            </w:r>
          </w:p>
        </w:tc>
      </w:tr>
      <w:tr>
        <w:tc>
          <w:tcPr>
            <w:tcW w:type="dxa" w:w="15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
            </w:r>
          </w:p>
        </w:tc>
        <w:tc>
          <w:tcPr>
            <w:tcW w:type="dxa" w:w="24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Miracle Okoli</w:t>
            </w:r>
          </w:p>
        </w:tc>
        <w:tc>
          <w:tcPr>
            <w:tcW w:type="dxa" w:w="54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DeepFace SFace recognition, three-view enrolment, fairness test harness.</w:t>
            </w:r>
          </w:p>
        </w:tc>
      </w:tr>
      <w:tr>
        <w:tc>
          <w:tcPr>
            <w:tcW w:type="dxa" w:w="15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
            </w:r>
          </w:p>
        </w:tc>
        <w:tc>
          <w:tcPr>
            <w:tcW w:type="dxa" w:w="24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Fouad Abdulhakeem</w:t>
            </w:r>
          </w:p>
        </w:tc>
        <w:tc>
          <w:tcPr>
            <w:tcW w:type="dxa" w:w="54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Mid-exam identity re-verification (30 s cadence, median of a 10 s window).</w:t>
            </w:r>
          </w:p>
        </w:tc>
      </w:tr>
      <w:tr>
        <w:tc>
          <w:tcPr>
            <w:tcW w:type="dxa" w:w="15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
            </w:r>
          </w:p>
        </w:tc>
        <w:tc>
          <w:tcPr>
            <w:tcW w:type="dxa" w:w="24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Faithful Sayo</w:t>
            </w:r>
          </w:p>
        </w:tc>
        <w:tc>
          <w:tcPr>
            <w:tcW w:type="dxa" w:w="54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Login lockout, token expiry, idle logout and abandoned-session handling.</w:t>
            </w:r>
          </w:p>
        </w:tc>
      </w:tr>
      <w:tr>
        <w:tc>
          <w:tcPr>
            <w:tcW w:type="dxa" w:w="15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Team 2: Evidence</w:t>
            </w:r>
          </w:p>
        </w:tc>
        <w:tc>
          <w:tcPr>
            <w:tcW w:type="dxa" w:w="24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Philip Abbah</w:t>
            </w:r>
          </w:p>
        </w:tc>
        <w:tc>
          <w:tcPr>
            <w:tcW w:type="dxa" w:w="54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Camera and microphone capture, 5-second segment recorder, recovery.</w:t>
            </w:r>
          </w:p>
        </w:tc>
      </w:tr>
      <w:tr>
        <w:tc>
          <w:tcPr>
            <w:tcW w:type="dxa" w:w="15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
            </w:r>
          </w:p>
        </w:tc>
        <w:tc>
          <w:tcPr>
            <w:tcW w:type="dxa" w:w="24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Anosi Oshanor</w:t>
            </w:r>
          </w:p>
        </w:tc>
        <w:tc>
          <w:tcPr>
            <w:tcW w:type="dxa" w:w="54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Incident grouping and FFmpeg clip building.</w:t>
            </w:r>
          </w:p>
        </w:tc>
      </w:tr>
      <w:tr>
        <w:tc>
          <w:tcPr>
            <w:tcW w:type="dxa" w:w="15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
            </w:r>
          </w:p>
        </w:tc>
        <w:tc>
          <w:tcPr>
            <w:tcW w:type="dxa" w:w="24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Victor Asuquo</w:t>
            </w:r>
          </w:p>
        </w:tc>
        <w:tc>
          <w:tcPr>
            <w:tcW w:type="dxa" w:w="54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Segment upload, storage endpoints and incident database tables.</w:t>
            </w:r>
          </w:p>
        </w:tc>
      </w:tr>
      <w:tr>
        <w:tc>
          <w:tcPr>
            <w:tcW w:type="dxa" w:w="15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
            </w:r>
          </w:p>
        </w:tc>
        <w:tc>
          <w:tcPr>
            <w:tcW w:type="dxa" w:w="24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Ibrahim Abdullahi</w:t>
            </w:r>
          </w:p>
        </w:tc>
        <w:tc>
          <w:tcPr>
            <w:tcW w:type="dxa" w:w="54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Administrator video playback with jump-to-event buttons and session register.</w:t>
            </w:r>
          </w:p>
        </w:tc>
      </w:tr>
      <w:tr>
        <w:tc>
          <w:tcPr>
            <w:tcW w:type="dxa" w:w="1500"/>
            <w:shd w:fill="EAF1F8"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
            </w:r>
          </w:p>
        </w:tc>
        <w:tc>
          <w:tcPr>
            <w:tcW w:type="dxa" w:w="240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Gift Umoh</w:t>
            </w:r>
          </w:p>
        </w:tc>
        <w:tc>
          <w:tcPr>
            <w:tcW w:type="dxa" w:w="5460"/>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Exam-relative timeline and per-event video offsets.</w:t>
            </w:r>
          </w:p>
        </w:tc>
      </w:tr>
    </w:tbl>
    <w:sectPr>
      <w:footerReference w:type="default" r:id="rId7"/>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AI-Powered Proctoring and Timed Assessment System 2.0 — Group 1  |  Page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47d20bc07736786904aa336f4f85a1ce43b869c.png"/><Relationship Id="rId9" Type="http://schemas.openxmlformats.org/officeDocument/2006/relationships/image" Target="media/684713f91f70422a066522f72f511d086bc7246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2026-10-04T17:01:22.780Z</dcterms:created>
  <dcterms:modified xsi:type="dcterms:W3CDTF">2026-10-04T17:01:22.780Z</dcterms:modified>
</cp:coreProperties>
</file>

<file path=docProps/custom.xml><?xml version="1.0" encoding="utf-8"?>
<Properties xmlns="http://schemas.openxmlformats.org/officeDocument/2006/custom-properties" xmlns:vt="http://schemas.openxmlformats.org/officeDocument/2006/docPropsVTypes"/>
</file>