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03EC7" w14:textId="09C58062" w:rsidR="000479AA" w:rsidRPr="001A7E84" w:rsidRDefault="000479AA" w:rsidP="008F5367">
      <w:pPr>
        <w:pStyle w:val="AppendixA"/>
        <w:numPr>
          <w:ilvl w:val="0"/>
          <w:numId w:val="0"/>
        </w:numPr>
        <w:ind w:left="360" w:hanging="360"/>
      </w:pPr>
      <w:bookmarkStart w:id="0" w:name="_Toc193718147"/>
      <w:bookmarkStart w:id="1" w:name="_Toc224343991"/>
      <w:r w:rsidRPr="001A7E84">
        <w:t>Typical policy for Example RI on Experimental Research on Digital Infrastructure Technologies</w:t>
      </w:r>
      <w:bookmarkEnd w:id="0"/>
      <w:bookmarkEnd w:id="1"/>
    </w:p>
    <w:p w14:paraId="61C52C5C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Overview:</w:t>
      </w:r>
    </w:p>
    <w:p w14:paraId="6443BDFB" w14:textId="5789C9D0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This hypothetical Research Infrastructure (RI) focuses on the </w:t>
      </w:r>
      <w:r w:rsidRPr="001A7E84">
        <w:rPr>
          <w:rFonts w:ascii="Calibri" w:hAnsi="Calibri" w:cs="Calibri"/>
          <w:b/>
          <w:bCs/>
          <w:lang w:val="en-GB"/>
        </w:rPr>
        <w:t>entire continuum of digital technologies</w:t>
      </w:r>
      <w:r w:rsidRPr="001A7E84">
        <w:rPr>
          <w:rFonts w:ascii="Calibri" w:hAnsi="Calibri" w:cs="Calibri"/>
          <w:lang w:val="en-GB"/>
        </w:rPr>
        <w:t xml:space="preserve">: </w:t>
      </w:r>
      <w:r w:rsidRPr="001A7E84">
        <w:rPr>
          <w:rFonts w:ascii="Calibri" w:hAnsi="Calibri" w:cs="Calibri"/>
          <w:b/>
          <w:bCs/>
          <w:lang w:val="en-GB"/>
        </w:rPr>
        <w:t>Radio Access Networks (RAN)</w:t>
      </w:r>
      <w:r w:rsidRPr="001A7E84">
        <w:rPr>
          <w:rFonts w:ascii="Calibri" w:hAnsi="Calibri" w:cs="Calibri"/>
          <w:lang w:val="en-GB"/>
        </w:rPr>
        <w:t xml:space="preserve">, </w:t>
      </w:r>
      <w:r w:rsidRPr="001A7E84">
        <w:rPr>
          <w:rFonts w:ascii="Calibri" w:hAnsi="Calibri" w:cs="Calibri"/>
          <w:b/>
          <w:bCs/>
          <w:lang w:val="en-GB"/>
        </w:rPr>
        <w:t>Internet of Things (IoT)</w:t>
      </w:r>
      <w:r w:rsidRPr="001A7E84">
        <w:rPr>
          <w:rFonts w:ascii="Calibri" w:hAnsi="Calibri" w:cs="Calibri"/>
          <w:lang w:val="en-GB"/>
        </w:rPr>
        <w:t xml:space="preserve">, </w:t>
      </w:r>
      <w:r w:rsidRPr="001A7E84">
        <w:rPr>
          <w:rFonts w:ascii="Calibri" w:hAnsi="Calibri" w:cs="Calibri"/>
          <w:b/>
          <w:bCs/>
          <w:lang w:val="en-GB"/>
        </w:rPr>
        <w:t>Edge Computing</w:t>
      </w:r>
      <w:r w:rsidRPr="001A7E84">
        <w:rPr>
          <w:rFonts w:ascii="Calibri" w:hAnsi="Calibri" w:cs="Calibri"/>
          <w:lang w:val="en-GB"/>
        </w:rPr>
        <w:t xml:space="preserve">, </w:t>
      </w:r>
      <w:r w:rsidRPr="001A7E84">
        <w:rPr>
          <w:rFonts w:ascii="Calibri" w:hAnsi="Calibri" w:cs="Calibri"/>
          <w:b/>
          <w:bCs/>
          <w:lang w:val="en-GB"/>
        </w:rPr>
        <w:t>Cloud Computing</w:t>
      </w:r>
      <w:r w:rsidRPr="001A7E84">
        <w:rPr>
          <w:rFonts w:ascii="Calibri" w:hAnsi="Calibri" w:cs="Calibri"/>
          <w:lang w:val="en-GB"/>
        </w:rPr>
        <w:t xml:space="preserve">, and </w:t>
      </w:r>
      <w:r w:rsidRPr="001A7E84">
        <w:rPr>
          <w:rFonts w:ascii="Calibri" w:hAnsi="Calibri" w:cs="Calibri"/>
          <w:b/>
          <w:bCs/>
          <w:lang w:val="en-GB"/>
        </w:rPr>
        <w:t>Distributed Storage for Research Data</w:t>
      </w:r>
      <w:r w:rsidRPr="001A7E84">
        <w:rPr>
          <w:rFonts w:ascii="Calibri" w:hAnsi="Calibri" w:cs="Calibri"/>
          <w:lang w:val="en-GB"/>
        </w:rPr>
        <w:t>. Given its focus, the RI must prioriti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energy-efficient designs, low-carbon operations, and reduced environmental impact across its components.</w:t>
      </w:r>
    </w:p>
    <w:p w14:paraId="15DC29FE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3A43A6A7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1. Governance and Strategic Sustainability Framework</w:t>
      </w:r>
    </w:p>
    <w:p w14:paraId="505D230B" w14:textId="70F865BB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Establish governance mechanisms that prioriti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sustainability and align with EU Green Deal objectives.</w:t>
      </w:r>
    </w:p>
    <w:p w14:paraId="201636B0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0F3CC1AD" w14:textId="77777777" w:rsidR="000479AA" w:rsidRPr="001A7E84" w:rsidRDefault="000479AA" w:rsidP="000479AA">
      <w:pPr>
        <w:numPr>
          <w:ilvl w:val="0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Adopt an Environmental Policy Framework</w:t>
      </w:r>
      <w:r w:rsidRPr="001A7E84">
        <w:rPr>
          <w:rFonts w:ascii="Calibri" w:hAnsi="Calibri" w:cs="Calibri"/>
          <w:lang w:val="en-GB"/>
        </w:rPr>
        <w:t>:</w:t>
      </w:r>
    </w:p>
    <w:p w14:paraId="28DEC51E" w14:textId="77777777" w:rsidR="000479AA" w:rsidRPr="001A7E84" w:rsidRDefault="000479AA" w:rsidP="000479AA">
      <w:pPr>
        <w:numPr>
          <w:ilvl w:val="1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Align with </w:t>
      </w:r>
      <w:r w:rsidRPr="001A7E84">
        <w:rPr>
          <w:rFonts w:ascii="Calibri" w:hAnsi="Calibri" w:cs="Calibri"/>
          <w:b/>
          <w:bCs/>
          <w:lang w:val="en-GB"/>
        </w:rPr>
        <w:t>ISO 14001 (Environmental Management)</w:t>
      </w:r>
      <w:r w:rsidRPr="001A7E84">
        <w:rPr>
          <w:rFonts w:ascii="Calibri" w:hAnsi="Calibri" w:cs="Calibri"/>
          <w:lang w:val="en-GB"/>
        </w:rPr>
        <w:t xml:space="preserve"> and </w:t>
      </w:r>
      <w:r w:rsidRPr="001A7E84">
        <w:rPr>
          <w:rFonts w:ascii="Calibri" w:hAnsi="Calibri" w:cs="Calibri"/>
          <w:b/>
          <w:bCs/>
          <w:lang w:val="en-GB"/>
        </w:rPr>
        <w:t>ISO 50001 (Energy Management)</w:t>
      </w:r>
      <w:r w:rsidRPr="001A7E84">
        <w:rPr>
          <w:rFonts w:ascii="Calibri" w:hAnsi="Calibri" w:cs="Calibri"/>
          <w:lang w:val="en-GB"/>
        </w:rPr>
        <w:t xml:space="preserve"> standards.</w:t>
      </w:r>
    </w:p>
    <w:p w14:paraId="053CDD61" w14:textId="77777777" w:rsidR="000479AA" w:rsidRPr="001A7E84" w:rsidRDefault="000479AA" w:rsidP="000479AA">
      <w:pPr>
        <w:numPr>
          <w:ilvl w:val="1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Set clear </w:t>
      </w:r>
      <w:r w:rsidRPr="001A7E84">
        <w:rPr>
          <w:rFonts w:ascii="Calibri" w:hAnsi="Calibri" w:cs="Calibri"/>
          <w:b/>
          <w:bCs/>
          <w:lang w:val="en-GB"/>
        </w:rPr>
        <w:t>carbon neutrality targets</w:t>
      </w:r>
      <w:r w:rsidRPr="001A7E84">
        <w:rPr>
          <w:rFonts w:ascii="Calibri" w:hAnsi="Calibri" w:cs="Calibri"/>
          <w:lang w:val="en-GB"/>
        </w:rPr>
        <w:t xml:space="preserve"> (e.g., net-zero emissions by 2035).</w:t>
      </w:r>
    </w:p>
    <w:p w14:paraId="0B057EAD" w14:textId="77777777" w:rsidR="000479AA" w:rsidRPr="001A7E84" w:rsidRDefault="000479AA" w:rsidP="000479AA">
      <w:pPr>
        <w:numPr>
          <w:ilvl w:val="1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Publish </w:t>
      </w:r>
      <w:r w:rsidRPr="001A7E84">
        <w:rPr>
          <w:rFonts w:ascii="Calibri" w:hAnsi="Calibri" w:cs="Calibri"/>
          <w:b/>
          <w:bCs/>
          <w:lang w:val="en-GB"/>
        </w:rPr>
        <w:t>annual sustainability impact reports</w:t>
      </w:r>
      <w:r w:rsidRPr="001A7E84">
        <w:rPr>
          <w:rFonts w:ascii="Calibri" w:hAnsi="Calibri" w:cs="Calibri"/>
          <w:lang w:val="en-GB"/>
        </w:rPr>
        <w:t xml:space="preserve"> detailing energy use, emissions, and progress toward sustainability goals.</w:t>
      </w:r>
    </w:p>
    <w:p w14:paraId="6CD95B4E" w14:textId="77777777" w:rsidR="000479AA" w:rsidRPr="001A7E84" w:rsidRDefault="000479AA" w:rsidP="000479AA">
      <w:pPr>
        <w:numPr>
          <w:ilvl w:val="0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Create a Sustainability Steering Committee</w:t>
      </w:r>
      <w:r w:rsidRPr="001A7E84">
        <w:rPr>
          <w:rFonts w:ascii="Calibri" w:hAnsi="Calibri" w:cs="Calibri"/>
          <w:lang w:val="en-GB"/>
        </w:rPr>
        <w:t>:</w:t>
      </w:r>
    </w:p>
    <w:p w14:paraId="6990C2D5" w14:textId="77777777" w:rsidR="000479AA" w:rsidRPr="001A7E84" w:rsidRDefault="000479AA" w:rsidP="000479AA">
      <w:pPr>
        <w:numPr>
          <w:ilvl w:val="1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Oversee energy and environmental initiatives across RAN, IoT, edge, and cloud infrastructure.</w:t>
      </w:r>
    </w:p>
    <w:p w14:paraId="718F5D30" w14:textId="77777777" w:rsidR="000479AA" w:rsidRPr="001A7E84" w:rsidRDefault="000479AA" w:rsidP="000479AA">
      <w:pPr>
        <w:numPr>
          <w:ilvl w:val="1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Develop sustainability KPIs (e.g., energy consumption per experiment, carbon intensity of data processing).</w:t>
      </w:r>
    </w:p>
    <w:p w14:paraId="23F6E54A" w14:textId="77777777" w:rsidR="000479AA" w:rsidRPr="001A7E84" w:rsidRDefault="000479AA" w:rsidP="000479AA">
      <w:pPr>
        <w:numPr>
          <w:ilvl w:val="0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Integrate Lifecycle Assessments (LCA)</w:t>
      </w:r>
      <w:r w:rsidRPr="001A7E84">
        <w:rPr>
          <w:rFonts w:ascii="Calibri" w:hAnsi="Calibri" w:cs="Calibri"/>
          <w:lang w:val="en-GB"/>
        </w:rPr>
        <w:t>:</w:t>
      </w:r>
    </w:p>
    <w:p w14:paraId="51C6FC42" w14:textId="77777777" w:rsidR="000479AA" w:rsidRPr="001A7E84" w:rsidRDefault="000479AA" w:rsidP="000479AA">
      <w:pPr>
        <w:numPr>
          <w:ilvl w:val="1"/>
          <w:numId w:val="41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Conduct LCAs for all physical and digital components, including RAN equipment, edge servers, and cloud infrastructure, to identify hotspots in environmental impact.</w:t>
      </w:r>
    </w:p>
    <w:p w14:paraId="59C8488A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7393CACB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2. Energy Efficiency in Radio Access Networks (RAN)</w:t>
      </w:r>
    </w:p>
    <w:p w14:paraId="07D7C6D5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Reduce the energy intensity of experimental RAN deployments.</w:t>
      </w:r>
    </w:p>
    <w:p w14:paraId="7BF3A13B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4C7D5C0E" w14:textId="77777777" w:rsidR="000479AA" w:rsidRPr="001A7E84" w:rsidRDefault="000479AA" w:rsidP="000479AA">
      <w:pPr>
        <w:numPr>
          <w:ilvl w:val="0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Adopt Energy-Efficient RAN Designs</w:t>
      </w:r>
      <w:r w:rsidRPr="001A7E84">
        <w:rPr>
          <w:rFonts w:ascii="Calibri" w:hAnsi="Calibri" w:cs="Calibri"/>
          <w:lang w:val="en-GB"/>
        </w:rPr>
        <w:t>:</w:t>
      </w:r>
    </w:p>
    <w:p w14:paraId="0041563D" w14:textId="7E2E05A3" w:rsidR="000479AA" w:rsidRPr="001A7E84" w:rsidRDefault="000479AA" w:rsidP="000479AA">
      <w:pPr>
        <w:numPr>
          <w:ilvl w:val="1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Use </w:t>
      </w:r>
      <w:r w:rsidRPr="001A7E84">
        <w:rPr>
          <w:rFonts w:ascii="Calibri" w:hAnsi="Calibri" w:cs="Calibri"/>
          <w:b/>
          <w:bCs/>
          <w:lang w:val="en-GB"/>
        </w:rPr>
        <w:t>massive MIMO antennas</w:t>
      </w:r>
      <w:r w:rsidRPr="001A7E84">
        <w:rPr>
          <w:rFonts w:ascii="Calibri" w:hAnsi="Calibri" w:cs="Calibri"/>
          <w:lang w:val="en-GB"/>
        </w:rPr>
        <w:t xml:space="preserve"> optimi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ed for energy efficiency.</w:t>
      </w:r>
    </w:p>
    <w:p w14:paraId="65960AC5" w14:textId="77777777" w:rsidR="000479AA" w:rsidRPr="001A7E84" w:rsidRDefault="000479AA" w:rsidP="000479AA">
      <w:pPr>
        <w:numPr>
          <w:ilvl w:val="1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Deploy </w:t>
      </w:r>
      <w:r w:rsidRPr="001A7E84">
        <w:rPr>
          <w:rFonts w:ascii="Calibri" w:hAnsi="Calibri" w:cs="Calibri"/>
          <w:b/>
          <w:bCs/>
          <w:lang w:val="en-GB"/>
        </w:rPr>
        <w:t>AI-driven power management</w:t>
      </w:r>
      <w:r w:rsidRPr="001A7E84">
        <w:rPr>
          <w:rFonts w:ascii="Calibri" w:hAnsi="Calibri" w:cs="Calibri"/>
          <w:lang w:val="en-GB"/>
        </w:rPr>
        <w:t xml:space="preserve"> to dynamically adjust base station power based on traffic demand.</w:t>
      </w:r>
    </w:p>
    <w:p w14:paraId="482812A4" w14:textId="77777777" w:rsidR="000479AA" w:rsidRPr="001A7E84" w:rsidRDefault="000479AA" w:rsidP="000479AA">
      <w:pPr>
        <w:numPr>
          <w:ilvl w:val="0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Implement Sleep Mode Technologies</w:t>
      </w:r>
      <w:r w:rsidRPr="001A7E84">
        <w:rPr>
          <w:rFonts w:ascii="Calibri" w:hAnsi="Calibri" w:cs="Calibri"/>
          <w:lang w:val="en-GB"/>
        </w:rPr>
        <w:t>:</w:t>
      </w:r>
    </w:p>
    <w:p w14:paraId="445FF518" w14:textId="77777777" w:rsidR="000479AA" w:rsidRPr="001A7E84" w:rsidRDefault="000479AA" w:rsidP="000479AA">
      <w:pPr>
        <w:numPr>
          <w:ilvl w:val="1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Equip base stations with </w:t>
      </w:r>
      <w:r w:rsidRPr="001A7E84">
        <w:rPr>
          <w:rFonts w:ascii="Calibri" w:hAnsi="Calibri" w:cs="Calibri"/>
          <w:b/>
          <w:bCs/>
          <w:lang w:val="en-GB"/>
        </w:rPr>
        <w:t>sleep mode capabilities</w:t>
      </w:r>
      <w:r w:rsidRPr="001A7E84">
        <w:rPr>
          <w:rFonts w:ascii="Calibri" w:hAnsi="Calibri" w:cs="Calibri"/>
          <w:lang w:val="en-GB"/>
        </w:rPr>
        <w:t xml:space="preserve"> to reduce power consumption during low-traffic periods.</w:t>
      </w:r>
    </w:p>
    <w:p w14:paraId="304A798E" w14:textId="77777777" w:rsidR="000479AA" w:rsidRPr="001A7E84" w:rsidRDefault="000479AA" w:rsidP="000479AA">
      <w:pPr>
        <w:numPr>
          <w:ilvl w:val="0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Use Renewable Energy for Base Stations</w:t>
      </w:r>
      <w:r w:rsidRPr="001A7E84">
        <w:rPr>
          <w:rFonts w:ascii="Calibri" w:hAnsi="Calibri" w:cs="Calibri"/>
          <w:lang w:val="en-GB"/>
        </w:rPr>
        <w:t>:</w:t>
      </w:r>
    </w:p>
    <w:p w14:paraId="3425FC47" w14:textId="77777777" w:rsidR="000479AA" w:rsidRPr="001A7E84" w:rsidRDefault="000479AA" w:rsidP="000479AA">
      <w:pPr>
        <w:numPr>
          <w:ilvl w:val="1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Install </w:t>
      </w:r>
      <w:r w:rsidRPr="001A7E84">
        <w:rPr>
          <w:rFonts w:ascii="Calibri" w:hAnsi="Calibri" w:cs="Calibri"/>
          <w:b/>
          <w:bCs/>
          <w:lang w:val="en-GB"/>
        </w:rPr>
        <w:t>solar panels or small wind turbines</w:t>
      </w:r>
      <w:r w:rsidRPr="001A7E84">
        <w:rPr>
          <w:rFonts w:ascii="Calibri" w:hAnsi="Calibri" w:cs="Calibri"/>
          <w:lang w:val="en-GB"/>
        </w:rPr>
        <w:t xml:space="preserve"> to power remote or experimental base stations.</w:t>
      </w:r>
    </w:p>
    <w:p w14:paraId="304BF268" w14:textId="4B888E46" w:rsidR="000479AA" w:rsidRPr="001A7E84" w:rsidRDefault="000479AA" w:rsidP="000479AA">
      <w:pPr>
        <w:numPr>
          <w:ilvl w:val="1"/>
          <w:numId w:val="42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Utili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 xml:space="preserve">e </w:t>
      </w:r>
      <w:r w:rsidRPr="001A7E84">
        <w:rPr>
          <w:rFonts w:ascii="Calibri" w:hAnsi="Calibri" w:cs="Calibri"/>
          <w:b/>
          <w:bCs/>
          <w:lang w:val="en-GB"/>
        </w:rPr>
        <w:t>battery storage systems</w:t>
      </w:r>
      <w:r w:rsidRPr="001A7E84">
        <w:rPr>
          <w:rFonts w:ascii="Calibri" w:hAnsi="Calibri" w:cs="Calibri"/>
          <w:lang w:val="en-GB"/>
        </w:rPr>
        <w:t xml:space="preserve"> for backup power needs.</w:t>
      </w:r>
    </w:p>
    <w:p w14:paraId="6C9F459D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353E7CF7" w14:textId="7869FA2D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3. IoT and Edge Computing Energy Optimi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ation</w:t>
      </w:r>
    </w:p>
    <w:p w14:paraId="394CDCFB" w14:textId="2FF58FA0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Minimi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the energy footprint of IoT and edge devices while maintaining performance.</w:t>
      </w:r>
    </w:p>
    <w:p w14:paraId="54C66D70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5B613CE0" w14:textId="77777777" w:rsidR="000479AA" w:rsidRPr="001A7E84" w:rsidRDefault="000479AA" w:rsidP="000479AA">
      <w:pPr>
        <w:numPr>
          <w:ilvl w:val="0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Adopt Low-Power IoT Protocols</w:t>
      </w:r>
      <w:r w:rsidRPr="001A7E84">
        <w:rPr>
          <w:rFonts w:ascii="Calibri" w:hAnsi="Calibri" w:cs="Calibri"/>
          <w:lang w:val="en-GB"/>
        </w:rPr>
        <w:t>:</w:t>
      </w:r>
    </w:p>
    <w:p w14:paraId="3C693963" w14:textId="77777777" w:rsidR="000479AA" w:rsidRPr="001A7E84" w:rsidRDefault="000479AA" w:rsidP="000479AA">
      <w:pPr>
        <w:numPr>
          <w:ilvl w:val="1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lastRenderedPageBreak/>
        <w:t xml:space="preserve">Use energy-efficient protocols such as </w:t>
      </w:r>
      <w:proofErr w:type="spellStart"/>
      <w:r w:rsidRPr="001A7E84">
        <w:rPr>
          <w:rFonts w:ascii="Calibri" w:hAnsi="Calibri" w:cs="Calibri"/>
          <w:b/>
          <w:bCs/>
          <w:lang w:val="en-GB"/>
        </w:rPr>
        <w:t>LoRaWAN</w:t>
      </w:r>
      <w:proofErr w:type="spellEnd"/>
      <w:r w:rsidRPr="001A7E84">
        <w:rPr>
          <w:rFonts w:ascii="Calibri" w:hAnsi="Calibri" w:cs="Calibri"/>
          <w:lang w:val="en-GB"/>
        </w:rPr>
        <w:t xml:space="preserve">, </w:t>
      </w:r>
      <w:r w:rsidRPr="001A7E84">
        <w:rPr>
          <w:rFonts w:ascii="Calibri" w:hAnsi="Calibri" w:cs="Calibri"/>
          <w:b/>
          <w:bCs/>
          <w:lang w:val="en-GB"/>
        </w:rPr>
        <w:t>ZigBee</w:t>
      </w:r>
      <w:r w:rsidRPr="001A7E84">
        <w:rPr>
          <w:rFonts w:ascii="Calibri" w:hAnsi="Calibri" w:cs="Calibri"/>
          <w:lang w:val="en-GB"/>
        </w:rPr>
        <w:t xml:space="preserve">, or </w:t>
      </w:r>
      <w:r w:rsidRPr="001A7E84">
        <w:rPr>
          <w:rFonts w:ascii="Calibri" w:hAnsi="Calibri" w:cs="Calibri"/>
          <w:b/>
          <w:bCs/>
          <w:lang w:val="en-GB"/>
        </w:rPr>
        <w:t>BLE</w:t>
      </w:r>
      <w:r w:rsidRPr="001A7E84">
        <w:rPr>
          <w:rFonts w:ascii="Calibri" w:hAnsi="Calibri" w:cs="Calibri"/>
          <w:lang w:val="en-GB"/>
        </w:rPr>
        <w:t xml:space="preserve"> for IoT data transmission.</w:t>
      </w:r>
    </w:p>
    <w:p w14:paraId="2BCB66E7" w14:textId="77777777" w:rsidR="000479AA" w:rsidRPr="001A7E84" w:rsidRDefault="000479AA" w:rsidP="000479AA">
      <w:pPr>
        <w:numPr>
          <w:ilvl w:val="1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Employ </w:t>
      </w:r>
      <w:r w:rsidRPr="001A7E84">
        <w:rPr>
          <w:rFonts w:ascii="Calibri" w:hAnsi="Calibri" w:cs="Calibri"/>
          <w:b/>
          <w:bCs/>
          <w:lang w:val="en-GB"/>
        </w:rPr>
        <w:t>adaptive data sampling</w:t>
      </w:r>
      <w:r w:rsidRPr="001A7E84">
        <w:rPr>
          <w:rFonts w:ascii="Calibri" w:hAnsi="Calibri" w:cs="Calibri"/>
          <w:lang w:val="en-GB"/>
        </w:rPr>
        <w:t xml:space="preserve"> to reduce the frequency of transmissions.</w:t>
      </w:r>
    </w:p>
    <w:p w14:paraId="353780E3" w14:textId="77777777" w:rsidR="000479AA" w:rsidRPr="001A7E84" w:rsidRDefault="000479AA" w:rsidP="000479AA">
      <w:pPr>
        <w:numPr>
          <w:ilvl w:val="0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Energy-Efficient Edge Devices</w:t>
      </w:r>
      <w:r w:rsidRPr="001A7E84">
        <w:rPr>
          <w:rFonts w:ascii="Calibri" w:hAnsi="Calibri" w:cs="Calibri"/>
          <w:lang w:val="en-GB"/>
        </w:rPr>
        <w:t>:</w:t>
      </w:r>
    </w:p>
    <w:p w14:paraId="2D585D8E" w14:textId="77777777" w:rsidR="000479AA" w:rsidRPr="001A7E84" w:rsidRDefault="000479AA" w:rsidP="000479AA">
      <w:pPr>
        <w:numPr>
          <w:ilvl w:val="1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Deploy </w:t>
      </w:r>
      <w:r w:rsidRPr="001A7E84">
        <w:rPr>
          <w:rFonts w:ascii="Calibri" w:hAnsi="Calibri" w:cs="Calibri"/>
          <w:b/>
          <w:bCs/>
          <w:lang w:val="en-GB"/>
        </w:rPr>
        <w:t>ARM-based edge processors</w:t>
      </w:r>
      <w:r w:rsidRPr="001A7E84">
        <w:rPr>
          <w:rFonts w:ascii="Calibri" w:hAnsi="Calibri" w:cs="Calibri"/>
          <w:lang w:val="en-GB"/>
        </w:rPr>
        <w:t xml:space="preserve"> known for low power consumption.</w:t>
      </w:r>
    </w:p>
    <w:p w14:paraId="3209E94D" w14:textId="77777777" w:rsidR="000479AA" w:rsidRPr="001A7E84" w:rsidRDefault="000479AA" w:rsidP="000479AA">
      <w:pPr>
        <w:numPr>
          <w:ilvl w:val="1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Use </w:t>
      </w:r>
      <w:r w:rsidRPr="001A7E84">
        <w:rPr>
          <w:rFonts w:ascii="Calibri" w:hAnsi="Calibri" w:cs="Calibri"/>
          <w:b/>
          <w:bCs/>
          <w:lang w:val="en-GB"/>
        </w:rPr>
        <w:t>liquid cooling solutions</w:t>
      </w:r>
      <w:r w:rsidRPr="001A7E84">
        <w:rPr>
          <w:rFonts w:ascii="Calibri" w:hAnsi="Calibri" w:cs="Calibri"/>
          <w:lang w:val="en-GB"/>
        </w:rPr>
        <w:t xml:space="preserve"> for energy-intensive edge servers.</w:t>
      </w:r>
    </w:p>
    <w:p w14:paraId="41480B36" w14:textId="77777777" w:rsidR="000479AA" w:rsidRPr="001A7E84" w:rsidRDefault="000479AA" w:rsidP="000479AA">
      <w:pPr>
        <w:numPr>
          <w:ilvl w:val="0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Enable Federated Learning at the Edge</w:t>
      </w:r>
      <w:r w:rsidRPr="001A7E84">
        <w:rPr>
          <w:rFonts w:ascii="Calibri" w:hAnsi="Calibri" w:cs="Calibri"/>
          <w:lang w:val="en-GB"/>
        </w:rPr>
        <w:t>:</w:t>
      </w:r>
    </w:p>
    <w:p w14:paraId="03E2E11A" w14:textId="77777777" w:rsidR="000479AA" w:rsidRPr="001A7E84" w:rsidRDefault="000479AA" w:rsidP="000479AA">
      <w:pPr>
        <w:numPr>
          <w:ilvl w:val="1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Train machine learning models locally on edge devices to reduce data transmission energy.</w:t>
      </w:r>
    </w:p>
    <w:p w14:paraId="31E244B0" w14:textId="77777777" w:rsidR="000479AA" w:rsidRPr="001A7E84" w:rsidRDefault="000479AA" w:rsidP="000479AA">
      <w:pPr>
        <w:numPr>
          <w:ilvl w:val="0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Leverage Renewable Energy</w:t>
      </w:r>
      <w:r w:rsidRPr="001A7E84">
        <w:rPr>
          <w:rFonts w:ascii="Calibri" w:hAnsi="Calibri" w:cs="Calibri"/>
          <w:lang w:val="en-GB"/>
        </w:rPr>
        <w:t>:</w:t>
      </w:r>
    </w:p>
    <w:p w14:paraId="5071EE27" w14:textId="122AE492" w:rsidR="000479AA" w:rsidRPr="001A7E84" w:rsidRDefault="000479AA" w:rsidP="000479AA">
      <w:pPr>
        <w:numPr>
          <w:ilvl w:val="1"/>
          <w:numId w:val="43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Equip edge locations with </w:t>
      </w:r>
      <w:r w:rsidRPr="001A7E84">
        <w:rPr>
          <w:rFonts w:ascii="Calibri" w:hAnsi="Calibri" w:cs="Calibri"/>
          <w:b/>
          <w:bCs/>
          <w:lang w:val="en-GB"/>
        </w:rPr>
        <w:t>local solar arrays</w:t>
      </w:r>
      <w:r w:rsidRPr="001A7E84">
        <w:rPr>
          <w:rFonts w:ascii="Calibri" w:hAnsi="Calibri" w:cs="Calibri"/>
          <w:lang w:val="en-GB"/>
        </w:rPr>
        <w:t xml:space="preserve"> or other renewable energy sources to minimi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reliance on the grid.</w:t>
      </w:r>
    </w:p>
    <w:p w14:paraId="3DCA1C52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0DAD3A94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4. Sustainable Cloud Computing Practices</w:t>
      </w:r>
    </w:p>
    <w:p w14:paraId="49ACE980" w14:textId="226A2479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Optimi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energy use in cloud infrastructure while supporting high-performance experimentation.</w:t>
      </w:r>
    </w:p>
    <w:p w14:paraId="0986B403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0FB488C5" w14:textId="77777777" w:rsidR="000479AA" w:rsidRPr="001A7E84" w:rsidRDefault="000479AA" w:rsidP="000479AA">
      <w:pPr>
        <w:numPr>
          <w:ilvl w:val="0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Carbon-Aware Workload Scheduling</w:t>
      </w:r>
      <w:r w:rsidRPr="001A7E84">
        <w:rPr>
          <w:rFonts w:ascii="Calibri" w:hAnsi="Calibri" w:cs="Calibri"/>
          <w:lang w:val="en-GB"/>
        </w:rPr>
        <w:t>:</w:t>
      </w:r>
    </w:p>
    <w:p w14:paraId="1BEFB174" w14:textId="77777777" w:rsidR="000479AA" w:rsidRPr="001A7E84" w:rsidRDefault="000479AA" w:rsidP="000479AA">
      <w:pPr>
        <w:numPr>
          <w:ilvl w:val="1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Schedule computational tasks to run when renewable energy is abundant (e.g., during peak solar or wind generation).</w:t>
      </w:r>
    </w:p>
    <w:p w14:paraId="55777858" w14:textId="77777777" w:rsidR="000479AA" w:rsidRPr="001A7E84" w:rsidRDefault="000479AA" w:rsidP="000479AA">
      <w:pPr>
        <w:numPr>
          <w:ilvl w:val="1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Integrate </w:t>
      </w:r>
      <w:r w:rsidRPr="001A7E84">
        <w:rPr>
          <w:rFonts w:ascii="Calibri" w:hAnsi="Calibri" w:cs="Calibri"/>
          <w:b/>
          <w:bCs/>
          <w:lang w:val="en-GB"/>
        </w:rPr>
        <w:t>carbon intensity APIs</w:t>
      </w:r>
      <w:r w:rsidRPr="001A7E84">
        <w:rPr>
          <w:rFonts w:ascii="Calibri" w:hAnsi="Calibri" w:cs="Calibri"/>
          <w:lang w:val="en-GB"/>
        </w:rPr>
        <w:t xml:space="preserve"> to dynamically allocate workloads to green data centres.</w:t>
      </w:r>
    </w:p>
    <w:p w14:paraId="6350B390" w14:textId="77777777" w:rsidR="000479AA" w:rsidRPr="001A7E84" w:rsidRDefault="000479AA" w:rsidP="000479AA">
      <w:pPr>
        <w:numPr>
          <w:ilvl w:val="0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 xml:space="preserve">Green Data </w:t>
      </w:r>
      <w:proofErr w:type="spellStart"/>
      <w:r w:rsidRPr="001A7E84">
        <w:rPr>
          <w:rFonts w:ascii="Calibri" w:hAnsi="Calibri" w:cs="Calibri"/>
          <w:b/>
          <w:bCs/>
          <w:lang w:val="en-GB"/>
        </w:rPr>
        <w:t>Centers</w:t>
      </w:r>
      <w:proofErr w:type="spellEnd"/>
      <w:r w:rsidRPr="001A7E84">
        <w:rPr>
          <w:rFonts w:ascii="Calibri" w:hAnsi="Calibri" w:cs="Calibri"/>
          <w:lang w:val="en-GB"/>
        </w:rPr>
        <w:t>:</w:t>
      </w:r>
    </w:p>
    <w:p w14:paraId="2A059539" w14:textId="77777777" w:rsidR="000479AA" w:rsidRPr="001A7E84" w:rsidRDefault="000479AA" w:rsidP="000479AA">
      <w:pPr>
        <w:numPr>
          <w:ilvl w:val="1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Design cloud data centres with </w:t>
      </w:r>
      <w:r w:rsidRPr="001A7E84">
        <w:rPr>
          <w:rFonts w:ascii="Calibri" w:hAnsi="Calibri" w:cs="Calibri"/>
          <w:b/>
          <w:bCs/>
          <w:lang w:val="en-GB"/>
        </w:rPr>
        <w:t>Power Usage Effectiveness (PUE) &lt;1.3</w:t>
      </w:r>
      <w:r w:rsidRPr="001A7E84">
        <w:rPr>
          <w:rFonts w:ascii="Calibri" w:hAnsi="Calibri" w:cs="Calibri"/>
          <w:lang w:val="en-GB"/>
        </w:rPr>
        <w:t>.</w:t>
      </w:r>
    </w:p>
    <w:p w14:paraId="333A737D" w14:textId="48DE81B8" w:rsidR="000479AA" w:rsidRPr="001A7E84" w:rsidRDefault="000479AA" w:rsidP="000479AA">
      <w:pPr>
        <w:numPr>
          <w:ilvl w:val="1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Utili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 xml:space="preserve">e </w:t>
      </w:r>
      <w:r w:rsidRPr="001A7E84">
        <w:rPr>
          <w:rFonts w:ascii="Calibri" w:hAnsi="Calibri" w:cs="Calibri"/>
          <w:b/>
          <w:bCs/>
          <w:lang w:val="en-GB"/>
        </w:rPr>
        <w:t>heat recovery systems</w:t>
      </w:r>
      <w:r w:rsidRPr="001A7E84">
        <w:rPr>
          <w:rFonts w:ascii="Calibri" w:hAnsi="Calibri" w:cs="Calibri"/>
          <w:lang w:val="en-GB"/>
        </w:rPr>
        <w:t xml:space="preserve"> to repurpose waste heat for district heating.</w:t>
      </w:r>
    </w:p>
    <w:p w14:paraId="646D5CB2" w14:textId="31CEE744" w:rsidR="000479AA" w:rsidRPr="001A7E84" w:rsidRDefault="000479AA" w:rsidP="000479AA">
      <w:pPr>
        <w:numPr>
          <w:ilvl w:val="0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Energy-Efficient Virtuali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ation</w:t>
      </w:r>
      <w:r w:rsidRPr="001A7E84">
        <w:rPr>
          <w:rFonts w:ascii="Calibri" w:hAnsi="Calibri" w:cs="Calibri"/>
          <w:lang w:val="en-GB"/>
        </w:rPr>
        <w:t>:</w:t>
      </w:r>
    </w:p>
    <w:p w14:paraId="528A1425" w14:textId="139B9FEE" w:rsidR="000479AA" w:rsidRPr="001A7E84" w:rsidRDefault="000479AA" w:rsidP="000479AA">
      <w:pPr>
        <w:numPr>
          <w:ilvl w:val="1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Use lightweight </w:t>
      </w:r>
      <w:r w:rsidRPr="001A7E84">
        <w:rPr>
          <w:rFonts w:ascii="Calibri" w:hAnsi="Calibri" w:cs="Calibri"/>
          <w:b/>
          <w:bCs/>
          <w:lang w:val="en-GB"/>
        </w:rPr>
        <w:t>containeri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ed workloads</w:t>
      </w:r>
      <w:r w:rsidRPr="001A7E84">
        <w:rPr>
          <w:rFonts w:ascii="Calibri" w:hAnsi="Calibri" w:cs="Calibri"/>
          <w:lang w:val="en-GB"/>
        </w:rPr>
        <w:t xml:space="preserve"> (e.g., Docker, Kubernetes) instead of traditional virtual machines to reduce resource overhead.</w:t>
      </w:r>
    </w:p>
    <w:p w14:paraId="1633B678" w14:textId="77777777" w:rsidR="000479AA" w:rsidRPr="001A7E84" w:rsidRDefault="000479AA" w:rsidP="000479AA">
      <w:pPr>
        <w:numPr>
          <w:ilvl w:val="0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Dynamic Resource Scaling</w:t>
      </w:r>
      <w:r w:rsidRPr="001A7E84">
        <w:rPr>
          <w:rFonts w:ascii="Calibri" w:hAnsi="Calibri" w:cs="Calibri"/>
          <w:lang w:val="en-GB"/>
        </w:rPr>
        <w:t>:</w:t>
      </w:r>
    </w:p>
    <w:p w14:paraId="58EBEA11" w14:textId="77777777" w:rsidR="000479AA" w:rsidRPr="001A7E84" w:rsidRDefault="000479AA" w:rsidP="000479AA">
      <w:pPr>
        <w:numPr>
          <w:ilvl w:val="1"/>
          <w:numId w:val="44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Implement </w:t>
      </w:r>
      <w:r w:rsidRPr="001A7E84">
        <w:rPr>
          <w:rFonts w:ascii="Calibri" w:hAnsi="Calibri" w:cs="Calibri"/>
          <w:b/>
          <w:bCs/>
          <w:lang w:val="en-GB"/>
        </w:rPr>
        <w:t>auto-scaling algorithms</w:t>
      </w:r>
      <w:r w:rsidRPr="001A7E84">
        <w:rPr>
          <w:rFonts w:ascii="Calibri" w:hAnsi="Calibri" w:cs="Calibri"/>
          <w:lang w:val="en-GB"/>
        </w:rPr>
        <w:t xml:space="preserve"> to allocate computing resources dynamically based on real-time demand.</w:t>
      </w:r>
    </w:p>
    <w:p w14:paraId="6D7F6B29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4C3EEDB1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5. Distributed Storage for Research Data</w:t>
      </w:r>
    </w:p>
    <w:p w14:paraId="25318B6D" w14:textId="13FB2AAC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Minimi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the environmental impact of distributed storage systems used for experimental research data.</w:t>
      </w:r>
    </w:p>
    <w:p w14:paraId="78BE8C31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41152B76" w14:textId="77777777" w:rsidR="000479AA" w:rsidRPr="001A7E84" w:rsidRDefault="000479AA" w:rsidP="000479AA">
      <w:pPr>
        <w:numPr>
          <w:ilvl w:val="0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Tiered Storage Solutions</w:t>
      </w:r>
      <w:r w:rsidRPr="001A7E84">
        <w:rPr>
          <w:rFonts w:ascii="Calibri" w:hAnsi="Calibri" w:cs="Calibri"/>
          <w:lang w:val="en-GB"/>
        </w:rPr>
        <w:t>:</w:t>
      </w:r>
    </w:p>
    <w:p w14:paraId="64312ADA" w14:textId="77777777" w:rsidR="000479AA" w:rsidRPr="001A7E84" w:rsidRDefault="000479AA" w:rsidP="000479AA">
      <w:pPr>
        <w:numPr>
          <w:ilvl w:val="1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Adopt </w:t>
      </w:r>
      <w:r w:rsidRPr="001A7E84">
        <w:rPr>
          <w:rFonts w:ascii="Calibri" w:hAnsi="Calibri" w:cs="Calibri"/>
          <w:b/>
          <w:bCs/>
          <w:lang w:val="en-GB"/>
        </w:rPr>
        <w:t>cold storage</w:t>
      </w:r>
      <w:r w:rsidRPr="001A7E84">
        <w:rPr>
          <w:rFonts w:ascii="Calibri" w:hAnsi="Calibri" w:cs="Calibri"/>
          <w:lang w:val="en-GB"/>
        </w:rPr>
        <w:t xml:space="preserve"> for archival data to reduce energy use (e.g., tape storage).</w:t>
      </w:r>
    </w:p>
    <w:p w14:paraId="4D45D6FE" w14:textId="252BFD73" w:rsidR="000479AA" w:rsidRPr="001A7E84" w:rsidRDefault="000479AA" w:rsidP="000479AA">
      <w:pPr>
        <w:numPr>
          <w:ilvl w:val="1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Use high-performance </w:t>
      </w:r>
      <w:proofErr w:type="spellStart"/>
      <w:r w:rsidRPr="001A7E84">
        <w:rPr>
          <w:rFonts w:ascii="Calibri" w:hAnsi="Calibri" w:cs="Calibri"/>
          <w:b/>
          <w:bCs/>
          <w:lang w:val="en-GB"/>
        </w:rPr>
        <w:t>nonvolatile</w:t>
      </w:r>
      <w:proofErr w:type="spellEnd"/>
      <w:r w:rsidRPr="001A7E84">
        <w:rPr>
          <w:rFonts w:ascii="Calibri" w:hAnsi="Calibri" w:cs="Calibri"/>
          <w:b/>
          <w:bCs/>
          <w:lang w:val="en-GB"/>
        </w:rPr>
        <w:t xml:space="preserve"> memory express solid state drives (</w:t>
      </w:r>
      <w:proofErr w:type="spellStart"/>
      <w:r w:rsidRPr="001A7E84">
        <w:rPr>
          <w:rFonts w:ascii="Calibri" w:hAnsi="Calibri" w:cs="Calibri"/>
          <w:b/>
          <w:bCs/>
          <w:lang w:val="en-GB"/>
        </w:rPr>
        <w:t>NVMe</w:t>
      </w:r>
      <w:proofErr w:type="spellEnd"/>
      <w:r w:rsidRPr="001A7E84">
        <w:rPr>
          <w:rFonts w:ascii="Calibri" w:hAnsi="Calibri" w:cs="Calibri"/>
          <w:b/>
          <w:bCs/>
          <w:lang w:val="en-GB"/>
        </w:rPr>
        <w:t xml:space="preserve"> SSDs)</w:t>
      </w:r>
      <w:r w:rsidRPr="001A7E84">
        <w:rPr>
          <w:rFonts w:ascii="Calibri" w:hAnsi="Calibri" w:cs="Calibri"/>
          <w:lang w:val="en-GB"/>
        </w:rPr>
        <w:t xml:space="preserve"> for frequently accessed data while optimi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ing read/write operations.</w:t>
      </w:r>
    </w:p>
    <w:p w14:paraId="0B55BA66" w14:textId="77777777" w:rsidR="000479AA" w:rsidRPr="001A7E84" w:rsidRDefault="000479AA" w:rsidP="000479AA">
      <w:pPr>
        <w:numPr>
          <w:ilvl w:val="0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Data Compression and Deduplication</w:t>
      </w:r>
      <w:r w:rsidRPr="001A7E84">
        <w:rPr>
          <w:rFonts w:ascii="Calibri" w:hAnsi="Calibri" w:cs="Calibri"/>
          <w:lang w:val="en-GB"/>
        </w:rPr>
        <w:t>:</w:t>
      </w:r>
    </w:p>
    <w:p w14:paraId="72DC92A6" w14:textId="77777777" w:rsidR="000479AA" w:rsidRPr="001A7E84" w:rsidRDefault="000479AA" w:rsidP="000479AA">
      <w:pPr>
        <w:numPr>
          <w:ilvl w:val="1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Apply advanced compression techniques and deduplication to reduce storage capacity requirements.</w:t>
      </w:r>
    </w:p>
    <w:p w14:paraId="12F2E1F8" w14:textId="77777777" w:rsidR="000479AA" w:rsidRPr="001A7E84" w:rsidRDefault="000479AA" w:rsidP="000479AA">
      <w:pPr>
        <w:numPr>
          <w:ilvl w:val="0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Energy-Aware Data Replication</w:t>
      </w:r>
      <w:r w:rsidRPr="001A7E84">
        <w:rPr>
          <w:rFonts w:ascii="Calibri" w:hAnsi="Calibri" w:cs="Calibri"/>
          <w:lang w:val="en-GB"/>
        </w:rPr>
        <w:t>:</w:t>
      </w:r>
    </w:p>
    <w:p w14:paraId="0AD39DB8" w14:textId="580A0A80" w:rsidR="000479AA" w:rsidRPr="001A7E84" w:rsidRDefault="000479AA" w:rsidP="000479AA">
      <w:pPr>
        <w:numPr>
          <w:ilvl w:val="1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Limit unnecessary data replication by using </w:t>
      </w:r>
      <w:r w:rsidRPr="001A7E84">
        <w:rPr>
          <w:rFonts w:ascii="Calibri" w:hAnsi="Calibri" w:cs="Calibri"/>
          <w:b/>
          <w:bCs/>
          <w:lang w:val="en-GB"/>
        </w:rPr>
        <w:t>geo-distributed storage policies</w:t>
      </w:r>
      <w:r w:rsidRPr="001A7E84">
        <w:rPr>
          <w:rFonts w:ascii="Calibri" w:hAnsi="Calibri" w:cs="Calibri"/>
          <w:lang w:val="en-GB"/>
        </w:rPr>
        <w:t xml:space="preserve"> optimi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ed for energy efficiency.</w:t>
      </w:r>
    </w:p>
    <w:p w14:paraId="73565F47" w14:textId="77777777" w:rsidR="000479AA" w:rsidRPr="001A7E84" w:rsidRDefault="000479AA" w:rsidP="000479AA">
      <w:pPr>
        <w:numPr>
          <w:ilvl w:val="0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Sustainable Data Centres</w:t>
      </w:r>
      <w:r w:rsidRPr="001A7E84">
        <w:rPr>
          <w:rFonts w:ascii="Calibri" w:hAnsi="Calibri" w:cs="Calibri"/>
          <w:lang w:val="en-GB"/>
        </w:rPr>
        <w:t>:</w:t>
      </w:r>
    </w:p>
    <w:p w14:paraId="539212EA" w14:textId="77777777" w:rsidR="000479AA" w:rsidRPr="001A7E84" w:rsidRDefault="000479AA" w:rsidP="000479AA">
      <w:pPr>
        <w:numPr>
          <w:ilvl w:val="1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Deploy </w:t>
      </w:r>
      <w:r w:rsidRPr="001A7E84">
        <w:rPr>
          <w:rFonts w:ascii="Calibri" w:hAnsi="Calibri" w:cs="Calibri"/>
          <w:b/>
          <w:bCs/>
          <w:lang w:val="en-GB"/>
        </w:rPr>
        <w:t>distributed storage nodes</w:t>
      </w:r>
      <w:r w:rsidRPr="001A7E84">
        <w:rPr>
          <w:rFonts w:ascii="Calibri" w:hAnsi="Calibri" w:cs="Calibri"/>
          <w:lang w:val="en-GB"/>
        </w:rPr>
        <w:t xml:space="preserve"> in renewable-energy-powered data centres.</w:t>
      </w:r>
    </w:p>
    <w:p w14:paraId="25EC790B" w14:textId="77777777" w:rsidR="000479AA" w:rsidRPr="001A7E84" w:rsidRDefault="000479AA" w:rsidP="000479AA">
      <w:pPr>
        <w:numPr>
          <w:ilvl w:val="1"/>
          <w:numId w:val="45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lastRenderedPageBreak/>
        <w:t xml:space="preserve">Incorporate </w:t>
      </w:r>
      <w:r w:rsidRPr="001A7E84">
        <w:rPr>
          <w:rFonts w:ascii="Calibri" w:hAnsi="Calibri" w:cs="Calibri"/>
          <w:b/>
          <w:bCs/>
          <w:lang w:val="en-GB"/>
        </w:rPr>
        <w:t>modular designs</w:t>
      </w:r>
      <w:r w:rsidRPr="001A7E84">
        <w:rPr>
          <w:rFonts w:ascii="Calibri" w:hAnsi="Calibri" w:cs="Calibri"/>
          <w:lang w:val="en-GB"/>
        </w:rPr>
        <w:t xml:space="preserve"> to upgrade hardware without replacing entire systems.</w:t>
      </w:r>
    </w:p>
    <w:p w14:paraId="7BEC7342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390EAA21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6. Cross-Continuum Sustainability Initiatives</w:t>
      </w:r>
    </w:p>
    <w:p w14:paraId="02A19746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Establish unified sustainability practices across the RAN-IoT-Edge-Cloud continuum.</w:t>
      </w:r>
    </w:p>
    <w:p w14:paraId="0C34FF65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68368A8D" w14:textId="77777777" w:rsidR="000479AA" w:rsidRPr="001A7E84" w:rsidRDefault="000479AA" w:rsidP="000479AA">
      <w:pPr>
        <w:numPr>
          <w:ilvl w:val="0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Unified Energy Monitoring Platform</w:t>
      </w:r>
      <w:r w:rsidRPr="001A7E84">
        <w:rPr>
          <w:rFonts w:ascii="Calibri" w:hAnsi="Calibri" w:cs="Calibri"/>
          <w:lang w:val="en-GB"/>
        </w:rPr>
        <w:t>:</w:t>
      </w:r>
    </w:p>
    <w:p w14:paraId="0F6E3149" w14:textId="77777777" w:rsidR="000479AA" w:rsidRPr="001A7E84" w:rsidRDefault="000479AA" w:rsidP="000479AA">
      <w:pPr>
        <w:numPr>
          <w:ilvl w:val="1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Implement an </w:t>
      </w:r>
      <w:r w:rsidRPr="001A7E84">
        <w:rPr>
          <w:rFonts w:ascii="Calibri" w:hAnsi="Calibri" w:cs="Calibri"/>
          <w:b/>
          <w:bCs/>
          <w:lang w:val="en-GB"/>
        </w:rPr>
        <w:t>IoT-enabled monitoring system</w:t>
      </w:r>
      <w:r w:rsidRPr="001A7E84">
        <w:rPr>
          <w:rFonts w:ascii="Calibri" w:hAnsi="Calibri" w:cs="Calibri"/>
          <w:lang w:val="en-GB"/>
        </w:rPr>
        <w:t xml:space="preserve"> to measure energy consumption and emissions across the entire continuum in real-time.</w:t>
      </w:r>
    </w:p>
    <w:p w14:paraId="1165818F" w14:textId="39107C2C" w:rsidR="000479AA" w:rsidRPr="001A7E84" w:rsidRDefault="000479AA" w:rsidP="000479AA">
      <w:pPr>
        <w:numPr>
          <w:ilvl w:val="0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Digital Twin for Energy Optimi</w:t>
      </w:r>
      <w:r w:rsidR="000857CE" w:rsidRPr="001A7E84">
        <w:rPr>
          <w:rFonts w:ascii="Calibri" w:hAnsi="Calibri" w:cs="Calibri"/>
          <w:b/>
          <w:bCs/>
          <w:lang w:val="en-GB"/>
        </w:rPr>
        <w:t>s</w:t>
      </w:r>
      <w:r w:rsidRPr="001A7E84">
        <w:rPr>
          <w:rFonts w:ascii="Calibri" w:hAnsi="Calibri" w:cs="Calibri"/>
          <w:b/>
          <w:bCs/>
          <w:lang w:val="en-GB"/>
        </w:rPr>
        <w:t>ation</w:t>
      </w:r>
      <w:r w:rsidRPr="001A7E84">
        <w:rPr>
          <w:rFonts w:ascii="Calibri" w:hAnsi="Calibri" w:cs="Calibri"/>
          <w:lang w:val="en-GB"/>
        </w:rPr>
        <w:t>:</w:t>
      </w:r>
    </w:p>
    <w:p w14:paraId="7E27FBB9" w14:textId="4E8EBB35" w:rsidR="000479AA" w:rsidRPr="001A7E84" w:rsidRDefault="000479AA" w:rsidP="000479AA">
      <w:pPr>
        <w:numPr>
          <w:ilvl w:val="1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Create a </w:t>
      </w:r>
      <w:r w:rsidRPr="001A7E84">
        <w:rPr>
          <w:rFonts w:ascii="Calibri" w:hAnsi="Calibri" w:cs="Calibri"/>
          <w:b/>
          <w:bCs/>
          <w:lang w:val="en-GB"/>
        </w:rPr>
        <w:t>digital twin</w:t>
      </w:r>
      <w:r w:rsidRPr="001A7E84">
        <w:rPr>
          <w:rFonts w:ascii="Calibri" w:hAnsi="Calibri" w:cs="Calibri"/>
          <w:lang w:val="en-GB"/>
        </w:rPr>
        <w:t xml:space="preserve"> of the RI to simulate and optimi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energy consumption across RAN, IoT, edge, and cloud components.</w:t>
      </w:r>
    </w:p>
    <w:p w14:paraId="5EF0F1EC" w14:textId="77777777" w:rsidR="000479AA" w:rsidRPr="001A7E84" w:rsidRDefault="000479AA" w:rsidP="000479AA">
      <w:pPr>
        <w:numPr>
          <w:ilvl w:val="0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AI for Predictive Maintenance</w:t>
      </w:r>
      <w:r w:rsidRPr="001A7E84">
        <w:rPr>
          <w:rFonts w:ascii="Calibri" w:hAnsi="Calibri" w:cs="Calibri"/>
          <w:lang w:val="en-GB"/>
        </w:rPr>
        <w:t>:</w:t>
      </w:r>
    </w:p>
    <w:p w14:paraId="5C7DE58A" w14:textId="1BA37399" w:rsidR="000479AA" w:rsidRPr="001A7E84" w:rsidRDefault="000479AA" w:rsidP="000479AA">
      <w:pPr>
        <w:numPr>
          <w:ilvl w:val="1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Use AI models to predict maintenance needs and optimi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>e the operation of RAN towers, edge servers, and data centres, reducing energy waste.</w:t>
      </w:r>
    </w:p>
    <w:p w14:paraId="64DBD42B" w14:textId="77777777" w:rsidR="000479AA" w:rsidRPr="001A7E84" w:rsidRDefault="000479AA" w:rsidP="000479AA">
      <w:pPr>
        <w:numPr>
          <w:ilvl w:val="0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Lifecycle Policy for Hardware</w:t>
      </w:r>
      <w:r w:rsidRPr="001A7E84">
        <w:rPr>
          <w:rFonts w:ascii="Calibri" w:hAnsi="Calibri" w:cs="Calibri"/>
          <w:lang w:val="en-GB"/>
        </w:rPr>
        <w:t>:</w:t>
      </w:r>
    </w:p>
    <w:p w14:paraId="60676B2F" w14:textId="77777777" w:rsidR="000479AA" w:rsidRPr="001A7E84" w:rsidRDefault="000479AA" w:rsidP="000479AA">
      <w:pPr>
        <w:numPr>
          <w:ilvl w:val="1"/>
          <w:numId w:val="46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Develop policies to </w:t>
      </w:r>
      <w:r w:rsidRPr="001A7E84">
        <w:rPr>
          <w:rFonts w:ascii="Calibri" w:hAnsi="Calibri" w:cs="Calibri"/>
          <w:b/>
          <w:bCs/>
          <w:lang w:val="en-GB"/>
        </w:rPr>
        <w:t>reuse, refurbish, or recycle hardware</w:t>
      </w:r>
      <w:r w:rsidRPr="001A7E84">
        <w:rPr>
          <w:rFonts w:ascii="Calibri" w:hAnsi="Calibri" w:cs="Calibri"/>
          <w:lang w:val="en-GB"/>
        </w:rPr>
        <w:t xml:space="preserve"> across the continuum, ensuring compliance with the </w:t>
      </w:r>
      <w:r w:rsidRPr="001A7E84">
        <w:rPr>
          <w:rFonts w:ascii="Calibri" w:hAnsi="Calibri" w:cs="Calibri"/>
          <w:b/>
          <w:bCs/>
          <w:lang w:val="en-GB"/>
        </w:rPr>
        <w:t>Circular Economy Action Plan</w:t>
      </w:r>
      <w:r w:rsidRPr="001A7E84">
        <w:rPr>
          <w:rFonts w:ascii="Calibri" w:hAnsi="Calibri" w:cs="Calibri"/>
          <w:lang w:val="en-GB"/>
        </w:rPr>
        <w:t>.</w:t>
      </w:r>
    </w:p>
    <w:p w14:paraId="7A87C3AF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</w:p>
    <w:p w14:paraId="456B1A11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7. Researcher Engagement and Awareness</w:t>
      </w:r>
    </w:p>
    <w:p w14:paraId="38D3E401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Foster a culture of sustainability among researchers and stakeholders.</w:t>
      </w:r>
    </w:p>
    <w:p w14:paraId="33DECE6F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05A24A86" w14:textId="77777777" w:rsidR="000479AA" w:rsidRPr="001A7E84" w:rsidRDefault="000479AA" w:rsidP="000479AA">
      <w:pPr>
        <w:numPr>
          <w:ilvl w:val="0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Sustainability Training for Researchers</w:t>
      </w:r>
      <w:r w:rsidRPr="001A7E84">
        <w:rPr>
          <w:rFonts w:ascii="Calibri" w:hAnsi="Calibri" w:cs="Calibri"/>
          <w:lang w:val="en-GB"/>
        </w:rPr>
        <w:t>:</w:t>
      </w:r>
    </w:p>
    <w:p w14:paraId="3E11B41F" w14:textId="77777777" w:rsidR="000479AA" w:rsidRPr="001A7E84" w:rsidRDefault="000479AA" w:rsidP="000479AA">
      <w:pPr>
        <w:numPr>
          <w:ilvl w:val="1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Offer workshops on </w:t>
      </w:r>
      <w:r w:rsidRPr="001A7E84">
        <w:rPr>
          <w:rFonts w:ascii="Calibri" w:hAnsi="Calibri" w:cs="Calibri"/>
          <w:b/>
          <w:bCs/>
          <w:lang w:val="en-GB"/>
        </w:rPr>
        <w:t>energy-efficient experimentation</w:t>
      </w:r>
      <w:r w:rsidRPr="001A7E84">
        <w:rPr>
          <w:rFonts w:ascii="Calibri" w:hAnsi="Calibri" w:cs="Calibri"/>
          <w:lang w:val="en-GB"/>
        </w:rPr>
        <w:t xml:space="preserve"> and sustainable research practices.</w:t>
      </w:r>
    </w:p>
    <w:p w14:paraId="4837E101" w14:textId="77777777" w:rsidR="000479AA" w:rsidRPr="001A7E84" w:rsidRDefault="000479AA" w:rsidP="000479AA">
      <w:pPr>
        <w:numPr>
          <w:ilvl w:val="1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Provide training on </w:t>
      </w:r>
      <w:r w:rsidRPr="001A7E84">
        <w:rPr>
          <w:rFonts w:ascii="Calibri" w:hAnsi="Calibri" w:cs="Calibri"/>
          <w:b/>
          <w:bCs/>
          <w:lang w:val="en-GB"/>
        </w:rPr>
        <w:t>FAIR principles</w:t>
      </w:r>
      <w:r w:rsidRPr="001A7E84">
        <w:rPr>
          <w:rFonts w:ascii="Calibri" w:hAnsi="Calibri" w:cs="Calibri"/>
          <w:lang w:val="en-GB"/>
        </w:rPr>
        <w:t xml:space="preserve"> to promote efficient data management.</w:t>
      </w:r>
    </w:p>
    <w:p w14:paraId="22BFB1BE" w14:textId="77777777" w:rsidR="000479AA" w:rsidRPr="001A7E84" w:rsidRDefault="000479AA" w:rsidP="000479AA">
      <w:pPr>
        <w:numPr>
          <w:ilvl w:val="0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Green Research Grants</w:t>
      </w:r>
      <w:r w:rsidRPr="001A7E84">
        <w:rPr>
          <w:rFonts w:ascii="Calibri" w:hAnsi="Calibri" w:cs="Calibri"/>
          <w:lang w:val="en-GB"/>
        </w:rPr>
        <w:t>:</w:t>
      </w:r>
    </w:p>
    <w:p w14:paraId="2F12795A" w14:textId="7110EBDB" w:rsidR="000479AA" w:rsidRPr="001A7E84" w:rsidRDefault="000479AA" w:rsidP="000479AA">
      <w:pPr>
        <w:numPr>
          <w:ilvl w:val="1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Incentivi</w:t>
      </w:r>
      <w:r w:rsidR="000857CE" w:rsidRPr="001A7E84">
        <w:rPr>
          <w:rFonts w:ascii="Calibri" w:hAnsi="Calibri" w:cs="Calibri"/>
          <w:lang w:val="en-GB"/>
        </w:rPr>
        <w:t>s</w:t>
      </w:r>
      <w:r w:rsidRPr="001A7E84">
        <w:rPr>
          <w:rFonts w:ascii="Calibri" w:hAnsi="Calibri" w:cs="Calibri"/>
          <w:lang w:val="en-GB"/>
        </w:rPr>
        <w:t xml:space="preserve">e researchers to design experiments with </w:t>
      </w:r>
      <w:r w:rsidRPr="001A7E84">
        <w:rPr>
          <w:rFonts w:ascii="Calibri" w:hAnsi="Calibri" w:cs="Calibri"/>
          <w:b/>
          <w:bCs/>
          <w:lang w:val="en-GB"/>
        </w:rPr>
        <w:t>low-carbon footprints</w:t>
      </w:r>
      <w:r w:rsidRPr="001A7E84">
        <w:rPr>
          <w:rFonts w:ascii="Calibri" w:hAnsi="Calibri" w:cs="Calibri"/>
          <w:lang w:val="en-GB"/>
        </w:rPr>
        <w:t xml:space="preserve"> by offering additional funding or rewards for green practices.</w:t>
      </w:r>
    </w:p>
    <w:p w14:paraId="72C6356D" w14:textId="77777777" w:rsidR="000479AA" w:rsidRPr="001A7E84" w:rsidRDefault="000479AA" w:rsidP="000479AA">
      <w:pPr>
        <w:numPr>
          <w:ilvl w:val="0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User Feedback Loop</w:t>
      </w:r>
      <w:r w:rsidRPr="001A7E84">
        <w:rPr>
          <w:rFonts w:ascii="Calibri" w:hAnsi="Calibri" w:cs="Calibri"/>
          <w:lang w:val="en-GB"/>
        </w:rPr>
        <w:t>:</w:t>
      </w:r>
    </w:p>
    <w:p w14:paraId="38FC9E98" w14:textId="77777777" w:rsidR="000479AA" w:rsidRPr="001A7E84" w:rsidRDefault="000479AA" w:rsidP="000479AA">
      <w:pPr>
        <w:numPr>
          <w:ilvl w:val="1"/>
          <w:numId w:val="47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Collect feedback from researchers to identify and address inefficiencies in the RI.</w:t>
      </w:r>
    </w:p>
    <w:p w14:paraId="4E5CFAC5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</w:p>
    <w:p w14:paraId="600D3154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8. Policy and Funding Integration</w:t>
      </w:r>
    </w:p>
    <w:p w14:paraId="752A5494" w14:textId="77777777" w:rsidR="000479AA" w:rsidRPr="001A7E84" w:rsidRDefault="000479AA" w:rsidP="000479AA">
      <w:pPr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Goal</w:t>
      </w:r>
      <w:r w:rsidRPr="001A7E84">
        <w:rPr>
          <w:rFonts w:ascii="Calibri" w:hAnsi="Calibri" w:cs="Calibri"/>
          <w:lang w:val="en-GB"/>
        </w:rPr>
        <w:t>: Align RI operations with sustainability-focused policies and ensure funding eligibility.</w:t>
      </w:r>
    </w:p>
    <w:p w14:paraId="73FBB5A3" w14:textId="77777777" w:rsidR="000479AA" w:rsidRPr="001A7E84" w:rsidRDefault="000479AA" w:rsidP="000479AA">
      <w:pPr>
        <w:rPr>
          <w:rFonts w:ascii="Calibri" w:hAnsi="Calibri" w:cs="Calibri"/>
          <w:b/>
          <w:bCs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Recommendations:</w:t>
      </w:r>
    </w:p>
    <w:p w14:paraId="1A74226E" w14:textId="77777777" w:rsidR="000479AA" w:rsidRPr="001A7E84" w:rsidRDefault="000479AA" w:rsidP="000479AA">
      <w:pPr>
        <w:numPr>
          <w:ilvl w:val="0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Align with EU Green Deal</w:t>
      </w:r>
      <w:r w:rsidRPr="001A7E84">
        <w:rPr>
          <w:rFonts w:ascii="Calibri" w:hAnsi="Calibri" w:cs="Calibri"/>
          <w:lang w:val="en-GB"/>
        </w:rPr>
        <w:t>:</w:t>
      </w:r>
    </w:p>
    <w:p w14:paraId="7459A54F" w14:textId="77777777" w:rsidR="000479AA" w:rsidRPr="001A7E84" w:rsidRDefault="000479AA" w:rsidP="000479AA">
      <w:pPr>
        <w:numPr>
          <w:ilvl w:val="1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Incorporate </w:t>
      </w:r>
      <w:r w:rsidRPr="001A7E84">
        <w:rPr>
          <w:rFonts w:ascii="Calibri" w:hAnsi="Calibri" w:cs="Calibri"/>
          <w:b/>
          <w:bCs/>
          <w:lang w:val="en-GB"/>
        </w:rPr>
        <w:t>ESRS (Environmental Standards Reporting)</w:t>
      </w:r>
      <w:r w:rsidRPr="001A7E84">
        <w:rPr>
          <w:rFonts w:ascii="Calibri" w:hAnsi="Calibri" w:cs="Calibri"/>
          <w:lang w:val="en-GB"/>
        </w:rPr>
        <w:t xml:space="preserve"> into sustainability metrics.</w:t>
      </w:r>
    </w:p>
    <w:p w14:paraId="2E27AF40" w14:textId="77777777" w:rsidR="000479AA" w:rsidRPr="001A7E84" w:rsidRDefault="000479AA" w:rsidP="000479AA">
      <w:pPr>
        <w:numPr>
          <w:ilvl w:val="1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Ensure compliance with </w:t>
      </w:r>
      <w:r w:rsidRPr="001A7E84">
        <w:rPr>
          <w:rFonts w:ascii="Calibri" w:hAnsi="Calibri" w:cs="Calibri"/>
          <w:b/>
          <w:bCs/>
          <w:lang w:val="en-GB"/>
        </w:rPr>
        <w:t>Horizon Europe sustainability guidelines</w:t>
      </w:r>
      <w:r w:rsidRPr="001A7E84">
        <w:rPr>
          <w:rFonts w:ascii="Calibri" w:hAnsi="Calibri" w:cs="Calibri"/>
          <w:lang w:val="en-GB"/>
        </w:rPr>
        <w:t>.</w:t>
      </w:r>
    </w:p>
    <w:p w14:paraId="437B054A" w14:textId="77777777" w:rsidR="000479AA" w:rsidRPr="001A7E84" w:rsidRDefault="000479AA" w:rsidP="000479AA">
      <w:pPr>
        <w:numPr>
          <w:ilvl w:val="0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Carbon Credits and Offsets</w:t>
      </w:r>
      <w:r w:rsidRPr="001A7E84">
        <w:rPr>
          <w:rFonts w:ascii="Calibri" w:hAnsi="Calibri" w:cs="Calibri"/>
          <w:lang w:val="en-GB"/>
        </w:rPr>
        <w:t>:</w:t>
      </w:r>
    </w:p>
    <w:p w14:paraId="6186B5F5" w14:textId="77777777" w:rsidR="000479AA" w:rsidRPr="001A7E84" w:rsidRDefault="000479AA" w:rsidP="000479AA">
      <w:pPr>
        <w:numPr>
          <w:ilvl w:val="1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Purchase carbon credits to offset emissions where reductions are not immediately feasible.</w:t>
      </w:r>
    </w:p>
    <w:p w14:paraId="07FF5C30" w14:textId="77777777" w:rsidR="000479AA" w:rsidRPr="001A7E84" w:rsidRDefault="000479AA" w:rsidP="000479AA">
      <w:pPr>
        <w:numPr>
          <w:ilvl w:val="1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>Invest in local renewable energy or reforestation projects to balance emissions.</w:t>
      </w:r>
    </w:p>
    <w:p w14:paraId="6A804B4B" w14:textId="77777777" w:rsidR="000479AA" w:rsidRPr="001A7E84" w:rsidRDefault="000479AA" w:rsidP="000479AA">
      <w:pPr>
        <w:numPr>
          <w:ilvl w:val="0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b/>
          <w:bCs/>
          <w:lang w:val="en-GB"/>
        </w:rPr>
        <w:t>Sustainability Reporting</w:t>
      </w:r>
      <w:r w:rsidRPr="001A7E84">
        <w:rPr>
          <w:rFonts w:ascii="Calibri" w:hAnsi="Calibri" w:cs="Calibri"/>
          <w:lang w:val="en-GB"/>
        </w:rPr>
        <w:t>:</w:t>
      </w:r>
    </w:p>
    <w:p w14:paraId="56D55C61" w14:textId="77777777" w:rsidR="000479AA" w:rsidRPr="001A7E84" w:rsidRDefault="000479AA" w:rsidP="000479AA">
      <w:pPr>
        <w:numPr>
          <w:ilvl w:val="1"/>
          <w:numId w:val="48"/>
        </w:numPr>
        <w:spacing w:line="259" w:lineRule="auto"/>
        <w:jc w:val="left"/>
        <w:rPr>
          <w:rFonts w:ascii="Calibri" w:hAnsi="Calibri" w:cs="Calibri"/>
          <w:lang w:val="en-GB"/>
        </w:rPr>
      </w:pPr>
      <w:r w:rsidRPr="001A7E84">
        <w:rPr>
          <w:rFonts w:ascii="Calibri" w:hAnsi="Calibri" w:cs="Calibri"/>
          <w:lang w:val="en-GB"/>
        </w:rPr>
        <w:t xml:space="preserve">Publish an annual </w:t>
      </w:r>
      <w:r w:rsidRPr="001A7E84">
        <w:rPr>
          <w:rFonts w:ascii="Calibri" w:hAnsi="Calibri" w:cs="Calibri"/>
          <w:b/>
          <w:bCs/>
          <w:lang w:val="en-GB"/>
        </w:rPr>
        <w:t>Sustainability Performance Report</w:t>
      </w:r>
      <w:r w:rsidRPr="001A7E84">
        <w:rPr>
          <w:rFonts w:ascii="Calibri" w:hAnsi="Calibri" w:cs="Calibri"/>
          <w:lang w:val="en-GB"/>
        </w:rPr>
        <w:t>, tracking progress toward energy efficiency and emissions reductions.</w:t>
      </w:r>
    </w:p>
    <w:p w14:paraId="5245D0CD" w14:textId="77777777" w:rsidR="000479AA" w:rsidRDefault="000479AA" w:rsidP="000479AA">
      <w:pPr>
        <w:pStyle w:val="H2020-paragraph"/>
        <w:rPr>
          <w:bCs/>
        </w:rPr>
      </w:pPr>
    </w:p>
    <w:sectPr w:rsidR="000479AA" w:rsidSect="00D05FBF">
      <w:footerReference w:type="default" r:id="rId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1A46" w14:textId="77777777" w:rsidR="00273CB2" w:rsidRDefault="00273CB2" w:rsidP="00355427">
      <w:r>
        <w:separator/>
      </w:r>
    </w:p>
  </w:endnote>
  <w:endnote w:type="continuationSeparator" w:id="0">
    <w:p w14:paraId="5F651F4F" w14:textId="77777777" w:rsidR="00273CB2" w:rsidRDefault="00273CB2" w:rsidP="00355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chivo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ヒラギノ角ゴ Pro W3">
    <w:charset w:val="80"/>
    <w:family w:val="swiss"/>
    <w:pitch w:val="variable"/>
    <w:sig w:usb0="E00002FF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A7C1D" w14:textId="77777777" w:rsidR="00616D01" w:rsidRDefault="00616D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72D84A3" wp14:editId="684622C6">
              <wp:simplePos x="0" y="0"/>
              <wp:positionH relativeFrom="page">
                <wp:posOffset>3703954</wp:posOffset>
              </wp:positionH>
              <wp:positionV relativeFrom="page">
                <wp:posOffset>9889360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DC65" w14:textId="77777777" w:rsidR="00616D01" w:rsidRDefault="00616D01">
                          <w:pPr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2D84A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65pt;margin-top:778.7pt;width:12.9pt;height:15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" filled="f" stroked="f">
              <v:textbox inset="0,0,0,0">
                <w:txbxContent>
                  <w:p w14:paraId="41ADDC65" w14:textId="77777777" w:rsidR="00616D01" w:rsidRDefault="00616D01">
                    <w:pPr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B0067" w14:textId="77777777" w:rsidR="00273CB2" w:rsidRDefault="00273CB2" w:rsidP="00355427">
      <w:r>
        <w:separator/>
      </w:r>
    </w:p>
  </w:footnote>
  <w:footnote w:type="continuationSeparator" w:id="0">
    <w:p w14:paraId="53D8E49B" w14:textId="77777777" w:rsidR="00273CB2" w:rsidRDefault="00273CB2" w:rsidP="00355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3F7"/>
    <w:multiLevelType w:val="multilevel"/>
    <w:tmpl w:val="F10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30B44"/>
    <w:multiLevelType w:val="multilevel"/>
    <w:tmpl w:val="0809001F"/>
    <w:lvl w:ilvl="0">
      <w:start w:val="1"/>
      <w:numFmt w:val="decimal"/>
      <w:pStyle w:val="H2020-numberedlist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1292974"/>
    <w:multiLevelType w:val="multilevel"/>
    <w:tmpl w:val="ED3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A77E00"/>
    <w:multiLevelType w:val="multilevel"/>
    <w:tmpl w:val="2E2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E39DF"/>
    <w:multiLevelType w:val="multilevel"/>
    <w:tmpl w:val="A18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F51DA6"/>
    <w:multiLevelType w:val="multilevel"/>
    <w:tmpl w:val="6338ED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45022F4"/>
    <w:multiLevelType w:val="multilevel"/>
    <w:tmpl w:val="3A0E81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486342A"/>
    <w:multiLevelType w:val="multilevel"/>
    <w:tmpl w:val="D9A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F0A2E"/>
    <w:multiLevelType w:val="multilevel"/>
    <w:tmpl w:val="842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05D3284B"/>
    <w:multiLevelType w:val="multilevel"/>
    <w:tmpl w:val="1BE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FF4A90"/>
    <w:multiLevelType w:val="multilevel"/>
    <w:tmpl w:val="50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033F37"/>
    <w:multiLevelType w:val="multilevel"/>
    <w:tmpl w:val="AF08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E3120"/>
    <w:multiLevelType w:val="multilevel"/>
    <w:tmpl w:val="C65086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76C7620"/>
    <w:multiLevelType w:val="multilevel"/>
    <w:tmpl w:val="19F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86417AA"/>
    <w:multiLevelType w:val="multilevel"/>
    <w:tmpl w:val="1FC88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9150B63"/>
    <w:multiLevelType w:val="multilevel"/>
    <w:tmpl w:val="F41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9275415"/>
    <w:multiLevelType w:val="multilevel"/>
    <w:tmpl w:val="D9C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9320663"/>
    <w:multiLevelType w:val="multilevel"/>
    <w:tmpl w:val="7CB80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9537419"/>
    <w:multiLevelType w:val="multilevel"/>
    <w:tmpl w:val="8A5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FE7C2B"/>
    <w:multiLevelType w:val="multilevel"/>
    <w:tmpl w:val="863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5573D8"/>
    <w:multiLevelType w:val="multilevel"/>
    <w:tmpl w:val="D34E190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0BB66E3A"/>
    <w:multiLevelType w:val="multilevel"/>
    <w:tmpl w:val="F0C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C2F1738"/>
    <w:multiLevelType w:val="multilevel"/>
    <w:tmpl w:val="D70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3031FE"/>
    <w:multiLevelType w:val="multilevel"/>
    <w:tmpl w:val="1A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6E179A"/>
    <w:multiLevelType w:val="multilevel"/>
    <w:tmpl w:val="276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C928D7"/>
    <w:multiLevelType w:val="multilevel"/>
    <w:tmpl w:val="D8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D0B190C"/>
    <w:multiLevelType w:val="multilevel"/>
    <w:tmpl w:val="180A8D5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0D6629B7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0DB915B9"/>
    <w:multiLevelType w:val="multilevel"/>
    <w:tmpl w:val="2E0E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D30258"/>
    <w:multiLevelType w:val="multilevel"/>
    <w:tmpl w:val="2CB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0DDA15F9"/>
    <w:multiLevelType w:val="multilevel"/>
    <w:tmpl w:val="6EA89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0E480601"/>
    <w:multiLevelType w:val="multilevel"/>
    <w:tmpl w:val="E90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7C4DC2"/>
    <w:multiLevelType w:val="multilevel"/>
    <w:tmpl w:val="869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051369F"/>
    <w:multiLevelType w:val="multilevel"/>
    <w:tmpl w:val="7E50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54096B"/>
    <w:multiLevelType w:val="multilevel"/>
    <w:tmpl w:val="032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106B0FAE"/>
    <w:multiLevelType w:val="multilevel"/>
    <w:tmpl w:val="76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2320DF"/>
    <w:multiLevelType w:val="multilevel"/>
    <w:tmpl w:val="A9C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119B2DC6"/>
    <w:multiLevelType w:val="multilevel"/>
    <w:tmpl w:val="6116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D00851"/>
    <w:multiLevelType w:val="multilevel"/>
    <w:tmpl w:val="948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A1A13"/>
    <w:multiLevelType w:val="multilevel"/>
    <w:tmpl w:val="008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183522"/>
    <w:multiLevelType w:val="multilevel"/>
    <w:tmpl w:val="44C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139A356D"/>
    <w:multiLevelType w:val="multilevel"/>
    <w:tmpl w:val="B2F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3BB142C"/>
    <w:multiLevelType w:val="multilevel"/>
    <w:tmpl w:val="13E6AA3E"/>
    <w:lvl w:ilvl="0">
      <w:start w:val="1"/>
      <w:numFmt w:val="bullet"/>
      <w:pStyle w:val="H2020-bulletlis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14721120"/>
    <w:multiLevelType w:val="multilevel"/>
    <w:tmpl w:val="410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499568D"/>
    <w:multiLevelType w:val="multilevel"/>
    <w:tmpl w:val="646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14AC304E"/>
    <w:multiLevelType w:val="multilevel"/>
    <w:tmpl w:val="CF14AF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14B52179"/>
    <w:multiLevelType w:val="multilevel"/>
    <w:tmpl w:val="BF0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14DC64A1"/>
    <w:multiLevelType w:val="multilevel"/>
    <w:tmpl w:val="6C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 w15:restartNumberingAfterBreak="0">
    <w:nsid w:val="14E67B2D"/>
    <w:multiLevelType w:val="multilevel"/>
    <w:tmpl w:val="8EC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52322DB"/>
    <w:multiLevelType w:val="multilevel"/>
    <w:tmpl w:val="E5A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A46592"/>
    <w:multiLevelType w:val="multilevel"/>
    <w:tmpl w:val="AC8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834922"/>
    <w:multiLevelType w:val="multilevel"/>
    <w:tmpl w:val="A18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B7A96"/>
    <w:multiLevelType w:val="multilevel"/>
    <w:tmpl w:val="535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DE5"/>
    <w:multiLevelType w:val="hybridMultilevel"/>
    <w:tmpl w:val="7E201EC8"/>
    <w:lvl w:ilvl="0" w:tplc="0ADCEDE6">
      <w:start w:val="1"/>
      <w:numFmt w:val="bullet"/>
      <w:pStyle w:val="ListBullet3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16F03576"/>
    <w:multiLevelType w:val="multilevel"/>
    <w:tmpl w:val="6B70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0B3DD8"/>
    <w:multiLevelType w:val="multilevel"/>
    <w:tmpl w:val="A2FAEB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19575500"/>
    <w:multiLevelType w:val="multilevel"/>
    <w:tmpl w:val="2DD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19917640"/>
    <w:multiLevelType w:val="multilevel"/>
    <w:tmpl w:val="86A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F160BD"/>
    <w:multiLevelType w:val="multilevel"/>
    <w:tmpl w:val="E94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E2791F"/>
    <w:multiLevelType w:val="multilevel"/>
    <w:tmpl w:val="C9101A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1AFF607C"/>
    <w:multiLevelType w:val="multilevel"/>
    <w:tmpl w:val="802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3D23A0"/>
    <w:multiLevelType w:val="multilevel"/>
    <w:tmpl w:val="E40E96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2" w15:restartNumberingAfterBreak="0">
    <w:nsid w:val="1BDD365A"/>
    <w:multiLevelType w:val="multilevel"/>
    <w:tmpl w:val="CB622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1C186876"/>
    <w:multiLevelType w:val="hybridMultilevel"/>
    <w:tmpl w:val="AFDE6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D0D34FE"/>
    <w:multiLevelType w:val="multilevel"/>
    <w:tmpl w:val="8514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1D190F05"/>
    <w:multiLevelType w:val="multilevel"/>
    <w:tmpl w:val="CF6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D586F43"/>
    <w:multiLevelType w:val="multilevel"/>
    <w:tmpl w:val="616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7" w15:restartNumberingAfterBreak="0">
    <w:nsid w:val="1D8076C5"/>
    <w:multiLevelType w:val="multilevel"/>
    <w:tmpl w:val="66C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8" w15:restartNumberingAfterBreak="0">
    <w:nsid w:val="1E351D39"/>
    <w:multiLevelType w:val="multilevel"/>
    <w:tmpl w:val="97D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1E4C75CA"/>
    <w:multiLevelType w:val="multilevel"/>
    <w:tmpl w:val="2778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920F53"/>
    <w:multiLevelType w:val="multilevel"/>
    <w:tmpl w:val="293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F105F0B"/>
    <w:multiLevelType w:val="multilevel"/>
    <w:tmpl w:val="005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46D4E"/>
    <w:multiLevelType w:val="multilevel"/>
    <w:tmpl w:val="28AC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F99687E"/>
    <w:multiLevelType w:val="multilevel"/>
    <w:tmpl w:val="D8E66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202E43AD"/>
    <w:multiLevelType w:val="multilevel"/>
    <w:tmpl w:val="E7C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64536D"/>
    <w:multiLevelType w:val="multilevel"/>
    <w:tmpl w:val="6CC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BF6A57"/>
    <w:multiLevelType w:val="multilevel"/>
    <w:tmpl w:val="C39A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A4435E"/>
    <w:multiLevelType w:val="multilevel"/>
    <w:tmpl w:val="65C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AC7582"/>
    <w:multiLevelType w:val="multilevel"/>
    <w:tmpl w:val="B3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1B37637"/>
    <w:multiLevelType w:val="multilevel"/>
    <w:tmpl w:val="C00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1E74D2A"/>
    <w:multiLevelType w:val="hybridMultilevel"/>
    <w:tmpl w:val="C76AAB04"/>
    <w:lvl w:ilvl="0" w:tplc="3988A7EC">
      <w:start w:val="1"/>
      <w:numFmt w:val="bullet"/>
      <w:pStyle w:val="BDVeBullet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2832EE3"/>
    <w:multiLevelType w:val="multilevel"/>
    <w:tmpl w:val="12D4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150770"/>
    <w:multiLevelType w:val="multilevel"/>
    <w:tmpl w:val="0A9673CE"/>
    <w:lvl w:ilvl="0">
      <w:start w:val="1"/>
      <w:numFmt w:val="bullet"/>
      <w:pStyle w:val="List1inden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 w15:restartNumberingAfterBreak="0">
    <w:nsid w:val="231E6BD5"/>
    <w:multiLevelType w:val="multilevel"/>
    <w:tmpl w:val="1CB6DF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4" w15:restartNumberingAfterBreak="0">
    <w:nsid w:val="23314C99"/>
    <w:multiLevelType w:val="multilevel"/>
    <w:tmpl w:val="9B1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5" w15:restartNumberingAfterBreak="0">
    <w:nsid w:val="23540A8F"/>
    <w:multiLevelType w:val="multilevel"/>
    <w:tmpl w:val="8A7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E79B8"/>
    <w:multiLevelType w:val="multilevel"/>
    <w:tmpl w:val="A50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1D1F5B"/>
    <w:multiLevelType w:val="multilevel"/>
    <w:tmpl w:val="5B600B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88" w15:restartNumberingAfterBreak="0">
    <w:nsid w:val="247E4105"/>
    <w:multiLevelType w:val="multilevel"/>
    <w:tmpl w:val="434E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160086"/>
    <w:multiLevelType w:val="multilevel"/>
    <w:tmpl w:val="889AF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numFmt w:val="bullet"/>
      <w:lvlText w:val="–"/>
      <w:lvlJc w:val="left"/>
      <w:pPr>
        <w:tabs>
          <w:tab w:val="num" w:pos="0"/>
        </w:tabs>
        <w:ind w:left="1800" w:hanging="360"/>
      </w:pPr>
      <w:rPr>
        <w:rFonts w:ascii="Archivo" w:hAnsi="Archivo" w:cs="Archivo" w:hint="default"/>
      </w:rPr>
    </w:lvl>
    <w:lvl w:ilvl="3">
      <w:numFmt w:val="bullet"/>
      <w:lvlText w:val="-"/>
      <w:lvlJc w:val="left"/>
      <w:pPr>
        <w:tabs>
          <w:tab w:val="num" w:pos="0"/>
        </w:tabs>
        <w:ind w:left="2520" w:hanging="360"/>
      </w:pPr>
      <w:rPr>
        <w:rFonts w:ascii="Archivo" w:hAnsi="Archivo" w:cs="Archivo"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255555AF"/>
    <w:multiLevelType w:val="multilevel"/>
    <w:tmpl w:val="D51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555E4A"/>
    <w:multiLevelType w:val="multilevel"/>
    <w:tmpl w:val="0122D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92" w15:restartNumberingAfterBreak="0">
    <w:nsid w:val="25C9484A"/>
    <w:multiLevelType w:val="multilevel"/>
    <w:tmpl w:val="126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30430F"/>
    <w:multiLevelType w:val="hybridMultilevel"/>
    <w:tmpl w:val="68503512"/>
    <w:lvl w:ilvl="0" w:tplc="679C62EE">
      <w:start w:val="1"/>
      <w:numFmt w:val="bullet"/>
      <w:pStyle w:val="List2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6C03CB4"/>
    <w:multiLevelType w:val="multilevel"/>
    <w:tmpl w:val="E68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8242AC8"/>
    <w:multiLevelType w:val="multilevel"/>
    <w:tmpl w:val="D49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6" w15:restartNumberingAfterBreak="0">
    <w:nsid w:val="28684A22"/>
    <w:multiLevelType w:val="multilevel"/>
    <w:tmpl w:val="9D3A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74273E"/>
    <w:multiLevelType w:val="multilevel"/>
    <w:tmpl w:val="53E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BD1A83"/>
    <w:multiLevelType w:val="multilevel"/>
    <w:tmpl w:val="B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8C13AB1"/>
    <w:multiLevelType w:val="multilevel"/>
    <w:tmpl w:val="C4A8D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291009D0"/>
    <w:multiLevelType w:val="multilevel"/>
    <w:tmpl w:val="27D0A2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1" w15:restartNumberingAfterBreak="0">
    <w:nsid w:val="29263FD4"/>
    <w:multiLevelType w:val="multilevel"/>
    <w:tmpl w:val="B9B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99F0026"/>
    <w:multiLevelType w:val="multilevel"/>
    <w:tmpl w:val="C4D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9AC78AA"/>
    <w:multiLevelType w:val="multilevel"/>
    <w:tmpl w:val="B5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9C073BF"/>
    <w:multiLevelType w:val="multilevel"/>
    <w:tmpl w:val="53BE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A96746D"/>
    <w:multiLevelType w:val="multilevel"/>
    <w:tmpl w:val="A50A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A9B364B"/>
    <w:multiLevelType w:val="multilevel"/>
    <w:tmpl w:val="2F8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71CE6"/>
    <w:multiLevelType w:val="multilevel"/>
    <w:tmpl w:val="9C80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8" w15:restartNumberingAfterBreak="0">
    <w:nsid w:val="2BE52480"/>
    <w:multiLevelType w:val="multilevel"/>
    <w:tmpl w:val="FE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9" w15:restartNumberingAfterBreak="0">
    <w:nsid w:val="2BE52B61"/>
    <w:multiLevelType w:val="multilevel"/>
    <w:tmpl w:val="D23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C1F5180"/>
    <w:multiLevelType w:val="multilevel"/>
    <w:tmpl w:val="B2E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307AEE"/>
    <w:multiLevelType w:val="multilevel"/>
    <w:tmpl w:val="B43258A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2" w15:restartNumberingAfterBreak="0">
    <w:nsid w:val="2CBC51E3"/>
    <w:multiLevelType w:val="multilevel"/>
    <w:tmpl w:val="546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0977D4"/>
    <w:multiLevelType w:val="multilevel"/>
    <w:tmpl w:val="7E12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4" w15:restartNumberingAfterBreak="0">
    <w:nsid w:val="2D9F7B86"/>
    <w:multiLevelType w:val="multilevel"/>
    <w:tmpl w:val="3D0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5" w15:restartNumberingAfterBreak="0">
    <w:nsid w:val="2DD045B7"/>
    <w:multiLevelType w:val="multilevel"/>
    <w:tmpl w:val="8EB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2F7E05"/>
    <w:multiLevelType w:val="multilevel"/>
    <w:tmpl w:val="A46AF1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7" w15:restartNumberingAfterBreak="0">
    <w:nsid w:val="2E386584"/>
    <w:multiLevelType w:val="multilevel"/>
    <w:tmpl w:val="76A4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ECC101B"/>
    <w:multiLevelType w:val="multilevel"/>
    <w:tmpl w:val="1EA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FA91695"/>
    <w:multiLevelType w:val="multilevel"/>
    <w:tmpl w:val="F26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223DD0"/>
    <w:multiLevelType w:val="multilevel"/>
    <w:tmpl w:val="173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14E3558"/>
    <w:multiLevelType w:val="multilevel"/>
    <w:tmpl w:val="7206CC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22" w15:restartNumberingAfterBreak="0">
    <w:nsid w:val="31664BFF"/>
    <w:multiLevelType w:val="multilevel"/>
    <w:tmpl w:val="622E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1A36AEB"/>
    <w:multiLevelType w:val="multilevel"/>
    <w:tmpl w:val="22A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16260C"/>
    <w:multiLevelType w:val="multilevel"/>
    <w:tmpl w:val="C7A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5" w15:restartNumberingAfterBreak="0">
    <w:nsid w:val="32BC2385"/>
    <w:multiLevelType w:val="multilevel"/>
    <w:tmpl w:val="A5B0C8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32F92BB4"/>
    <w:multiLevelType w:val="multilevel"/>
    <w:tmpl w:val="B03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3283DBA"/>
    <w:multiLevelType w:val="multilevel"/>
    <w:tmpl w:val="86C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686B1E"/>
    <w:multiLevelType w:val="multilevel"/>
    <w:tmpl w:val="7A3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4990EFB"/>
    <w:multiLevelType w:val="multilevel"/>
    <w:tmpl w:val="D0C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75B44"/>
    <w:multiLevelType w:val="multilevel"/>
    <w:tmpl w:val="10D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5036FA7"/>
    <w:multiLevelType w:val="multilevel"/>
    <w:tmpl w:val="69704C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2" w15:restartNumberingAfterBreak="0">
    <w:nsid w:val="351F3099"/>
    <w:multiLevelType w:val="multilevel"/>
    <w:tmpl w:val="308842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3" w15:restartNumberingAfterBreak="0">
    <w:nsid w:val="362738CF"/>
    <w:multiLevelType w:val="multilevel"/>
    <w:tmpl w:val="17C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4" w15:restartNumberingAfterBreak="0">
    <w:nsid w:val="36936B00"/>
    <w:multiLevelType w:val="multilevel"/>
    <w:tmpl w:val="36BE791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5" w15:restartNumberingAfterBreak="0">
    <w:nsid w:val="37306BF6"/>
    <w:multiLevelType w:val="multilevel"/>
    <w:tmpl w:val="0CC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6" w15:restartNumberingAfterBreak="0">
    <w:nsid w:val="37CC3930"/>
    <w:multiLevelType w:val="multilevel"/>
    <w:tmpl w:val="4C9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7" w15:restartNumberingAfterBreak="0">
    <w:nsid w:val="38345658"/>
    <w:multiLevelType w:val="multilevel"/>
    <w:tmpl w:val="61F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8" w15:restartNumberingAfterBreak="0">
    <w:nsid w:val="38DB55AE"/>
    <w:multiLevelType w:val="multilevel"/>
    <w:tmpl w:val="8B80483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39" w15:restartNumberingAfterBreak="0">
    <w:nsid w:val="39936BE0"/>
    <w:multiLevelType w:val="multilevel"/>
    <w:tmpl w:val="A04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0" w15:restartNumberingAfterBreak="0">
    <w:nsid w:val="39C047B5"/>
    <w:multiLevelType w:val="multilevel"/>
    <w:tmpl w:val="53E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35455D"/>
    <w:multiLevelType w:val="multilevel"/>
    <w:tmpl w:val="644E7E1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2" w15:restartNumberingAfterBreak="0">
    <w:nsid w:val="3A3D7D96"/>
    <w:multiLevelType w:val="multilevel"/>
    <w:tmpl w:val="7344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AA21673"/>
    <w:multiLevelType w:val="multilevel"/>
    <w:tmpl w:val="C3681C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4" w15:restartNumberingAfterBreak="0">
    <w:nsid w:val="3B241011"/>
    <w:multiLevelType w:val="multilevel"/>
    <w:tmpl w:val="378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B8810CC"/>
    <w:multiLevelType w:val="multilevel"/>
    <w:tmpl w:val="12B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C7D46B2"/>
    <w:multiLevelType w:val="multilevel"/>
    <w:tmpl w:val="E2765D2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47" w15:restartNumberingAfterBreak="0">
    <w:nsid w:val="3C9431F3"/>
    <w:multiLevelType w:val="multilevel"/>
    <w:tmpl w:val="C714E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8" w15:restartNumberingAfterBreak="0">
    <w:nsid w:val="3C985629"/>
    <w:multiLevelType w:val="multilevel"/>
    <w:tmpl w:val="6CE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E463649"/>
    <w:multiLevelType w:val="multilevel"/>
    <w:tmpl w:val="868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0" w15:restartNumberingAfterBreak="0">
    <w:nsid w:val="3EE1083E"/>
    <w:multiLevelType w:val="multilevel"/>
    <w:tmpl w:val="CF2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FE61CC"/>
    <w:multiLevelType w:val="multilevel"/>
    <w:tmpl w:val="46B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F851207"/>
    <w:multiLevelType w:val="multilevel"/>
    <w:tmpl w:val="839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00D6636"/>
    <w:multiLevelType w:val="multilevel"/>
    <w:tmpl w:val="D9CE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03B52C6"/>
    <w:multiLevelType w:val="multilevel"/>
    <w:tmpl w:val="5EC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5" w15:restartNumberingAfterBreak="0">
    <w:nsid w:val="409B4964"/>
    <w:multiLevelType w:val="multilevel"/>
    <w:tmpl w:val="A496B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56" w15:restartNumberingAfterBreak="0">
    <w:nsid w:val="4128693C"/>
    <w:multiLevelType w:val="multilevel"/>
    <w:tmpl w:val="F13ABFE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7" w15:restartNumberingAfterBreak="0">
    <w:nsid w:val="42F275D1"/>
    <w:multiLevelType w:val="multilevel"/>
    <w:tmpl w:val="3886F58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8" w15:restartNumberingAfterBreak="0">
    <w:nsid w:val="431368D4"/>
    <w:multiLevelType w:val="multilevel"/>
    <w:tmpl w:val="A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9" w15:restartNumberingAfterBreak="0">
    <w:nsid w:val="43637C09"/>
    <w:multiLevelType w:val="multilevel"/>
    <w:tmpl w:val="77D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0" w15:restartNumberingAfterBreak="0">
    <w:nsid w:val="43AF4A76"/>
    <w:multiLevelType w:val="multilevel"/>
    <w:tmpl w:val="AF4EF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1" w15:restartNumberingAfterBreak="0">
    <w:nsid w:val="43B81BAE"/>
    <w:multiLevelType w:val="multilevel"/>
    <w:tmpl w:val="53BC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48970F8"/>
    <w:multiLevelType w:val="multilevel"/>
    <w:tmpl w:val="397CD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3" w15:restartNumberingAfterBreak="0">
    <w:nsid w:val="44C0307C"/>
    <w:multiLevelType w:val="multilevel"/>
    <w:tmpl w:val="8E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0E5DE6"/>
    <w:multiLevelType w:val="multilevel"/>
    <w:tmpl w:val="0312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61A14B9"/>
    <w:multiLevelType w:val="multilevel"/>
    <w:tmpl w:val="82A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68220F0"/>
    <w:multiLevelType w:val="multilevel"/>
    <w:tmpl w:val="8E14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6DB03E5"/>
    <w:multiLevelType w:val="multilevel"/>
    <w:tmpl w:val="11A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426F93"/>
    <w:multiLevelType w:val="multilevel"/>
    <w:tmpl w:val="42A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9" w15:restartNumberingAfterBreak="0">
    <w:nsid w:val="476C2B1F"/>
    <w:multiLevelType w:val="multilevel"/>
    <w:tmpl w:val="F85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7A36920"/>
    <w:multiLevelType w:val="multilevel"/>
    <w:tmpl w:val="64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1" w15:restartNumberingAfterBreak="0">
    <w:nsid w:val="47D034BC"/>
    <w:multiLevelType w:val="hybridMultilevel"/>
    <w:tmpl w:val="A516A6EA"/>
    <w:lvl w:ilvl="0" w:tplc="0410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7E1456C"/>
    <w:multiLevelType w:val="multilevel"/>
    <w:tmpl w:val="2CA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8662C30"/>
    <w:multiLevelType w:val="multilevel"/>
    <w:tmpl w:val="DD3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E531C2"/>
    <w:multiLevelType w:val="multilevel"/>
    <w:tmpl w:val="3FB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3E068F"/>
    <w:multiLevelType w:val="hybridMultilevel"/>
    <w:tmpl w:val="7744DD88"/>
    <w:lvl w:ilvl="0" w:tplc="4AD085CE">
      <w:start w:val="1"/>
      <w:numFmt w:val="bullet"/>
      <w:pStyle w:val="MyList"/>
      <w:lvlText w:val=""/>
      <w:lvlJc w:val="left"/>
      <w:pPr>
        <w:ind w:left="1439" w:hanging="360"/>
      </w:pPr>
      <w:rPr>
        <w:rFonts w:ascii="Symbol" w:hAnsi="Symbol" w:hint="default"/>
        <w:lang w:val="en-GB"/>
      </w:rPr>
    </w:lvl>
    <w:lvl w:ilvl="1" w:tplc="04080003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176" w15:restartNumberingAfterBreak="0">
    <w:nsid w:val="494E74F2"/>
    <w:multiLevelType w:val="multilevel"/>
    <w:tmpl w:val="815E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9D23456"/>
    <w:multiLevelType w:val="multilevel"/>
    <w:tmpl w:val="E56869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4A032C9A"/>
    <w:multiLevelType w:val="multilevel"/>
    <w:tmpl w:val="A84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A41728B"/>
    <w:multiLevelType w:val="multilevel"/>
    <w:tmpl w:val="087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0" w15:restartNumberingAfterBreak="0">
    <w:nsid w:val="4B2F080A"/>
    <w:multiLevelType w:val="multilevel"/>
    <w:tmpl w:val="3C0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5D0176"/>
    <w:multiLevelType w:val="multilevel"/>
    <w:tmpl w:val="279AC6E4"/>
    <w:lvl w:ilvl="0">
      <w:start w:val="16"/>
      <w:numFmt w:val="decimal"/>
      <w:pStyle w:val="Heading1"/>
      <w:lvlText w:val="Chapter 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9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47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9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3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7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67" w:hanging="1584"/>
      </w:pPr>
      <w:rPr>
        <w:rFonts w:hint="default"/>
      </w:rPr>
    </w:lvl>
  </w:abstractNum>
  <w:abstractNum w:abstractNumId="182" w15:restartNumberingAfterBreak="0">
    <w:nsid w:val="4BD144E5"/>
    <w:multiLevelType w:val="multilevel"/>
    <w:tmpl w:val="8C9CA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83" w15:restartNumberingAfterBreak="0">
    <w:nsid w:val="4C6B75A2"/>
    <w:multiLevelType w:val="multilevel"/>
    <w:tmpl w:val="41F6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4" w15:restartNumberingAfterBreak="0">
    <w:nsid w:val="4C924C53"/>
    <w:multiLevelType w:val="multilevel"/>
    <w:tmpl w:val="A31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5" w15:restartNumberingAfterBreak="0">
    <w:nsid w:val="4D5D376E"/>
    <w:multiLevelType w:val="multilevel"/>
    <w:tmpl w:val="645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E073B21"/>
    <w:multiLevelType w:val="multilevel"/>
    <w:tmpl w:val="480C874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7" w15:restartNumberingAfterBreak="0">
    <w:nsid w:val="50F624FD"/>
    <w:multiLevelType w:val="multilevel"/>
    <w:tmpl w:val="682A93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88" w15:restartNumberingAfterBreak="0">
    <w:nsid w:val="51D937C2"/>
    <w:multiLevelType w:val="multilevel"/>
    <w:tmpl w:val="AD9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1F4575B"/>
    <w:multiLevelType w:val="multilevel"/>
    <w:tmpl w:val="F0C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46087E"/>
    <w:multiLevelType w:val="multilevel"/>
    <w:tmpl w:val="DD9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2CA544A"/>
    <w:multiLevelType w:val="singleLevel"/>
    <w:tmpl w:val="2F7AB7C2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2" w15:restartNumberingAfterBreak="0">
    <w:nsid w:val="531E69BF"/>
    <w:multiLevelType w:val="multilevel"/>
    <w:tmpl w:val="1860851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3" w15:restartNumberingAfterBreak="0">
    <w:nsid w:val="53227DE8"/>
    <w:multiLevelType w:val="multilevel"/>
    <w:tmpl w:val="0F5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4C437AE"/>
    <w:multiLevelType w:val="multilevel"/>
    <w:tmpl w:val="B8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5BC4AB1"/>
    <w:multiLevelType w:val="multilevel"/>
    <w:tmpl w:val="68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6" w15:restartNumberingAfterBreak="0">
    <w:nsid w:val="56B23903"/>
    <w:multiLevelType w:val="multilevel"/>
    <w:tmpl w:val="B2A01B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7" w15:restartNumberingAfterBreak="0">
    <w:nsid w:val="571B7D4A"/>
    <w:multiLevelType w:val="multilevel"/>
    <w:tmpl w:val="CBB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76A4C82"/>
    <w:multiLevelType w:val="multilevel"/>
    <w:tmpl w:val="CE785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99" w15:restartNumberingAfterBreak="0">
    <w:nsid w:val="57B33578"/>
    <w:multiLevelType w:val="multilevel"/>
    <w:tmpl w:val="1A5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7DB3206"/>
    <w:multiLevelType w:val="multilevel"/>
    <w:tmpl w:val="84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1" w15:restartNumberingAfterBreak="0">
    <w:nsid w:val="57F80589"/>
    <w:multiLevelType w:val="multilevel"/>
    <w:tmpl w:val="054A4B64"/>
    <w:lvl w:ilvl="0">
      <w:start w:val="1"/>
      <w:numFmt w:val="decimal"/>
      <w:pStyle w:val="ListNumberedL1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2" w15:restartNumberingAfterBreak="0">
    <w:nsid w:val="57F92F2C"/>
    <w:multiLevelType w:val="multilevel"/>
    <w:tmpl w:val="E58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C53B32"/>
    <w:multiLevelType w:val="multilevel"/>
    <w:tmpl w:val="4386C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04" w15:restartNumberingAfterBreak="0">
    <w:nsid w:val="58D53B08"/>
    <w:multiLevelType w:val="multilevel"/>
    <w:tmpl w:val="A8B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5" w15:restartNumberingAfterBreak="0">
    <w:nsid w:val="58F035D1"/>
    <w:multiLevelType w:val="multilevel"/>
    <w:tmpl w:val="AC0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97478DF"/>
    <w:multiLevelType w:val="multilevel"/>
    <w:tmpl w:val="CF9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F73388"/>
    <w:multiLevelType w:val="multilevel"/>
    <w:tmpl w:val="6E7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A693916"/>
    <w:multiLevelType w:val="multilevel"/>
    <w:tmpl w:val="84B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9" w15:restartNumberingAfterBreak="0">
    <w:nsid w:val="5A873D82"/>
    <w:multiLevelType w:val="multilevel"/>
    <w:tmpl w:val="C5D62F1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10" w15:restartNumberingAfterBreak="0">
    <w:nsid w:val="5AE96B1B"/>
    <w:multiLevelType w:val="multilevel"/>
    <w:tmpl w:val="8F1EFB0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11" w15:restartNumberingAfterBreak="0">
    <w:nsid w:val="5C393E4D"/>
    <w:multiLevelType w:val="hybridMultilevel"/>
    <w:tmpl w:val="F8465856"/>
    <w:lvl w:ilvl="0" w:tplc="906C26C4">
      <w:start w:val="1"/>
      <w:numFmt w:val="bullet"/>
      <w:pStyle w:val="List1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DC2158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2" w15:restartNumberingAfterBreak="0">
    <w:nsid w:val="5C44679F"/>
    <w:multiLevelType w:val="multilevel"/>
    <w:tmpl w:val="1A3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8E0BD9"/>
    <w:multiLevelType w:val="multilevel"/>
    <w:tmpl w:val="717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534F5A"/>
    <w:multiLevelType w:val="multilevel"/>
    <w:tmpl w:val="F20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5" w15:restartNumberingAfterBreak="0">
    <w:nsid w:val="5E970F55"/>
    <w:multiLevelType w:val="multilevel"/>
    <w:tmpl w:val="E69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FD24532"/>
    <w:multiLevelType w:val="multilevel"/>
    <w:tmpl w:val="8A2667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7" w15:restartNumberingAfterBreak="0">
    <w:nsid w:val="60032F49"/>
    <w:multiLevelType w:val="multilevel"/>
    <w:tmpl w:val="9EE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02B0DA9"/>
    <w:multiLevelType w:val="multilevel"/>
    <w:tmpl w:val="5BA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9" w15:restartNumberingAfterBreak="0">
    <w:nsid w:val="60986E47"/>
    <w:multiLevelType w:val="hybridMultilevel"/>
    <w:tmpl w:val="ECA0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0E27EDC"/>
    <w:multiLevelType w:val="multilevel"/>
    <w:tmpl w:val="22DE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107115B"/>
    <w:multiLevelType w:val="multilevel"/>
    <w:tmpl w:val="0680DD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2" w15:restartNumberingAfterBreak="0">
    <w:nsid w:val="620D6AA5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3" w15:restartNumberingAfterBreak="0">
    <w:nsid w:val="621628A8"/>
    <w:multiLevelType w:val="multilevel"/>
    <w:tmpl w:val="005C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2680614"/>
    <w:multiLevelType w:val="multilevel"/>
    <w:tmpl w:val="D8F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5" w15:restartNumberingAfterBreak="0">
    <w:nsid w:val="629A0150"/>
    <w:multiLevelType w:val="hybridMultilevel"/>
    <w:tmpl w:val="594649A4"/>
    <w:lvl w:ilvl="0" w:tplc="6512DFC4">
      <w:start w:val="1"/>
      <w:numFmt w:val="bullet"/>
      <w:pStyle w:val="ListTablecompac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3D402D9"/>
    <w:multiLevelType w:val="hybridMultilevel"/>
    <w:tmpl w:val="F258A6CE"/>
    <w:lvl w:ilvl="0" w:tplc="3B965310">
      <w:start w:val="1"/>
      <w:numFmt w:val="decimal"/>
      <w:pStyle w:val="Reference1"/>
      <w:lvlText w:val="[%1] 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693" w:hanging="360"/>
      </w:pPr>
    </w:lvl>
    <w:lvl w:ilvl="2" w:tplc="0809001B">
      <w:start w:val="1"/>
      <w:numFmt w:val="lowerRoman"/>
      <w:lvlText w:val="%3."/>
      <w:lvlJc w:val="right"/>
      <w:pPr>
        <w:ind w:left="1413" w:hanging="180"/>
      </w:pPr>
    </w:lvl>
    <w:lvl w:ilvl="3" w:tplc="0809000F">
      <w:start w:val="1"/>
      <w:numFmt w:val="decimal"/>
      <w:lvlText w:val="%4."/>
      <w:lvlJc w:val="left"/>
      <w:pPr>
        <w:ind w:left="2133" w:hanging="360"/>
      </w:pPr>
    </w:lvl>
    <w:lvl w:ilvl="4" w:tplc="08090019">
      <w:start w:val="1"/>
      <w:numFmt w:val="lowerLetter"/>
      <w:lvlText w:val="%5."/>
      <w:lvlJc w:val="left"/>
      <w:pPr>
        <w:ind w:left="2853" w:hanging="360"/>
      </w:pPr>
    </w:lvl>
    <w:lvl w:ilvl="5" w:tplc="0809001B">
      <w:start w:val="1"/>
      <w:numFmt w:val="lowerRoman"/>
      <w:lvlText w:val="%6."/>
      <w:lvlJc w:val="right"/>
      <w:pPr>
        <w:ind w:left="3573" w:hanging="180"/>
      </w:pPr>
    </w:lvl>
    <w:lvl w:ilvl="6" w:tplc="0809000F">
      <w:start w:val="1"/>
      <w:numFmt w:val="decimal"/>
      <w:lvlText w:val="%7."/>
      <w:lvlJc w:val="left"/>
      <w:pPr>
        <w:ind w:left="4293" w:hanging="360"/>
      </w:pPr>
    </w:lvl>
    <w:lvl w:ilvl="7" w:tplc="08090019">
      <w:start w:val="1"/>
      <w:numFmt w:val="lowerLetter"/>
      <w:lvlText w:val="%8."/>
      <w:lvlJc w:val="left"/>
      <w:pPr>
        <w:ind w:left="5013" w:hanging="360"/>
      </w:pPr>
    </w:lvl>
    <w:lvl w:ilvl="8" w:tplc="0809001B">
      <w:start w:val="1"/>
      <w:numFmt w:val="lowerRoman"/>
      <w:lvlText w:val="%9."/>
      <w:lvlJc w:val="right"/>
      <w:pPr>
        <w:ind w:left="5733" w:hanging="180"/>
      </w:pPr>
    </w:lvl>
  </w:abstractNum>
  <w:abstractNum w:abstractNumId="227" w15:restartNumberingAfterBreak="0">
    <w:nsid w:val="64747AA3"/>
    <w:multiLevelType w:val="multilevel"/>
    <w:tmpl w:val="34D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A60707"/>
    <w:multiLevelType w:val="multilevel"/>
    <w:tmpl w:val="7B1C62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29" w15:restartNumberingAfterBreak="0">
    <w:nsid w:val="661340FF"/>
    <w:multiLevelType w:val="multilevel"/>
    <w:tmpl w:val="845414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0" w15:restartNumberingAfterBreak="0">
    <w:nsid w:val="66576D98"/>
    <w:multiLevelType w:val="multilevel"/>
    <w:tmpl w:val="4C6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1" w15:restartNumberingAfterBreak="0">
    <w:nsid w:val="66B879E6"/>
    <w:multiLevelType w:val="multilevel"/>
    <w:tmpl w:val="690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2" w15:restartNumberingAfterBreak="0">
    <w:nsid w:val="66ED5BFD"/>
    <w:multiLevelType w:val="multilevel"/>
    <w:tmpl w:val="9CEA32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33" w15:restartNumberingAfterBreak="0">
    <w:nsid w:val="67B14ABD"/>
    <w:multiLevelType w:val="multilevel"/>
    <w:tmpl w:val="015EB5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34" w15:restartNumberingAfterBreak="0">
    <w:nsid w:val="67B71B7C"/>
    <w:multiLevelType w:val="multilevel"/>
    <w:tmpl w:val="51B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764405"/>
    <w:multiLevelType w:val="multilevel"/>
    <w:tmpl w:val="8F5A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40156A"/>
    <w:multiLevelType w:val="multilevel"/>
    <w:tmpl w:val="69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750DF5"/>
    <w:multiLevelType w:val="multilevel"/>
    <w:tmpl w:val="58D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9873A43"/>
    <w:multiLevelType w:val="multilevel"/>
    <w:tmpl w:val="DC5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9984506"/>
    <w:multiLevelType w:val="multilevel"/>
    <w:tmpl w:val="64B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0C1797"/>
    <w:multiLevelType w:val="multilevel"/>
    <w:tmpl w:val="69FA0E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1" w15:restartNumberingAfterBreak="0">
    <w:nsid w:val="6A7B4DF4"/>
    <w:multiLevelType w:val="multilevel"/>
    <w:tmpl w:val="C29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2" w15:restartNumberingAfterBreak="0">
    <w:nsid w:val="6AD6659D"/>
    <w:multiLevelType w:val="multilevel"/>
    <w:tmpl w:val="02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3" w15:restartNumberingAfterBreak="0">
    <w:nsid w:val="6B003DAF"/>
    <w:multiLevelType w:val="multilevel"/>
    <w:tmpl w:val="23C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B2C56A4"/>
    <w:multiLevelType w:val="multilevel"/>
    <w:tmpl w:val="468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B3F2DB4"/>
    <w:multiLevelType w:val="multilevel"/>
    <w:tmpl w:val="06C0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6" w15:restartNumberingAfterBreak="0">
    <w:nsid w:val="6B7415FD"/>
    <w:multiLevelType w:val="multilevel"/>
    <w:tmpl w:val="771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7E0632"/>
    <w:multiLevelType w:val="multilevel"/>
    <w:tmpl w:val="D0587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48" w15:restartNumberingAfterBreak="0">
    <w:nsid w:val="6B975714"/>
    <w:multiLevelType w:val="multilevel"/>
    <w:tmpl w:val="E86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0" w15:restartNumberingAfterBreak="0">
    <w:nsid w:val="6C4E330A"/>
    <w:multiLevelType w:val="multilevel"/>
    <w:tmpl w:val="649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C524713"/>
    <w:multiLevelType w:val="multilevel"/>
    <w:tmpl w:val="DC7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2" w15:restartNumberingAfterBreak="0">
    <w:nsid w:val="6C8D243C"/>
    <w:multiLevelType w:val="multilevel"/>
    <w:tmpl w:val="AE6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D2D2B4B"/>
    <w:multiLevelType w:val="multilevel"/>
    <w:tmpl w:val="115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4" w15:restartNumberingAfterBreak="0">
    <w:nsid w:val="6DB930E2"/>
    <w:multiLevelType w:val="multilevel"/>
    <w:tmpl w:val="1F5C78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5" w15:restartNumberingAfterBreak="0">
    <w:nsid w:val="6EB728AA"/>
    <w:multiLevelType w:val="multilevel"/>
    <w:tmpl w:val="899EE1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56" w15:restartNumberingAfterBreak="0">
    <w:nsid w:val="6ECB39B3"/>
    <w:multiLevelType w:val="multilevel"/>
    <w:tmpl w:val="A3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7" w15:restartNumberingAfterBreak="0">
    <w:nsid w:val="6F3938B1"/>
    <w:multiLevelType w:val="multilevel"/>
    <w:tmpl w:val="217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8" w15:restartNumberingAfterBreak="0">
    <w:nsid w:val="6FC47AD9"/>
    <w:multiLevelType w:val="hybridMultilevel"/>
    <w:tmpl w:val="734EDAB8"/>
    <w:lvl w:ilvl="0" w:tplc="45BE118C">
      <w:start w:val="4"/>
      <w:numFmt w:val="bullet"/>
      <w:pStyle w:val="Bullet1"/>
      <w:lvlText w:val="-"/>
      <w:lvlJc w:val="left"/>
      <w:pPr>
        <w:ind w:left="363" w:hanging="360"/>
      </w:pPr>
      <w:rPr>
        <w:rFonts w:ascii="Calibri" w:eastAsia="Arial Unicode MS" w:hAnsi="Calibri" w:cs="Calibri" w:hint="default"/>
      </w:rPr>
    </w:lvl>
    <w:lvl w:ilvl="1" w:tplc="1000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59" w15:restartNumberingAfterBreak="0">
    <w:nsid w:val="700828BD"/>
    <w:multiLevelType w:val="multilevel"/>
    <w:tmpl w:val="2B2479C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60" w15:restartNumberingAfterBreak="0">
    <w:nsid w:val="701238B0"/>
    <w:multiLevelType w:val="multilevel"/>
    <w:tmpl w:val="DD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01D5F26"/>
    <w:multiLevelType w:val="multilevel"/>
    <w:tmpl w:val="0B5628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2" w15:restartNumberingAfterBreak="0">
    <w:nsid w:val="703A2726"/>
    <w:multiLevelType w:val="multilevel"/>
    <w:tmpl w:val="174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1633046"/>
    <w:multiLevelType w:val="multilevel"/>
    <w:tmpl w:val="3DE8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1C5739F"/>
    <w:multiLevelType w:val="multilevel"/>
    <w:tmpl w:val="B1E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25331EF"/>
    <w:multiLevelType w:val="multilevel"/>
    <w:tmpl w:val="CB2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136C40"/>
    <w:multiLevelType w:val="multilevel"/>
    <w:tmpl w:val="21BA38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67" w15:restartNumberingAfterBreak="0">
    <w:nsid w:val="7353133D"/>
    <w:multiLevelType w:val="multilevel"/>
    <w:tmpl w:val="8B76B8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68" w15:restartNumberingAfterBreak="0">
    <w:nsid w:val="745A6C32"/>
    <w:multiLevelType w:val="multilevel"/>
    <w:tmpl w:val="0FA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7B65DA"/>
    <w:multiLevelType w:val="multilevel"/>
    <w:tmpl w:val="6A2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0" w15:restartNumberingAfterBreak="0">
    <w:nsid w:val="749F4750"/>
    <w:multiLevelType w:val="multilevel"/>
    <w:tmpl w:val="2D7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5F34825"/>
    <w:multiLevelType w:val="multilevel"/>
    <w:tmpl w:val="D2E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2" w15:restartNumberingAfterBreak="0">
    <w:nsid w:val="766427BD"/>
    <w:multiLevelType w:val="multilevel"/>
    <w:tmpl w:val="726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3" w15:restartNumberingAfterBreak="0">
    <w:nsid w:val="76847FFE"/>
    <w:multiLevelType w:val="multilevel"/>
    <w:tmpl w:val="0ED6AA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74" w15:restartNumberingAfterBreak="0">
    <w:nsid w:val="76E44CD3"/>
    <w:multiLevelType w:val="multilevel"/>
    <w:tmpl w:val="F38C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71062C7"/>
    <w:multiLevelType w:val="multilevel"/>
    <w:tmpl w:val="752C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6" w15:restartNumberingAfterBreak="0">
    <w:nsid w:val="77426769"/>
    <w:multiLevelType w:val="multilevel"/>
    <w:tmpl w:val="DF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4D0E63"/>
    <w:multiLevelType w:val="multilevel"/>
    <w:tmpl w:val="2C3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8" w15:restartNumberingAfterBreak="0">
    <w:nsid w:val="78C02191"/>
    <w:multiLevelType w:val="hybridMultilevel"/>
    <w:tmpl w:val="D7F09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9" w15:restartNumberingAfterBreak="0">
    <w:nsid w:val="78C44BDD"/>
    <w:multiLevelType w:val="multilevel"/>
    <w:tmpl w:val="3D0A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EF2F23"/>
    <w:multiLevelType w:val="multilevel"/>
    <w:tmpl w:val="08B453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1" w15:restartNumberingAfterBreak="0">
    <w:nsid w:val="794D3EA9"/>
    <w:multiLevelType w:val="multilevel"/>
    <w:tmpl w:val="18B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2" w15:restartNumberingAfterBreak="0">
    <w:nsid w:val="79FB6A20"/>
    <w:multiLevelType w:val="multilevel"/>
    <w:tmpl w:val="29A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3" w15:restartNumberingAfterBreak="0">
    <w:nsid w:val="7A1C4A4B"/>
    <w:multiLevelType w:val="multilevel"/>
    <w:tmpl w:val="B72CB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4" w15:restartNumberingAfterBreak="0">
    <w:nsid w:val="7A6A1551"/>
    <w:multiLevelType w:val="multilevel"/>
    <w:tmpl w:val="FF249BB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285" w15:restartNumberingAfterBreak="0">
    <w:nsid w:val="7AF26A72"/>
    <w:multiLevelType w:val="multilevel"/>
    <w:tmpl w:val="D06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B2B7C82"/>
    <w:multiLevelType w:val="hybridMultilevel"/>
    <w:tmpl w:val="A0B23C18"/>
    <w:lvl w:ilvl="0" w:tplc="B0680FCC">
      <w:start w:val="1"/>
      <w:numFmt w:val="upperLetter"/>
      <w:pStyle w:val="AppendixA"/>
      <w:lvlText w:val="Appendix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87" w15:restartNumberingAfterBreak="0">
    <w:nsid w:val="7B49711E"/>
    <w:multiLevelType w:val="multilevel"/>
    <w:tmpl w:val="BE9C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C272563"/>
    <w:multiLevelType w:val="multilevel"/>
    <w:tmpl w:val="EF8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3E24B0"/>
    <w:multiLevelType w:val="multilevel"/>
    <w:tmpl w:val="5F3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8016CA"/>
    <w:multiLevelType w:val="multilevel"/>
    <w:tmpl w:val="F61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1" w15:restartNumberingAfterBreak="0">
    <w:nsid w:val="7D447DC9"/>
    <w:multiLevelType w:val="multilevel"/>
    <w:tmpl w:val="AC8C1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92" w15:restartNumberingAfterBreak="0">
    <w:nsid w:val="7D8B2289"/>
    <w:multiLevelType w:val="multilevel"/>
    <w:tmpl w:val="275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DCD74AC"/>
    <w:multiLevelType w:val="multilevel"/>
    <w:tmpl w:val="986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6776FF"/>
    <w:multiLevelType w:val="hybridMultilevel"/>
    <w:tmpl w:val="BC9E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EB653DE"/>
    <w:multiLevelType w:val="multilevel"/>
    <w:tmpl w:val="5A9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6" w15:restartNumberingAfterBreak="0">
    <w:nsid w:val="7F134755"/>
    <w:multiLevelType w:val="multilevel"/>
    <w:tmpl w:val="9F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2A4E1A"/>
    <w:multiLevelType w:val="hybridMultilevel"/>
    <w:tmpl w:val="152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608455">
    <w:abstractNumId w:val="191"/>
  </w:num>
  <w:num w:numId="2" w16cid:durableId="126751605">
    <w:abstractNumId w:val="175"/>
  </w:num>
  <w:num w:numId="3" w16cid:durableId="318734281">
    <w:abstractNumId w:val="171"/>
  </w:num>
  <w:num w:numId="4" w16cid:durableId="1476800554">
    <w:abstractNumId w:val="225"/>
  </w:num>
  <w:num w:numId="5" w16cid:durableId="2071998959">
    <w:abstractNumId w:val="249"/>
  </w:num>
  <w:num w:numId="6" w16cid:durableId="1303191373">
    <w:abstractNumId w:val="226"/>
  </w:num>
  <w:num w:numId="7" w16cid:durableId="2099669464">
    <w:abstractNumId w:val="181"/>
  </w:num>
  <w:num w:numId="8" w16cid:durableId="1344432564">
    <w:abstractNumId w:val="286"/>
  </w:num>
  <w:num w:numId="9" w16cid:durableId="1634366631">
    <w:abstractNumId w:val="80"/>
  </w:num>
  <w:num w:numId="10" w16cid:durableId="478688864">
    <w:abstractNumId w:val="53"/>
  </w:num>
  <w:num w:numId="11" w16cid:durableId="986471430">
    <w:abstractNumId w:val="211"/>
  </w:num>
  <w:num w:numId="12" w16cid:durableId="1596743044">
    <w:abstractNumId w:val="258"/>
  </w:num>
  <w:num w:numId="13" w16cid:durableId="981540202">
    <w:abstractNumId w:val="93"/>
  </w:num>
  <w:num w:numId="14" w16cid:durableId="1760983862">
    <w:abstractNumId w:val="42"/>
  </w:num>
  <w:num w:numId="15" w16cid:durableId="1846629804">
    <w:abstractNumId w:val="1"/>
  </w:num>
  <w:num w:numId="16" w16cid:durableId="1101679372">
    <w:abstractNumId w:val="61"/>
  </w:num>
  <w:num w:numId="17" w16cid:durableId="2063938295">
    <w:abstractNumId w:val="12"/>
  </w:num>
  <w:num w:numId="18" w16cid:durableId="1807045176">
    <w:abstractNumId w:val="143"/>
  </w:num>
  <w:num w:numId="19" w16cid:durableId="1154099654">
    <w:abstractNumId w:val="198"/>
  </w:num>
  <w:num w:numId="20" w16cid:durableId="1772554404">
    <w:abstractNumId w:val="83"/>
  </w:num>
  <w:num w:numId="21" w16cid:durableId="928586090">
    <w:abstractNumId w:val="62"/>
  </w:num>
  <w:num w:numId="22" w16cid:durableId="683094148">
    <w:abstractNumId w:val="162"/>
  </w:num>
  <w:num w:numId="23" w16cid:durableId="866407428">
    <w:abstractNumId w:val="232"/>
  </w:num>
  <w:num w:numId="24" w16cid:durableId="1721904505">
    <w:abstractNumId w:val="5"/>
  </w:num>
  <w:num w:numId="25" w16cid:durableId="1334184331">
    <w:abstractNumId w:val="14"/>
  </w:num>
  <w:num w:numId="26" w16cid:durableId="2096631474">
    <w:abstractNumId w:val="182"/>
  </w:num>
  <w:num w:numId="27" w16cid:durableId="1690448569">
    <w:abstractNumId w:val="68"/>
  </w:num>
  <w:num w:numId="28" w16cid:durableId="1297444248">
    <w:abstractNumId w:val="44"/>
  </w:num>
  <w:num w:numId="29" w16cid:durableId="1963684393">
    <w:abstractNumId w:val="25"/>
  </w:num>
  <w:num w:numId="30" w16cid:durableId="1673024254">
    <w:abstractNumId w:val="281"/>
  </w:num>
  <w:num w:numId="31" w16cid:durableId="665402019">
    <w:abstractNumId w:val="204"/>
  </w:num>
  <w:num w:numId="32" w16cid:durableId="368335886">
    <w:abstractNumId w:val="184"/>
  </w:num>
  <w:num w:numId="33" w16cid:durableId="718895495">
    <w:abstractNumId w:val="200"/>
  </w:num>
  <w:num w:numId="34" w16cid:durableId="1005280155">
    <w:abstractNumId w:val="256"/>
  </w:num>
  <w:num w:numId="35" w16cid:durableId="423914780">
    <w:abstractNumId w:val="8"/>
  </w:num>
  <w:num w:numId="36" w16cid:durableId="1656489988">
    <w:abstractNumId w:val="4"/>
  </w:num>
  <w:num w:numId="37" w16cid:durableId="1756053364">
    <w:abstractNumId w:val="108"/>
  </w:num>
  <w:num w:numId="38" w16cid:durableId="531235730">
    <w:abstractNumId w:val="222"/>
  </w:num>
  <w:num w:numId="39" w16cid:durableId="1573928399">
    <w:abstractNumId w:val="257"/>
  </w:num>
  <w:num w:numId="40" w16cid:durableId="1415276060">
    <w:abstractNumId w:val="99"/>
  </w:num>
  <w:num w:numId="41" w16cid:durableId="390082985">
    <w:abstractNumId w:val="2"/>
  </w:num>
  <w:num w:numId="42" w16cid:durableId="1062363206">
    <w:abstractNumId w:val="76"/>
  </w:num>
  <w:num w:numId="43" w16cid:durableId="2067530488">
    <w:abstractNumId w:val="98"/>
  </w:num>
  <w:num w:numId="44" w16cid:durableId="963314779">
    <w:abstractNumId w:val="37"/>
  </w:num>
  <w:num w:numId="45" w16cid:durableId="1516335555">
    <w:abstractNumId w:val="57"/>
  </w:num>
  <w:num w:numId="46" w16cid:durableId="782380038">
    <w:abstractNumId w:val="18"/>
  </w:num>
  <w:num w:numId="47" w16cid:durableId="693506148">
    <w:abstractNumId w:val="166"/>
  </w:num>
  <w:num w:numId="48" w16cid:durableId="951015692">
    <w:abstractNumId w:val="153"/>
  </w:num>
  <w:num w:numId="49" w16cid:durableId="1969121470">
    <w:abstractNumId w:val="192"/>
  </w:num>
  <w:num w:numId="50" w16cid:durableId="1905215666">
    <w:abstractNumId w:val="187"/>
  </w:num>
  <w:num w:numId="51" w16cid:durableId="1280143342">
    <w:abstractNumId w:val="259"/>
  </w:num>
  <w:num w:numId="52" w16cid:durableId="908619215">
    <w:abstractNumId w:val="100"/>
  </w:num>
  <w:num w:numId="53" w16cid:durableId="415828845">
    <w:abstractNumId w:val="146"/>
  </w:num>
  <w:num w:numId="54" w16cid:durableId="1384789936">
    <w:abstractNumId w:val="116"/>
  </w:num>
  <w:num w:numId="55" w16cid:durableId="39287617">
    <w:abstractNumId w:val="157"/>
  </w:num>
  <w:num w:numId="56" w16cid:durableId="409159690">
    <w:abstractNumId w:val="6"/>
  </w:num>
  <w:num w:numId="57" w16cid:durableId="919825324">
    <w:abstractNumId w:val="209"/>
  </w:num>
  <w:num w:numId="58" w16cid:durableId="2046825802">
    <w:abstractNumId w:val="89"/>
  </w:num>
  <w:num w:numId="59" w16cid:durableId="1496529068">
    <w:abstractNumId w:val="283"/>
  </w:num>
  <w:num w:numId="60" w16cid:durableId="1370492340">
    <w:abstractNumId w:val="284"/>
  </w:num>
  <w:num w:numId="61" w16cid:durableId="1481922904">
    <w:abstractNumId w:val="280"/>
  </w:num>
  <w:num w:numId="62" w16cid:durableId="886838182">
    <w:abstractNumId w:val="64"/>
  </w:num>
  <w:num w:numId="63" w16cid:durableId="873345068">
    <w:abstractNumId w:val="228"/>
  </w:num>
  <w:num w:numId="64" w16cid:durableId="288364616">
    <w:abstractNumId w:val="147"/>
  </w:num>
  <w:num w:numId="65" w16cid:durableId="737167069">
    <w:abstractNumId w:val="160"/>
  </w:num>
  <w:num w:numId="66" w16cid:durableId="1268469132">
    <w:abstractNumId w:val="291"/>
  </w:num>
  <w:num w:numId="67" w16cid:durableId="1684940865">
    <w:abstractNumId w:val="245"/>
  </w:num>
  <w:num w:numId="68" w16cid:durableId="1546410955">
    <w:abstractNumId w:val="121"/>
  </w:num>
  <w:num w:numId="69" w16cid:durableId="742528763">
    <w:abstractNumId w:val="134"/>
  </w:num>
  <w:num w:numId="70" w16cid:durableId="1371033627">
    <w:abstractNumId w:val="156"/>
  </w:num>
  <w:num w:numId="71" w16cid:durableId="1005982392">
    <w:abstractNumId w:val="27"/>
  </w:num>
  <w:num w:numId="72" w16cid:durableId="231933355">
    <w:abstractNumId w:val="138"/>
  </w:num>
  <w:num w:numId="73" w16cid:durableId="691683239">
    <w:abstractNumId w:val="186"/>
  </w:num>
  <w:num w:numId="74" w16cid:durableId="1143695492">
    <w:abstractNumId w:val="131"/>
  </w:num>
  <w:num w:numId="75" w16cid:durableId="1317799868">
    <w:abstractNumId w:val="229"/>
  </w:num>
  <w:num w:numId="76" w16cid:durableId="1523932311">
    <w:abstractNumId w:val="132"/>
  </w:num>
  <w:num w:numId="77" w16cid:durableId="788208414">
    <w:abstractNumId w:val="111"/>
  </w:num>
  <w:num w:numId="78" w16cid:durableId="349264336">
    <w:abstractNumId w:val="26"/>
  </w:num>
  <w:num w:numId="79" w16cid:durableId="2032101720">
    <w:abstractNumId w:val="233"/>
  </w:num>
  <w:num w:numId="80" w16cid:durableId="709380797">
    <w:abstractNumId w:val="87"/>
  </w:num>
  <w:num w:numId="81" w16cid:durableId="620647180">
    <w:abstractNumId w:val="91"/>
  </w:num>
  <w:num w:numId="82" w16cid:durableId="1638224215">
    <w:abstractNumId w:val="29"/>
  </w:num>
  <w:num w:numId="83" w16cid:durableId="488598706">
    <w:abstractNumId w:val="254"/>
  </w:num>
  <w:num w:numId="84" w16cid:durableId="1067802653">
    <w:abstractNumId w:val="20"/>
  </w:num>
  <w:num w:numId="85" w16cid:durableId="1992054043">
    <w:abstractNumId w:val="196"/>
  </w:num>
  <w:num w:numId="86" w16cid:durableId="165099311">
    <w:abstractNumId w:val="240"/>
  </w:num>
  <w:num w:numId="87" w16cid:durableId="728041768">
    <w:abstractNumId w:val="45"/>
  </w:num>
  <w:num w:numId="88" w16cid:durableId="488374460">
    <w:abstractNumId w:val="216"/>
  </w:num>
  <w:num w:numId="89" w16cid:durableId="481506324">
    <w:abstractNumId w:val="55"/>
  </w:num>
  <w:num w:numId="90" w16cid:durableId="2082554034">
    <w:abstractNumId w:val="210"/>
  </w:num>
  <w:num w:numId="91" w16cid:durableId="1611011137">
    <w:abstractNumId w:val="59"/>
  </w:num>
  <w:num w:numId="92" w16cid:durableId="1735547198">
    <w:abstractNumId w:val="266"/>
  </w:num>
  <w:num w:numId="93" w16cid:durableId="1464038702">
    <w:abstractNumId w:val="30"/>
  </w:num>
  <w:num w:numId="94" w16cid:durableId="792090840">
    <w:abstractNumId w:val="267"/>
  </w:num>
  <w:num w:numId="95" w16cid:durableId="1888102966">
    <w:abstractNumId w:val="273"/>
  </w:num>
  <w:num w:numId="96" w16cid:durableId="902105056">
    <w:abstractNumId w:val="137"/>
  </w:num>
  <w:num w:numId="97" w16cid:durableId="1074159975">
    <w:abstractNumId w:val="170"/>
  </w:num>
  <w:num w:numId="98" w16cid:durableId="1713267106">
    <w:abstractNumId w:val="66"/>
  </w:num>
  <w:num w:numId="99" w16cid:durableId="1556432729">
    <w:abstractNumId w:val="214"/>
  </w:num>
  <w:num w:numId="100" w16cid:durableId="401759503">
    <w:abstractNumId w:val="46"/>
  </w:num>
  <w:num w:numId="101" w16cid:durableId="1437405559">
    <w:abstractNumId w:val="251"/>
  </w:num>
  <w:num w:numId="102" w16cid:durableId="1179391970">
    <w:abstractNumId w:val="271"/>
  </w:num>
  <w:num w:numId="103" w16cid:durableId="2045248914">
    <w:abstractNumId w:val="47"/>
  </w:num>
  <w:num w:numId="104" w16cid:durableId="996763441">
    <w:abstractNumId w:val="56"/>
  </w:num>
  <w:num w:numId="105" w16cid:durableId="784732350">
    <w:abstractNumId w:val="95"/>
  </w:num>
  <w:num w:numId="106" w16cid:durableId="1007756958">
    <w:abstractNumId w:val="253"/>
  </w:num>
  <w:num w:numId="107" w16cid:durableId="2099478270">
    <w:abstractNumId w:val="15"/>
  </w:num>
  <w:num w:numId="108" w16cid:durableId="25453612">
    <w:abstractNumId w:val="154"/>
  </w:num>
  <w:num w:numId="109" w16cid:durableId="1689865550">
    <w:abstractNumId w:val="242"/>
  </w:num>
  <w:num w:numId="110" w16cid:durableId="2049866345">
    <w:abstractNumId w:val="231"/>
  </w:num>
  <w:num w:numId="111" w16cid:durableId="1542522685">
    <w:abstractNumId w:val="36"/>
  </w:num>
  <w:num w:numId="112" w16cid:durableId="1834759543">
    <w:abstractNumId w:val="158"/>
  </w:num>
  <w:num w:numId="113" w16cid:durableId="102112907">
    <w:abstractNumId w:val="183"/>
  </w:num>
  <w:num w:numId="114" w16cid:durableId="1430390945">
    <w:abstractNumId w:val="218"/>
  </w:num>
  <w:num w:numId="115" w16cid:durableId="471869153">
    <w:abstractNumId w:val="107"/>
  </w:num>
  <w:num w:numId="116" w16cid:durableId="1466316171">
    <w:abstractNumId w:val="67"/>
  </w:num>
  <w:num w:numId="117" w16cid:durableId="508563899">
    <w:abstractNumId w:val="277"/>
  </w:num>
  <w:num w:numId="118" w16cid:durableId="325062906">
    <w:abstractNumId w:val="221"/>
  </w:num>
  <w:num w:numId="119" w16cid:durableId="1698190444">
    <w:abstractNumId w:val="155"/>
  </w:num>
  <w:num w:numId="120" w16cid:durableId="2143115847">
    <w:abstractNumId w:val="73"/>
  </w:num>
  <w:num w:numId="121" w16cid:durableId="1719234014">
    <w:abstractNumId w:val="247"/>
  </w:num>
  <w:num w:numId="122" w16cid:durableId="1422919022">
    <w:abstractNumId w:val="17"/>
  </w:num>
  <w:num w:numId="123" w16cid:durableId="500581500">
    <w:abstractNumId w:val="114"/>
  </w:num>
  <w:num w:numId="124" w16cid:durableId="695619193">
    <w:abstractNumId w:val="230"/>
  </w:num>
  <w:num w:numId="125" w16cid:durableId="277219210">
    <w:abstractNumId w:val="159"/>
  </w:num>
  <w:num w:numId="126" w16cid:durableId="60520861">
    <w:abstractNumId w:val="290"/>
  </w:num>
  <w:num w:numId="127" w16cid:durableId="356275780">
    <w:abstractNumId w:val="282"/>
  </w:num>
  <w:num w:numId="128" w16cid:durableId="1780368460">
    <w:abstractNumId w:val="133"/>
  </w:num>
  <w:num w:numId="129" w16cid:durableId="298269178">
    <w:abstractNumId w:val="13"/>
  </w:num>
  <w:num w:numId="130" w16cid:durableId="529147461">
    <w:abstractNumId w:val="136"/>
  </w:num>
  <w:num w:numId="131" w16cid:durableId="115298509">
    <w:abstractNumId w:val="139"/>
  </w:num>
  <w:num w:numId="132" w16cid:durableId="228342704">
    <w:abstractNumId w:val="149"/>
  </w:num>
  <w:num w:numId="133" w16cid:durableId="251856302">
    <w:abstractNumId w:val="272"/>
  </w:num>
  <w:num w:numId="134" w16cid:durableId="897129883">
    <w:abstractNumId w:val="179"/>
  </w:num>
  <w:num w:numId="135" w16cid:durableId="1119183821">
    <w:abstractNumId w:val="208"/>
  </w:num>
  <w:num w:numId="136" w16cid:durableId="197014629">
    <w:abstractNumId w:val="269"/>
  </w:num>
  <w:num w:numId="137" w16cid:durableId="1802068582">
    <w:abstractNumId w:val="224"/>
  </w:num>
  <w:num w:numId="138" w16cid:durableId="1284386507">
    <w:abstractNumId w:val="124"/>
  </w:num>
  <w:num w:numId="139" w16cid:durableId="1579824200">
    <w:abstractNumId w:val="113"/>
  </w:num>
  <w:num w:numId="140" w16cid:durableId="523059765">
    <w:abstractNumId w:val="241"/>
  </w:num>
  <w:num w:numId="141" w16cid:durableId="655185686">
    <w:abstractNumId w:val="34"/>
  </w:num>
  <w:num w:numId="142" w16cid:durableId="1111823408">
    <w:abstractNumId w:val="195"/>
  </w:num>
  <w:num w:numId="143" w16cid:durableId="184053315">
    <w:abstractNumId w:val="295"/>
  </w:num>
  <w:num w:numId="144" w16cid:durableId="805896879">
    <w:abstractNumId w:val="135"/>
  </w:num>
  <w:num w:numId="145" w16cid:durableId="1731079992">
    <w:abstractNumId w:val="40"/>
  </w:num>
  <w:num w:numId="146" w16cid:durableId="1043823248">
    <w:abstractNumId w:val="125"/>
  </w:num>
  <w:num w:numId="147" w16cid:durableId="1086271849">
    <w:abstractNumId w:val="261"/>
  </w:num>
  <w:num w:numId="148" w16cid:durableId="1154295975">
    <w:abstractNumId w:val="203"/>
  </w:num>
  <w:num w:numId="149" w16cid:durableId="1961492902">
    <w:abstractNumId w:val="177"/>
  </w:num>
  <w:num w:numId="150" w16cid:durableId="1051659023">
    <w:abstractNumId w:val="255"/>
  </w:num>
  <w:num w:numId="151" w16cid:durableId="1976256226">
    <w:abstractNumId w:val="141"/>
  </w:num>
  <w:num w:numId="152" w16cid:durableId="1585919067">
    <w:abstractNumId w:val="246"/>
  </w:num>
  <w:num w:numId="153" w16cid:durableId="1251232668">
    <w:abstractNumId w:val="129"/>
  </w:num>
  <w:num w:numId="154" w16cid:durableId="1185754545">
    <w:abstractNumId w:val="212"/>
  </w:num>
  <w:num w:numId="155" w16cid:durableId="1113864098">
    <w:abstractNumId w:val="278"/>
  </w:num>
  <w:num w:numId="156" w16cid:durableId="1709524659">
    <w:abstractNumId w:val="52"/>
  </w:num>
  <w:num w:numId="157" w16cid:durableId="1631475465">
    <w:abstractNumId w:val="19"/>
  </w:num>
  <w:num w:numId="158" w16cid:durableId="847056962">
    <w:abstractNumId w:val="219"/>
  </w:num>
  <w:num w:numId="159" w16cid:durableId="129445063">
    <w:abstractNumId w:val="297"/>
  </w:num>
  <w:num w:numId="160" w16cid:durableId="1761870423">
    <w:abstractNumId w:val="294"/>
  </w:num>
  <w:num w:numId="161" w16cid:durableId="2088335300">
    <w:abstractNumId w:val="49"/>
  </w:num>
  <w:num w:numId="162" w16cid:durableId="652442129">
    <w:abstractNumId w:val="90"/>
  </w:num>
  <w:num w:numId="163" w16cid:durableId="2129467753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426118293">
    <w:abstractNumId w:val="103"/>
  </w:num>
  <w:num w:numId="165" w16cid:durableId="1720930624">
    <w:abstractNumId w:val="201"/>
  </w:num>
  <w:num w:numId="166" w16cid:durableId="963998101">
    <w:abstractNumId w:val="43"/>
  </w:num>
  <w:num w:numId="167" w16cid:durableId="499009697">
    <w:abstractNumId w:val="35"/>
  </w:num>
  <w:num w:numId="168" w16cid:durableId="2025471785">
    <w:abstractNumId w:val="287"/>
  </w:num>
  <w:num w:numId="169" w16cid:durableId="95298050">
    <w:abstractNumId w:val="263"/>
  </w:num>
  <w:num w:numId="170" w16cid:durableId="266810092">
    <w:abstractNumId w:val="118"/>
  </w:num>
  <w:num w:numId="171" w16cid:durableId="165365140">
    <w:abstractNumId w:val="178"/>
  </w:num>
  <w:num w:numId="172" w16cid:durableId="1853059254">
    <w:abstractNumId w:val="270"/>
  </w:num>
  <w:num w:numId="173" w16cid:durableId="1752703637">
    <w:abstractNumId w:val="172"/>
  </w:num>
  <w:num w:numId="174" w16cid:durableId="617831092">
    <w:abstractNumId w:val="238"/>
  </w:num>
  <w:num w:numId="175" w16cid:durableId="1594437327">
    <w:abstractNumId w:val="10"/>
  </w:num>
  <w:num w:numId="176" w16cid:durableId="1686322344">
    <w:abstractNumId w:val="21"/>
  </w:num>
  <w:num w:numId="177" w16cid:durableId="1419211841">
    <w:abstractNumId w:val="31"/>
  </w:num>
  <w:num w:numId="178" w16cid:durableId="1345326307">
    <w:abstractNumId w:val="252"/>
  </w:num>
  <w:num w:numId="179" w16cid:durableId="843784036">
    <w:abstractNumId w:val="117"/>
  </w:num>
  <w:num w:numId="180" w16cid:durableId="588081115">
    <w:abstractNumId w:val="65"/>
  </w:num>
  <w:num w:numId="181" w16cid:durableId="1680233406">
    <w:abstractNumId w:val="130"/>
  </w:num>
  <w:num w:numId="182" w16cid:durableId="1635911106">
    <w:abstractNumId w:val="236"/>
  </w:num>
  <w:num w:numId="183" w16cid:durableId="1606228012">
    <w:abstractNumId w:val="74"/>
  </w:num>
  <w:num w:numId="184" w16cid:durableId="21709040">
    <w:abstractNumId w:val="276"/>
  </w:num>
  <w:num w:numId="185" w16cid:durableId="1243762536">
    <w:abstractNumId w:val="0"/>
  </w:num>
  <w:num w:numId="186" w16cid:durableId="1746874498">
    <w:abstractNumId w:val="58"/>
  </w:num>
  <w:num w:numId="187" w16cid:durableId="1306471590">
    <w:abstractNumId w:val="102"/>
  </w:num>
  <w:num w:numId="188" w16cid:durableId="907154199">
    <w:abstractNumId w:val="86"/>
  </w:num>
  <w:num w:numId="189" w16cid:durableId="170679147">
    <w:abstractNumId w:val="110"/>
  </w:num>
  <w:num w:numId="190" w16cid:durableId="2035493331">
    <w:abstractNumId w:val="41"/>
  </w:num>
  <w:num w:numId="191" w16cid:durableId="1527794734">
    <w:abstractNumId w:val="268"/>
  </w:num>
  <w:num w:numId="192" w16cid:durableId="873074504">
    <w:abstractNumId w:val="202"/>
  </w:num>
  <w:num w:numId="193" w16cid:durableId="1043869900">
    <w:abstractNumId w:val="292"/>
  </w:num>
  <w:num w:numId="194" w16cid:durableId="1023172886">
    <w:abstractNumId w:val="161"/>
  </w:num>
  <w:num w:numId="195" w16cid:durableId="700978047">
    <w:abstractNumId w:val="185"/>
  </w:num>
  <w:num w:numId="196" w16cid:durableId="1688098372">
    <w:abstractNumId w:val="119"/>
  </w:num>
  <w:num w:numId="197" w16cid:durableId="818302256">
    <w:abstractNumId w:val="106"/>
  </w:num>
  <w:num w:numId="198" w16cid:durableId="750077482">
    <w:abstractNumId w:val="288"/>
  </w:num>
  <w:num w:numId="199" w16cid:durableId="1802380439">
    <w:abstractNumId w:val="9"/>
  </w:num>
  <w:num w:numId="200" w16cid:durableId="313262699">
    <w:abstractNumId w:val="215"/>
  </w:num>
  <w:num w:numId="201" w16cid:durableId="1652949709">
    <w:abstractNumId w:val="260"/>
  </w:num>
  <w:num w:numId="202" w16cid:durableId="422147360">
    <w:abstractNumId w:val="70"/>
  </w:num>
  <w:num w:numId="203" w16cid:durableId="926622408">
    <w:abstractNumId w:val="96"/>
  </w:num>
  <w:num w:numId="204" w16cid:durableId="126776719">
    <w:abstractNumId w:val="69"/>
  </w:num>
  <w:num w:numId="205" w16cid:durableId="2109081977">
    <w:abstractNumId w:val="262"/>
  </w:num>
  <w:num w:numId="206" w16cid:durableId="2051998570">
    <w:abstractNumId w:val="22"/>
  </w:num>
  <w:num w:numId="207" w16cid:durableId="489906498">
    <w:abstractNumId w:val="112"/>
  </w:num>
  <w:num w:numId="208" w16cid:durableId="12614732">
    <w:abstractNumId w:val="227"/>
  </w:num>
  <w:num w:numId="209" w16cid:durableId="1296525117">
    <w:abstractNumId w:val="127"/>
  </w:num>
  <w:num w:numId="210" w16cid:durableId="1988046489">
    <w:abstractNumId w:val="250"/>
  </w:num>
  <w:num w:numId="211" w16cid:durableId="2078016112">
    <w:abstractNumId w:val="239"/>
  </w:num>
  <w:num w:numId="212" w16cid:durableId="1127041994">
    <w:abstractNumId w:val="85"/>
  </w:num>
  <w:num w:numId="213" w16cid:durableId="248467086">
    <w:abstractNumId w:val="151"/>
  </w:num>
  <w:num w:numId="214" w16cid:durableId="1876694287">
    <w:abstractNumId w:val="217"/>
  </w:num>
  <w:num w:numId="215" w16cid:durableId="1878271433">
    <w:abstractNumId w:val="24"/>
  </w:num>
  <w:num w:numId="216" w16cid:durableId="1108042908">
    <w:abstractNumId w:val="77"/>
  </w:num>
  <w:num w:numId="217" w16cid:durableId="1814784875">
    <w:abstractNumId w:val="11"/>
  </w:num>
  <w:num w:numId="218" w16cid:durableId="93861388">
    <w:abstractNumId w:val="148"/>
  </w:num>
  <w:num w:numId="219" w16cid:durableId="1630361624">
    <w:abstractNumId w:val="122"/>
  </w:num>
  <w:num w:numId="220" w16cid:durableId="1608388222">
    <w:abstractNumId w:val="180"/>
  </w:num>
  <w:num w:numId="221" w16cid:durableId="958536543">
    <w:abstractNumId w:val="104"/>
  </w:num>
  <w:num w:numId="222" w16cid:durableId="1537742683">
    <w:abstractNumId w:val="194"/>
  </w:num>
  <w:num w:numId="223" w16cid:durableId="1935507094">
    <w:abstractNumId w:val="101"/>
  </w:num>
  <w:num w:numId="224" w16cid:durableId="1160465096">
    <w:abstractNumId w:val="39"/>
  </w:num>
  <w:num w:numId="225" w16cid:durableId="751437385">
    <w:abstractNumId w:val="94"/>
  </w:num>
  <w:num w:numId="226" w16cid:durableId="1621837476">
    <w:abstractNumId w:val="167"/>
  </w:num>
  <w:num w:numId="227" w16cid:durableId="1649744094">
    <w:abstractNumId w:val="128"/>
  </w:num>
  <w:num w:numId="228" w16cid:durableId="1501039409">
    <w:abstractNumId w:val="97"/>
  </w:num>
  <w:num w:numId="229" w16cid:durableId="1092118198">
    <w:abstractNumId w:val="28"/>
  </w:num>
  <w:num w:numId="230" w16cid:durableId="945229438">
    <w:abstractNumId w:val="78"/>
  </w:num>
  <w:num w:numId="231" w16cid:durableId="102696179">
    <w:abstractNumId w:val="207"/>
  </w:num>
  <w:num w:numId="232" w16cid:durableId="202908482">
    <w:abstractNumId w:val="264"/>
  </w:num>
  <w:num w:numId="233" w16cid:durableId="1137188084">
    <w:abstractNumId w:val="72"/>
  </w:num>
  <w:num w:numId="234" w16cid:durableId="981538937">
    <w:abstractNumId w:val="7"/>
  </w:num>
  <w:num w:numId="235" w16cid:durableId="975722245">
    <w:abstractNumId w:val="23"/>
  </w:num>
  <w:num w:numId="236" w16cid:durableId="745301910">
    <w:abstractNumId w:val="279"/>
  </w:num>
  <w:num w:numId="237" w16cid:durableId="648941684">
    <w:abstractNumId w:val="142"/>
  </w:num>
  <w:num w:numId="238" w16cid:durableId="2072608564">
    <w:abstractNumId w:val="193"/>
  </w:num>
  <w:num w:numId="239" w16cid:durableId="1816870390">
    <w:abstractNumId w:val="145"/>
  </w:num>
  <w:num w:numId="240" w16cid:durableId="1029909615">
    <w:abstractNumId w:val="165"/>
  </w:num>
  <w:num w:numId="241" w16cid:durableId="1342124374">
    <w:abstractNumId w:val="176"/>
  </w:num>
  <w:num w:numId="242" w16cid:durableId="1759137530">
    <w:abstractNumId w:val="293"/>
  </w:num>
  <w:num w:numId="243" w16cid:durableId="1953055696">
    <w:abstractNumId w:val="32"/>
  </w:num>
  <w:num w:numId="244" w16cid:durableId="1117986055">
    <w:abstractNumId w:val="190"/>
  </w:num>
  <w:num w:numId="245" w16cid:durableId="191577073">
    <w:abstractNumId w:val="188"/>
  </w:num>
  <w:num w:numId="246" w16cid:durableId="1842622354">
    <w:abstractNumId w:val="144"/>
  </w:num>
  <w:num w:numId="247" w16cid:durableId="1668829235">
    <w:abstractNumId w:val="120"/>
  </w:num>
  <w:num w:numId="248" w16cid:durableId="1949850475">
    <w:abstractNumId w:val="152"/>
  </w:num>
  <w:num w:numId="249" w16cid:durableId="1999770384">
    <w:abstractNumId w:val="237"/>
  </w:num>
  <w:num w:numId="250" w16cid:durableId="2078747270">
    <w:abstractNumId w:val="105"/>
  </w:num>
  <w:num w:numId="251" w16cid:durableId="771626844">
    <w:abstractNumId w:val="48"/>
  </w:num>
  <w:num w:numId="252" w16cid:durableId="1494183760">
    <w:abstractNumId w:val="244"/>
  </w:num>
  <w:num w:numId="253" w16cid:durableId="488638897">
    <w:abstractNumId w:val="274"/>
  </w:num>
  <w:num w:numId="254" w16cid:durableId="850339722">
    <w:abstractNumId w:val="109"/>
  </w:num>
  <w:num w:numId="255" w16cid:durableId="1989817755">
    <w:abstractNumId w:val="243"/>
  </w:num>
  <w:num w:numId="256" w16cid:durableId="1094058390">
    <w:abstractNumId w:val="75"/>
  </w:num>
  <w:num w:numId="257" w16cid:durableId="1827552854">
    <w:abstractNumId w:val="16"/>
  </w:num>
  <w:num w:numId="258" w16cid:durableId="280890407">
    <w:abstractNumId w:val="126"/>
  </w:num>
  <w:num w:numId="259" w16cid:durableId="1429109929">
    <w:abstractNumId w:val="234"/>
  </w:num>
  <w:num w:numId="260" w16cid:durableId="1564485453">
    <w:abstractNumId w:val="199"/>
  </w:num>
  <w:num w:numId="261" w16cid:durableId="1648585928">
    <w:abstractNumId w:val="265"/>
  </w:num>
  <w:num w:numId="262" w16cid:durableId="1018198189">
    <w:abstractNumId w:val="197"/>
  </w:num>
  <w:num w:numId="263" w16cid:durableId="1928228365">
    <w:abstractNumId w:val="205"/>
  </w:num>
  <w:num w:numId="264" w16cid:durableId="804926591">
    <w:abstractNumId w:val="60"/>
  </w:num>
  <w:num w:numId="265" w16cid:durableId="1556114593">
    <w:abstractNumId w:val="79"/>
  </w:num>
  <w:num w:numId="266" w16cid:durableId="1640107405">
    <w:abstractNumId w:val="3"/>
  </w:num>
  <w:num w:numId="267" w16cid:durableId="1449543027">
    <w:abstractNumId w:val="71"/>
  </w:num>
  <w:num w:numId="268" w16cid:durableId="1842970469">
    <w:abstractNumId w:val="296"/>
  </w:num>
  <w:num w:numId="269" w16cid:durableId="1110782164">
    <w:abstractNumId w:val="51"/>
  </w:num>
  <w:num w:numId="270" w16cid:durableId="1125734645">
    <w:abstractNumId w:val="285"/>
  </w:num>
  <w:num w:numId="271" w16cid:durableId="1604453173">
    <w:abstractNumId w:val="289"/>
  </w:num>
  <w:num w:numId="272" w16cid:durableId="1961185174">
    <w:abstractNumId w:val="115"/>
  </w:num>
  <w:num w:numId="273" w16cid:durableId="2123912271">
    <w:abstractNumId w:val="220"/>
  </w:num>
  <w:num w:numId="274" w16cid:durableId="1327978994">
    <w:abstractNumId w:val="33"/>
  </w:num>
  <w:num w:numId="275" w16cid:durableId="2019573101">
    <w:abstractNumId w:val="223"/>
  </w:num>
  <w:num w:numId="276" w16cid:durableId="1023869742">
    <w:abstractNumId w:val="164"/>
  </w:num>
  <w:num w:numId="277" w16cid:durableId="754134309">
    <w:abstractNumId w:val="81"/>
  </w:num>
  <w:num w:numId="278" w16cid:durableId="1520777313">
    <w:abstractNumId w:val="123"/>
  </w:num>
  <w:num w:numId="279" w16cid:durableId="633561578">
    <w:abstractNumId w:val="206"/>
  </w:num>
  <w:num w:numId="280" w16cid:durableId="906959608">
    <w:abstractNumId w:val="206"/>
    <w:lvlOverride w:ilvl="1">
      <w:lvl w:ilvl="1">
        <w:numFmt w:val="decimal"/>
        <w:lvlText w:val="%2."/>
        <w:lvlJc w:val="left"/>
      </w:lvl>
    </w:lvlOverride>
  </w:num>
  <w:num w:numId="281" w16cid:durableId="1089888136">
    <w:abstractNumId w:val="213"/>
  </w:num>
  <w:num w:numId="282" w16cid:durableId="188566804">
    <w:abstractNumId w:val="174"/>
  </w:num>
  <w:num w:numId="283" w16cid:durableId="2048294687">
    <w:abstractNumId w:val="173"/>
  </w:num>
  <w:num w:numId="284" w16cid:durableId="547841350">
    <w:abstractNumId w:val="38"/>
  </w:num>
  <w:num w:numId="285" w16cid:durableId="593168101">
    <w:abstractNumId w:val="248"/>
  </w:num>
  <w:num w:numId="286" w16cid:durableId="1093550216">
    <w:abstractNumId w:val="92"/>
  </w:num>
  <w:num w:numId="287" w16cid:durableId="167016094">
    <w:abstractNumId w:val="169"/>
  </w:num>
  <w:num w:numId="288" w16cid:durableId="1524131618">
    <w:abstractNumId w:val="140"/>
  </w:num>
  <w:num w:numId="289" w16cid:durableId="633830235">
    <w:abstractNumId w:val="150"/>
  </w:num>
  <w:num w:numId="290" w16cid:durableId="45374936">
    <w:abstractNumId w:val="50"/>
  </w:num>
  <w:num w:numId="291" w16cid:durableId="1054474544">
    <w:abstractNumId w:val="235"/>
  </w:num>
  <w:num w:numId="292" w16cid:durableId="1939023299">
    <w:abstractNumId w:val="163"/>
  </w:num>
  <w:num w:numId="293" w16cid:durableId="413286711">
    <w:abstractNumId w:val="189"/>
  </w:num>
  <w:num w:numId="294" w16cid:durableId="38434781">
    <w:abstractNumId w:val="54"/>
  </w:num>
  <w:num w:numId="295" w16cid:durableId="287013790">
    <w:abstractNumId w:val="88"/>
  </w:num>
  <w:num w:numId="296" w16cid:durableId="1837263610">
    <w:abstractNumId w:val="82"/>
  </w:num>
  <w:num w:numId="297" w16cid:durableId="1279609486">
    <w:abstractNumId w:val="84"/>
  </w:num>
  <w:num w:numId="298" w16cid:durableId="1992634528">
    <w:abstractNumId w:val="168"/>
  </w:num>
  <w:num w:numId="299" w16cid:durableId="700282259">
    <w:abstractNumId w:val="275"/>
  </w:num>
  <w:num w:numId="300" w16cid:durableId="1014110082">
    <w:abstractNumId w:val="181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40048835">
    <w:abstractNumId w:val="6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O3MDcysDSysDS1MDBW0lEKTi0uzszPAykwNK8FAMVbE14tAAAA"/>
  </w:docVars>
  <w:rsids>
    <w:rsidRoot w:val="00205FDF"/>
    <w:rsid w:val="00000899"/>
    <w:rsid w:val="00005707"/>
    <w:rsid w:val="00005807"/>
    <w:rsid w:val="00015FBA"/>
    <w:rsid w:val="0002103A"/>
    <w:rsid w:val="00021B8E"/>
    <w:rsid w:val="00022C31"/>
    <w:rsid w:val="00030945"/>
    <w:rsid w:val="000325B9"/>
    <w:rsid w:val="00032CAE"/>
    <w:rsid w:val="00037060"/>
    <w:rsid w:val="00044521"/>
    <w:rsid w:val="000479AA"/>
    <w:rsid w:val="00051E2A"/>
    <w:rsid w:val="00053513"/>
    <w:rsid w:val="00056AC0"/>
    <w:rsid w:val="000655D1"/>
    <w:rsid w:val="00067E14"/>
    <w:rsid w:val="00073A1B"/>
    <w:rsid w:val="00081B2F"/>
    <w:rsid w:val="000857CE"/>
    <w:rsid w:val="00097985"/>
    <w:rsid w:val="000A1181"/>
    <w:rsid w:val="000A2724"/>
    <w:rsid w:val="000B0600"/>
    <w:rsid w:val="000B2E6F"/>
    <w:rsid w:val="000B3B10"/>
    <w:rsid w:val="000C037B"/>
    <w:rsid w:val="000C142E"/>
    <w:rsid w:val="000D49F9"/>
    <w:rsid w:val="000D5D34"/>
    <w:rsid w:val="000D60C7"/>
    <w:rsid w:val="000E0BBE"/>
    <w:rsid w:val="000E1B70"/>
    <w:rsid w:val="000E4048"/>
    <w:rsid w:val="000E5104"/>
    <w:rsid w:val="000E5C5F"/>
    <w:rsid w:val="000F46B4"/>
    <w:rsid w:val="00103608"/>
    <w:rsid w:val="00105BCA"/>
    <w:rsid w:val="00116FEE"/>
    <w:rsid w:val="00117052"/>
    <w:rsid w:val="0012116F"/>
    <w:rsid w:val="0012173D"/>
    <w:rsid w:val="00122717"/>
    <w:rsid w:val="0012513C"/>
    <w:rsid w:val="00141392"/>
    <w:rsid w:val="00141968"/>
    <w:rsid w:val="00160946"/>
    <w:rsid w:val="0016202E"/>
    <w:rsid w:val="00164E6A"/>
    <w:rsid w:val="0016565D"/>
    <w:rsid w:val="001671E2"/>
    <w:rsid w:val="00172205"/>
    <w:rsid w:val="00172353"/>
    <w:rsid w:val="00172DC1"/>
    <w:rsid w:val="0017476B"/>
    <w:rsid w:val="001747C0"/>
    <w:rsid w:val="00176D62"/>
    <w:rsid w:val="001833CA"/>
    <w:rsid w:val="001873BD"/>
    <w:rsid w:val="00194C0B"/>
    <w:rsid w:val="00195936"/>
    <w:rsid w:val="00195EF4"/>
    <w:rsid w:val="001A17A8"/>
    <w:rsid w:val="001A3201"/>
    <w:rsid w:val="001A521D"/>
    <w:rsid w:val="001A7E84"/>
    <w:rsid w:val="001B5386"/>
    <w:rsid w:val="001D522D"/>
    <w:rsid w:val="001D7345"/>
    <w:rsid w:val="001E2CD2"/>
    <w:rsid w:val="001E32F4"/>
    <w:rsid w:val="001E6683"/>
    <w:rsid w:val="001F52EE"/>
    <w:rsid w:val="001F7168"/>
    <w:rsid w:val="0020117C"/>
    <w:rsid w:val="0020280D"/>
    <w:rsid w:val="00205FDF"/>
    <w:rsid w:val="00206538"/>
    <w:rsid w:val="00207F57"/>
    <w:rsid w:val="002136E6"/>
    <w:rsid w:val="00220B61"/>
    <w:rsid w:val="0022379D"/>
    <w:rsid w:val="00227079"/>
    <w:rsid w:val="00232107"/>
    <w:rsid w:val="00234179"/>
    <w:rsid w:val="00237831"/>
    <w:rsid w:val="002450E3"/>
    <w:rsid w:val="002522F0"/>
    <w:rsid w:val="00265AE5"/>
    <w:rsid w:val="002679AE"/>
    <w:rsid w:val="00272551"/>
    <w:rsid w:val="00273CB2"/>
    <w:rsid w:val="00287ECA"/>
    <w:rsid w:val="00290CCC"/>
    <w:rsid w:val="002924E3"/>
    <w:rsid w:val="00293648"/>
    <w:rsid w:val="00294802"/>
    <w:rsid w:val="002A1F19"/>
    <w:rsid w:val="002A22A9"/>
    <w:rsid w:val="002B00BE"/>
    <w:rsid w:val="002B5DAB"/>
    <w:rsid w:val="002B6771"/>
    <w:rsid w:val="002B705C"/>
    <w:rsid w:val="002C3DC2"/>
    <w:rsid w:val="002C4C1C"/>
    <w:rsid w:val="002D0586"/>
    <w:rsid w:val="002D3DC7"/>
    <w:rsid w:val="002D4F7D"/>
    <w:rsid w:val="002E0CA8"/>
    <w:rsid w:val="002E18E1"/>
    <w:rsid w:val="002E3A30"/>
    <w:rsid w:val="002E68C1"/>
    <w:rsid w:val="002E7622"/>
    <w:rsid w:val="002F45F0"/>
    <w:rsid w:val="002F6253"/>
    <w:rsid w:val="002F70A7"/>
    <w:rsid w:val="00300ED8"/>
    <w:rsid w:val="00304D42"/>
    <w:rsid w:val="00312898"/>
    <w:rsid w:val="00314F69"/>
    <w:rsid w:val="003218F0"/>
    <w:rsid w:val="00321F4E"/>
    <w:rsid w:val="00322CD2"/>
    <w:rsid w:val="003249B4"/>
    <w:rsid w:val="003250CA"/>
    <w:rsid w:val="00325C29"/>
    <w:rsid w:val="00326D72"/>
    <w:rsid w:val="0033293A"/>
    <w:rsid w:val="00335A80"/>
    <w:rsid w:val="00337497"/>
    <w:rsid w:val="00340720"/>
    <w:rsid w:val="00355427"/>
    <w:rsid w:val="00356782"/>
    <w:rsid w:val="00361E68"/>
    <w:rsid w:val="00366E3B"/>
    <w:rsid w:val="00373414"/>
    <w:rsid w:val="00380D26"/>
    <w:rsid w:val="003831F8"/>
    <w:rsid w:val="003843D2"/>
    <w:rsid w:val="00385836"/>
    <w:rsid w:val="003928F0"/>
    <w:rsid w:val="00396AAD"/>
    <w:rsid w:val="003A0EB1"/>
    <w:rsid w:val="003B536A"/>
    <w:rsid w:val="003C0232"/>
    <w:rsid w:val="003C46D4"/>
    <w:rsid w:val="003C76B6"/>
    <w:rsid w:val="003E4CC6"/>
    <w:rsid w:val="003E6C3C"/>
    <w:rsid w:val="003F1662"/>
    <w:rsid w:val="003F68FC"/>
    <w:rsid w:val="004033D3"/>
    <w:rsid w:val="004048FD"/>
    <w:rsid w:val="00404A44"/>
    <w:rsid w:val="00410912"/>
    <w:rsid w:val="0041515A"/>
    <w:rsid w:val="00416057"/>
    <w:rsid w:val="00416F2A"/>
    <w:rsid w:val="00420A3F"/>
    <w:rsid w:val="00421A20"/>
    <w:rsid w:val="00421E63"/>
    <w:rsid w:val="00422999"/>
    <w:rsid w:val="00425369"/>
    <w:rsid w:val="00425787"/>
    <w:rsid w:val="004261A3"/>
    <w:rsid w:val="00426288"/>
    <w:rsid w:val="004271C4"/>
    <w:rsid w:val="00427E36"/>
    <w:rsid w:val="00433EDF"/>
    <w:rsid w:val="004340FC"/>
    <w:rsid w:val="00437735"/>
    <w:rsid w:val="00445F45"/>
    <w:rsid w:val="00453B48"/>
    <w:rsid w:val="00464B9E"/>
    <w:rsid w:val="004707E3"/>
    <w:rsid w:val="00474E9A"/>
    <w:rsid w:val="00477518"/>
    <w:rsid w:val="004872B8"/>
    <w:rsid w:val="00487AD5"/>
    <w:rsid w:val="004907B8"/>
    <w:rsid w:val="004959F0"/>
    <w:rsid w:val="004A0512"/>
    <w:rsid w:val="004A084A"/>
    <w:rsid w:val="004A1704"/>
    <w:rsid w:val="004A319D"/>
    <w:rsid w:val="004A3453"/>
    <w:rsid w:val="004A6377"/>
    <w:rsid w:val="004A6EA8"/>
    <w:rsid w:val="004A749A"/>
    <w:rsid w:val="004B1361"/>
    <w:rsid w:val="004B194B"/>
    <w:rsid w:val="004B4CED"/>
    <w:rsid w:val="004C0E09"/>
    <w:rsid w:val="004C13BD"/>
    <w:rsid w:val="004C4D0E"/>
    <w:rsid w:val="004C63E5"/>
    <w:rsid w:val="004C679E"/>
    <w:rsid w:val="004D02A9"/>
    <w:rsid w:val="004D3306"/>
    <w:rsid w:val="004D4556"/>
    <w:rsid w:val="004E06A3"/>
    <w:rsid w:val="004E7356"/>
    <w:rsid w:val="004F1915"/>
    <w:rsid w:val="0050248D"/>
    <w:rsid w:val="005052EA"/>
    <w:rsid w:val="005077B9"/>
    <w:rsid w:val="005157D3"/>
    <w:rsid w:val="00521597"/>
    <w:rsid w:val="005222B1"/>
    <w:rsid w:val="00522A69"/>
    <w:rsid w:val="005255AD"/>
    <w:rsid w:val="0053088F"/>
    <w:rsid w:val="005311C2"/>
    <w:rsid w:val="00532081"/>
    <w:rsid w:val="00537CE9"/>
    <w:rsid w:val="00543029"/>
    <w:rsid w:val="005442EB"/>
    <w:rsid w:val="00545F69"/>
    <w:rsid w:val="00545F6C"/>
    <w:rsid w:val="005461B1"/>
    <w:rsid w:val="00546845"/>
    <w:rsid w:val="00546A25"/>
    <w:rsid w:val="00547547"/>
    <w:rsid w:val="005671CD"/>
    <w:rsid w:val="00576CEE"/>
    <w:rsid w:val="00581EA6"/>
    <w:rsid w:val="00586FF1"/>
    <w:rsid w:val="0058719F"/>
    <w:rsid w:val="00587365"/>
    <w:rsid w:val="00594005"/>
    <w:rsid w:val="0059617E"/>
    <w:rsid w:val="005A1949"/>
    <w:rsid w:val="005A1C3A"/>
    <w:rsid w:val="005A6D55"/>
    <w:rsid w:val="005A6DF4"/>
    <w:rsid w:val="005A7AD6"/>
    <w:rsid w:val="005A7F90"/>
    <w:rsid w:val="005B534B"/>
    <w:rsid w:val="005C3501"/>
    <w:rsid w:val="005C4607"/>
    <w:rsid w:val="005C48AC"/>
    <w:rsid w:val="005C6017"/>
    <w:rsid w:val="005D5CE9"/>
    <w:rsid w:val="005E1875"/>
    <w:rsid w:val="005F5F7B"/>
    <w:rsid w:val="00603EE1"/>
    <w:rsid w:val="00607841"/>
    <w:rsid w:val="006078A3"/>
    <w:rsid w:val="0061238B"/>
    <w:rsid w:val="006143F2"/>
    <w:rsid w:val="0061660E"/>
    <w:rsid w:val="00616D01"/>
    <w:rsid w:val="006208EE"/>
    <w:rsid w:val="00622635"/>
    <w:rsid w:val="006228DE"/>
    <w:rsid w:val="00633BAC"/>
    <w:rsid w:val="00634D57"/>
    <w:rsid w:val="00635462"/>
    <w:rsid w:val="006419B6"/>
    <w:rsid w:val="00650451"/>
    <w:rsid w:val="0065155F"/>
    <w:rsid w:val="00651E0C"/>
    <w:rsid w:val="00654A24"/>
    <w:rsid w:val="0066697D"/>
    <w:rsid w:val="00672778"/>
    <w:rsid w:val="006735B1"/>
    <w:rsid w:val="0068336B"/>
    <w:rsid w:val="0068428A"/>
    <w:rsid w:val="00684D15"/>
    <w:rsid w:val="006863B3"/>
    <w:rsid w:val="00693319"/>
    <w:rsid w:val="006A2AE8"/>
    <w:rsid w:val="006A4896"/>
    <w:rsid w:val="006A7D21"/>
    <w:rsid w:val="006B12A7"/>
    <w:rsid w:val="006B2128"/>
    <w:rsid w:val="006B6E94"/>
    <w:rsid w:val="006B6FC7"/>
    <w:rsid w:val="006D3251"/>
    <w:rsid w:val="006D59D9"/>
    <w:rsid w:val="006D5B3D"/>
    <w:rsid w:val="006E3DC6"/>
    <w:rsid w:val="006F2254"/>
    <w:rsid w:val="0070150A"/>
    <w:rsid w:val="0070289D"/>
    <w:rsid w:val="00706BBA"/>
    <w:rsid w:val="00713845"/>
    <w:rsid w:val="00714F74"/>
    <w:rsid w:val="0072039F"/>
    <w:rsid w:val="00724BF5"/>
    <w:rsid w:val="00735CD1"/>
    <w:rsid w:val="0073708D"/>
    <w:rsid w:val="00737F44"/>
    <w:rsid w:val="00747B2A"/>
    <w:rsid w:val="007543B5"/>
    <w:rsid w:val="0075794B"/>
    <w:rsid w:val="007632B8"/>
    <w:rsid w:val="007641C2"/>
    <w:rsid w:val="007673F0"/>
    <w:rsid w:val="00770945"/>
    <w:rsid w:val="007737B8"/>
    <w:rsid w:val="00776350"/>
    <w:rsid w:val="007816FB"/>
    <w:rsid w:val="00784150"/>
    <w:rsid w:val="0078415F"/>
    <w:rsid w:val="00791796"/>
    <w:rsid w:val="0079408E"/>
    <w:rsid w:val="007952E3"/>
    <w:rsid w:val="00797A31"/>
    <w:rsid w:val="007B06E3"/>
    <w:rsid w:val="007B1649"/>
    <w:rsid w:val="007B2C61"/>
    <w:rsid w:val="007B6264"/>
    <w:rsid w:val="007C0B53"/>
    <w:rsid w:val="007C25C1"/>
    <w:rsid w:val="007C3D74"/>
    <w:rsid w:val="007D12D6"/>
    <w:rsid w:val="007D4674"/>
    <w:rsid w:val="007D56A7"/>
    <w:rsid w:val="007D620B"/>
    <w:rsid w:val="007E434A"/>
    <w:rsid w:val="007F12AF"/>
    <w:rsid w:val="008008F2"/>
    <w:rsid w:val="00803B70"/>
    <w:rsid w:val="00816F92"/>
    <w:rsid w:val="00826AEB"/>
    <w:rsid w:val="00832AB6"/>
    <w:rsid w:val="00841A17"/>
    <w:rsid w:val="00842354"/>
    <w:rsid w:val="00844675"/>
    <w:rsid w:val="00845D9C"/>
    <w:rsid w:val="00846981"/>
    <w:rsid w:val="008529D3"/>
    <w:rsid w:val="00854036"/>
    <w:rsid w:val="00854099"/>
    <w:rsid w:val="00854641"/>
    <w:rsid w:val="00856445"/>
    <w:rsid w:val="008610A1"/>
    <w:rsid w:val="008622D6"/>
    <w:rsid w:val="0086410E"/>
    <w:rsid w:val="008658A5"/>
    <w:rsid w:val="00873D64"/>
    <w:rsid w:val="008747E3"/>
    <w:rsid w:val="008768B0"/>
    <w:rsid w:val="00891172"/>
    <w:rsid w:val="0089789B"/>
    <w:rsid w:val="00897DFB"/>
    <w:rsid w:val="008A25FE"/>
    <w:rsid w:val="008A4D67"/>
    <w:rsid w:val="008A50F9"/>
    <w:rsid w:val="008B0C20"/>
    <w:rsid w:val="008B13A2"/>
    <w:rsid w:val="008B2617"/>
    <w:rsid w:val="008B6133"/>
    <w:rsid w:val="008B6958"/>
    <w:rsid w:val="008C042A"/>
    <w:rsid w:val="008C0617"/>
    <w:rsid w:val="008C5583"/>
    <w:rsid w:val="008C6673"/>
    <w:rsid w:val="008D12AB"/>
    <w:rsid w:val="008D42B5"/>
    <w:rsid w:val="008D679E"/>
    <w:rsid w:val="008E4305"/>
    <w:rsid w:val="008F0EBA"/>
    <w:rsid w:val="008F2AEE"/>
    <w:rsid w:val="008F4199"/>
    <w:rsid w:val="008F5367"/>
    <w:rsid w:val="009052B3"/>
    <w:rsid w:val="00911937"/>
    <w:rsid w:val="009304DF"/>
    <w:rsid w:val="009357EE"/>
    <w:rsid w:val="00936797"/>
    <w:rsid w:val="00936960"/>
    <w:rsid w:val="00937AD1"/>
    <w:rsid w:val="009442C7"/>
    <w:rsid w:val="00950C04"/>
    <w:rsid w:val="00955C26"/>
    <w:rsid w:val="00955C35"/>
    <w:rsid w:val="0095631F"/>
    <w:rsid w:val="0096065F"/>
    <w:rsid w:val="009623F6"/>
    <w:rsid w:val="009707A2"/>
    <w:rsid w:val="00980331"/>
    <w:rsid w:val="00981718"/>
    <w:rsid w:val="00981C1D"/>
    <w:rsid w:val="00983300"/>
    <w:rsid w:val="00983E53"/>
    <w:rsid w:val="009A0189"/>
    <w:rsid w:val="009A3551"/>
    <w:rsid w:val="009A4B0F"/>
    <w:rsid w:val="009A54A0"/>
    <w:rsid w:val="009B0D4A"/>
    <w:rsid w:val="009B4FDD"/>
    <w:rsid w:val="009C229A"/>
    <w:rsid w:val="009D41CF"/>
    <w:rsid w:val="009E34B5"/>
    <w:rsid w:val="009E4CCB"/>
    <w:rsid w:val="009E5779"/>
    <w:rsid w:val="009F3C8A"/>
    <w:rsid w:val="009F7962"/>
    <w:rsid w:val="00A0146E"/>
    <w:rsid w:val="00A02F2A"/>
    <w:rsid w:val="00A03FE9"/>
    <w:rsid w:val="00A07DA6"/>
    <w:rsid w:val="00A11548"/>
    <w:rsid w:val="00A11636"/>
    <w:rsid w:val="00A11E81"/>
    <w:rsid w:val="00A12D56"/>
    <w:rsid w:val="00A12F47"/>
    <w:rsid w:val="00A17A58"/>
    <w:rsid w:val="00A2072D"/>
    <w:rsid w:val="00A273B2"/>
    <w:rsid w:val="00A27413"/>
    <w:rsid w:val="00A34E72"/>
    <w:rsid w:val="00A4360E"/>
    <w:rsid w:val="00A51AFE"/>
    <w:rsid w:val="00A573DF"/>
    <w:rsid w:val="00A574E4"/>
    <w:rsid w:val="00A57C46"/>
    <w:rsid w:val="00A62A72"/>
    <w:rsid w:val="00A6344A"/>
    <w:rsid w:val="00A75E42"/>
    <w:rsid w:val="00A75E96"/>
    <w:rsid w:val="00A76349"/>
    <w:rsid w:val="00A81B0F"/>
    <w:rsid w:val="00A8215A"/>
    <w:rsid w:val="00A829CE"/>
    <w:rsid w:val="00AA2732"/>
    <w:rsid w:val="00AA3085"/>
    <w:rsid w:val="00AB174F"/>
    <w:rsid w:val="00AB5199"/>
    <w:rsid w:val="00AB7FC1"/>
    <w:rsid w:val="00AC0BC2"/>
    <w:rsid w:val="00AC1A3B"/>
    <w:rsid w:val="00AC4570"/>
    <w:rsid w:val="00AC5FFD"/>
    <w:rsid w:val="00AC706F"/>
    <w:rsid w:val="00AD0AE5"/>
    <w:rsid w:val="00AD20E2"/>
    <w:rsid w:val="00AD30F4"/>
    <w:rsid w:val="00AD5A25"/>
    <w:rsid w:val="00AE6A33"/>
    <w:rsid w:val="00AE7409"/>
    <w:rsid w:val="00AF76D0"/>
    <w:rsid w:val="00AF7BF7"/>
    <w:rsid w:val="00B01FE7"/>
    <w:rsid w:val="00B03E15"/>
    <w:rsid w:val="00B061AA"/>
    <w:rsid w:val="00B0733F"/>
    <w:rsid w:val="00B07B94"/>
    <w:rsid w:val="00B12B8E"/>
    <w:rsid w:val="00B20C68"/>
    <w:rsid w:val="00B2642E"/>
    <w:rsid w:val="00B26512"/>
    <w:rsid w:val="00B27E28"/>
    <w:rsid w:val="00B31403"/>
    <w:rsid w:val="00B314FB"/>
    <w:rsid w:val="00B33EE0"/>
    <w:rsid w:val="00B44D0B"/>
    <w:rsid w:val="00B45EFD"/>
    <w:rsid w:val="00B521D7"/>
    <w:rsid w:val="00B61149"/>
    <w:rsid w:val="00B64413"/>
    <w:rsid w:val="00B66614"/>
    <w:rsid w:val="00B81018"/>
    <w:rsid w:val="00B8144F"/>
    <w:rsid w:val="00B81711"/>
    <w:rsid w:val="00B83A13"/>
    <w:rsid w:val="00B8569E"/>
    <w:rsid w:val="00B861F1"/>
    <w:rsid w:val="00B9278A"/>
    <w:rsid w:val="00B93375"/>
    <w:rsid w:val="00BA21B8"/>
    <w:rsid w:val="00BA2E76"/>
    <w:rsid w:val="00BB0A5D"/>
    <w:rsid w:val="00BB0BB5"/>
    <w:rsid w:val="00BB1FA7"/>
    <w:rsid w:val="00BB428A"/>
    <w:rsid w:val="00BB50C4"/>
    <w:rsid w:val="00BB63C9"/>
    <w:rsid w:val="00BD5F65"/>
    <w:rsid w:val="00BD658D"/>
    <w:rsid w:val="00BD6ABE"/>
    <w:rsid w:val="00BD726F"/>
    <w:rsid w:val="00BD7CA8"/>
    <w:rsid w:val="00BE0733"/>
    <w:rsid w:val="00BE2E62"/>
    <w:rsid w:val="00BE7CC6"/>
    <w:rsid w:val="00BF093B"/>
    <w:rsid w:val="00BF1418"/>
    <w:rsid w:val="00BF3E0B"/>
    <w:rsid w:val="00C2478B"/>
    <w:rsid w:val="00C2674E"/>
    <w:rsid w:val="00C27DF7"/>
    <w:rsid w:val="00C32006"/>
    <w:rsid w:val="00C33AC1"/>
    <w:rsid w:val="00C33AF9"/>
    <w:rsid w:val="00C3464B"/>
    <w:rsid w:val="00C36864"/>
    <w:rsid w:val="00C36AD2"/>
    <w:rsid w:val="00C36C91"/>
    <w:rsid w:val="00C40245"/>
    <w:rsid w:val="00C41632"/>
    <w:rsid w:val="00C43025"/>
    <w:rsid w:val="00C43888"/>
    <w:rsid w:val="00C45C40"/>
    <w:rsid w:val="00C46431"/>
    <w:rsid w:val="00C503AB"/>
    <w:rsid w:val="00C52B80"/>
    <w:rsid w:val="00C62DED"/>
    <w:rsid w:val="00C65EE4"/>
    <w:rsid w:val="00C672C8"/>
    <w:rsid w:val="00C70486"/>
    <w:rsid w:val="00C733AA"/>
    <w:rsid w:val="00C73B3A"/>
    <w:rsid w:val="00C75A43"/>
    <w:rsid w:val="00C82149"/>
    <w:rsid w:val="00C8394B"/>
    <w:rsid w:val="00C912BE"/>
    <w:rsid w:val="00C91B73"/>
    <w:rsid w:val="00C94276"/>
    <w:rsid w:val="00C95E0C"/>
    <w:rsid w:val="00C971D4"/>
    <w:rsid w:val="00CA34E0"/>
    <w:rsid w:val="00CA7F33"/>
    <w:rsid w:val="00CB18D3"/>
    <w:rsid w:val="00CB5097"/>
    <w:rsid w:val="00CC1EC0"/>
    <w:rsid w:val="00CC6F51"/>
    <w:rsid w:val="00CD3026"/>
    <w:rsid w:val="00CD3911"/>
    <w:rsid w:val="00CE0555"/>
    <w:rsid w:val="00CE475F"/>
    <w:rsid w:val="00CE498E"/>
    <w:rsid w:val="00CE76E1"/>
    <w:rsid w:val="00CF6300"/>
    <w:rsid w:val="00D020FD"/>
    <w:rsid w:val="00D05BD9"/>
    <w:rsid w:val="00D05FBF"/>
    <w:rsid w:val="00D06B6B"/>
    <w:rsid w:val="00D10B11"/>
    <w:rsid w:val="00D11E63"/>
    <w:rsid w:val="00D203A6"/>
    <w:rsid w:val="00D20DAF"/>
    <w:rsid w:val="00D21789"/>
    <w:rsid w:val="00D30987"/>
    <w:rsid w:val="00D33934"/>
    <w:rsid w:val="00D33A2F"/>
    <w:rsid w:val="00D37DF7"/>
    <w:rsid w:val="00D446C5"/>
    <w:rsid w:val="00D55A97"/>
    <w:rsid w:val="00D6565B"/>
    <w:rsid w:val="00D726A1"/>
    <w:rsid w:val="00D748CE"/>
    <w:rsid w:val="00D74B99"/>
    <w:rsid w:val="00D84830"/>
    <w:rsid w:val="00D849AE"/>
    <w:rsid w:val="00D8753C"/>
    <w:rsid w:val="00D953FF"/>
    <w:rsid w:val="00DA0EC3"/>
    <w:rsid w:val="00DB3590"/>
    <w:rsid w:val="00DC0FD5"/>
    <w:rsid w:val="00DC1672"/>
    <w:rsid w:val="00DC1C19"/>
    <w:rsid w:val="00DC4359"/>
    <w:rsid w:val="00DD0E15"/>
    <w:rsid w:val="00DD6D8E"/>
    <w:rsid w:val="00DD7304"/>
    <w:rsid w:val="00DE0114"/>
    <w:rsid w:val="00DE3BE2"/>
    <w:rsid w:val="00DE5CDF"/>
    <w:rsid w:val="00DF05CA"/>
    <w:rsid w:val="00DF693C"/>
    <w:rsid w:val="00E01918"/>
    <w:rsid w:val="00E01D94"/>
    <w:rsid w:val="00E04C97"/>
    <w:rsid w:val="00E04DF1"/>
    <w:rsid w:val="00E04FC8"/>
    <w:rsid w:val="00E12432"/>
    <w:rsid w:val="00E12486"/>
    <w:rsid w:val="00E13AC0"/>
    <w:rsid w:val="00E14E50"/>
    <w:rsid w:val="00E165F1"/>
    <w:rsid w:val="00E35E58"/>
    <w:rsid w:val="00E35FEB"/>
    <w:rsid w:val="00E42935"/>
    <w:rsid w:val="00E45068"/>
    <w:rsid w:val="00E5440D"/>
    <w:rsid w:val="00E55DA6"/>
    <w:rsid w:val="00E60396"/>
    <w:rsid w:val="00E61A3E"/>
    <w:rsid w:val="00E627E1"/>
    <w:rsid w:val="00E70BF2"/>
    <w:rsid w:val="00E72CF2"/>
    <w:rsid w:val="00E7554C"/>
    <w:rsid w:val="00E776A2"/>
    <w:rsid w:val="00E975E2"/>
    <w:rsid w:val="00EA1B64"/>
    <w:rsid w:val="00EA2FF0"/>
    <w:rsid w:val="00EB05CF"/>
    <w:rsid w:val="00EB2995"/>
    <w:rsid w:val="00EB49E1"/>
    <w:rsid w:val="00EB55DB"/>
    <w:rsid w:val="00EB7BE4"/>
    <w:rsid w:val="00EC25A5"/>
    <w:rsid w:val="00EC2D29"/>
    <w:rsid w:val="00EC3751"/>
    <w:rsid w:val="00EC3A25"/>
    <w:rsid w:val="00EE21FB"/>
    <w:rsid w:val="00EE2D1A"/>
    <w:rsid w:val="00EE4DD9"/>
    <w:rsid w:val="00EF22E4"/>
    <w:rsid w:val="00EF5461"/>
    <w:rsid w:val="00EF632A"/>
    <w:rsid w:val="00EF7EA7"/>
    <w:rsid w:val="00F006F6"/>
    <w:rsid w:val="00F03022"/>
    <w:rsid w:val="00F03C4F"/>
    <w:rsid w:val="00F05AF2"/>
    <w:rsid w:val="00F05D29"/>
    <w:rsid w:val="00F07631"/>
    <w:rsid w:val="00F1254D"/>
    <w:rsid w:val="00F132A7"/>
    <w:rsid w:val="00F15974"/>
    <w:rsid w:val="00F16EEA"/>
    <w:rsid w:val="00F267B2"/>
    <w:rsid w:val="00F416C8"/>
    <w:rsid w:val="00F42090"/>
    <w:rsid w:val="00F42A41"/>
    <w:rsid w:val="00F45C32"/>
    <w:rsid w:val="00F5449C"/>
    <w:rsid w:val="00F57D51"/>
    <w:rsid w:val="00F603F3"/>
    <w:rsid w:val="00F626E2"/>
    <w:rsid w:val="00F63629"/>
    <w:rsid w:val="00F67BDC"/>
    <w:rsid w:val="00F7251A"/>
    <w:rsid w:val="00F72B20"/>
    <w:rsid w:val="00F73850"/>
    <w:rsid w:val="00F7758D"/>
    <w:rsid w:val="00F77C30"/>
    <w:rsid w:val="00F77F62"/>
    <w:rsid w:val="00F81428"/>
    <w:rsid w:val="00F932B9"/>
    <w:rsid w:val="00F95846"/>
    <w:rsid w:val="00F9756C"/>
    <w:rsid w:val="00FA1ABD"/>
    <w:rsid w:val="00FA1FE7"/>
    <w:rsid w:val="00FA2DB7"/>
    <w:rsid w:val="00FA2FCA"/>
    <w:rsid w:val="00FA40B2"/>
    <w:rsid w:val="00FB3A1A"/>
    <w:rsid w:val="00FB3EB1"/>
    <w:rsid w:val="00FB560C"/>
    <w:rsid w:val="00FD0733"/>
    <w:rsid w:val="00FD32BC"/>
    <w:rsid w:val="00FE20CB"/>
    <w:rsid w:val="00FE352A"/>
    <w:rsid w:val="00FE68FF"/>
    <w:rsid w:val="00FE7DCE"/>
    <w:rsid w:val="00FF0240"/>
    <w:rsid w:val="00FF46FA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611B8E1"/>
  <w15:docId w15:val="{C5F14878-143A-486E-B905-00E72DA2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A75E42"/>
    <w:pPr>
      <w:spacing w:after="0" w:line="240" w:lineRule="auto"/>
      <w:jc w:val="both"/>
    </w:pPr>
    <w:rPr>
      <w:rFonts w:eastAsia="Times New Roman" w:cs="Times New Roman"/>
      <w:szCs w:val="24"/>
      <w:lang w:val="en-US"/>
    </w:rPr>
  </w:style>
  <w:style w:type="paragraph" w:styleId="Heading1">
    <w:name w:val="heading 1"/>
    <w:basedOn w:val="Textbody"/>
    <w:next w:val="Normal"/>
    <w:link w:val="Heading1Char"/>
    <w:uiPriority w:val="9"/>
    <w:qFormat/>
    <w:rsid w:val="002522F0"/>
    <w:pPr>
      <w:numPr>
        <w:numId w:val="7"/>
      </w:numPr>
      <w:spacing w:after="360"/>
      <w:outlineLvl w:val="0"/>
    </w:pPr>
    <w:rPr>
      <w:b/>
      <w:sz w:val="28"/>
    </w:rPr>
  </w:style>
  <w:style w:type="paragraph" w:styleId="Heading2">
    <w:name w:val="heading 2"/>
    <w:basedOn w:val="TOC2"/>
    <w:next w:val="normaltext"/>
    <w:link w:val="Heading2Char"/>
    <w:uiPriority w:val="9"/>
    <w:qFormat/>
    <w:rsid w:val="005A1C3A"/>
    <w:pPr>
      <w:keepNext/>
      <w:numPr>
        <w:ilvl w:val="1"/>
        <w:numId w:val="7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3">
    <w:name w:val="heading 3"/>
    <w:basedOn w:val="TOC3"/>
    <w:next w:val="Normal"/>
    <w:link w:val="Heading3Char"/>
    <w:uiPriority w:val="9"/>
    <w:qFormat/>
    <w:rsid w:val="005A1C3A"/>
    <w:pPr>
      <w:keepNext/>
      <w:numPr>
        <w:ilvl w:val="2"/>
        <w:numId w:val="7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TOC4"/>
    <w:next w:val="normaltext"/>
    <w:link w:val="Heading4Char"/>
    <w:uiPriority w:val="9"/>
    <w:qFormat/>
    <w:rsid w:val="005A1C3A"/>
    <w:pPr>
      <w:keepNext/>
      <w:numPr>
        <w:ilvl w:val="3"/>
        <w:numId w:val="7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TOC5"/>
    <w:next w:val="normaltext"/>
    <w:link w:val="Heading5Char"/>
    <w:uiPriority w:val="9"/>
    <w:qFormat/>
    <w:rsid w:val="005A1C3A"/>
    <w:pPr>
      <w:numPr>
        <w:ilvl w:val="4"/>
        <w:numId w:val="7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text"/>
    <w:link w:val="Heading6Char"/>
    <w:uiPriority w:val="9"/>
    <w:qFormat/>
    <w:rsid w:val="005A1C3A"/>
    <w:pPr>
      <w:numPr>
        <w:ilvl w:val="5"/>
        <w:numId w:val="7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5A1C3A"/>
    <w:pPr>
      <w:numPr>
        <w:ilvl w:val="6"/>
        <w:numId w:val="7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5A1C3A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5A1C3A"/>
    <w:pPr>
      <w:numPr>
        <w:ilvl w:val="8"/>
        <w:numId w:val="7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A1C3A"/>
    <w:rPr>
      <w:rFonts w:eastAsiaTheme="minorEastAsia"/>
      <w:b/>
      <w:sz w:val="28"/>
      <w:lang w:val="en-GB" w:eastAsia="ko-K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A1C3A"/>
    <w:rPr>
      <w:rFonts w:eastAsia="Times New Roman" w:cs="Times New Roman"/>
      <w:b/>
      <w:bCs/>
      <w:i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A1C3A"/>
    <w:rPr>
      <w:rFonts w:eastAsia="Times New Roman" w:cs="Times New Roman"/>
      <w:b/>
      <w:bCs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A1C3A"/>
    <w:rPr>
      <w:rFonts w:eastAsia="Times New Roman" w:cs="Times New Roman"/>
      <w:b/>
      <w:bCs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5A1C3A"/>
    <w:rPr>
      <w:rFonts w:eastAsia="Times New Roman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5A1C3A"/>
    <w:rPr>
      <w:rFonts w:eastAsia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5A1C3A"/>
    <w:rPr>
      <w:rFonts w:eastAsia="Times New Roman" w:cs="Times New Roman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5A1C3A"/>
    <w:rPr>
      <w:rFonts w:eastAsia="Times New Roman" w:cs="Times New Roman"/>
      <w:i/>
      <w:iCs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5A1C3A"/>
    <w:rPr>
      <w:rFonts w:eastAsia="Times New Roman" w:cs="Times New Roman"/>
      <w:lang w:val="en-US"/>
    </w:rPr>
  </w:style>
  <w:style w:type="paragraph" w:customStyle="1" w:styleId="Dynanetstext">
    <w:name w:val="Dynanets text"/>
    <w:basedOn w:val="Normal"/>
    <w:rsid w:val="005A1C3A"/>
    <w:rPr>
      <w:szCs w:val="22"/>
    </w:rPr>
  </w:style>
  <w:style w:type="table" w:styleId="TableGrid">
    <w:name w:val="Table Grid"/>
    <w:basedOn w:val="TableNormal"/>
    <w:uiPriority w:val="39"/>
    <w:rsid w:val="005A1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5A1C3A"/>
    <w:pPr>
      <w:tabs>
        <w:tab w:val="left" w:pos="426"/>
        <w:tab w:val="right" w:leader="dot" w:pos="6802"/>
      </w:tabs>
      <w:ind w:left="426" w:hanging="284"/>
      <w:jc w:val="left"/>
    </w:pPr>
  </w:style>
  <w:style w:type="paragraph" w:styleId="TOC1">
    <w:name w:val="toc 1"/>
    <w:basedOn w:val="Normal"/>
    <w:next w:val="Normal"/>
    <w:autoRedefine/>
    <w:uiPriority w:val="39"/>
    <w:rsid w:val="005A1C3A"/>
  </w:style>
  <w:style w:type="paragraph" w:styleId="TOC3">
    <w:name w:val="toc 3"/>
    <w:basedOn w:val="Normal"/>
    <w:next w:val="Normal"/>
    <w:autoRedefine/>
    <w:uiPriority w:val="39"/>
    <w:rsid w:val="005A1C3A"/>
    <w:pPr>
      <w:tabs>
        <w:tab w:val="left" w:pos="993"/>
        <w:tab w:val="right" w:leader="dot" w:pos="6802"/>
      </w:tabs>
      <w:ind w:left="426"/>
      <w:jc w:val="left"/>
    </w:pPr>
  </w:style>
  <w:style w:type="paragraph" w:styleId="TOC5">
    <w:name w:val="toc 5"/>
    <w:basedOn w:val="Normal"/>
    <w:next w:val="Normal"/>
    <w:autoRedefine/>
    <w:rsid w:val="005A1C3A"/>
    <w:pPr>
      <w:ind w:left="960"/>
    </w:pPr>
  </w:style>
  <w:style w:type="paragraph" w:styleId="TOC4">
    <w:name w:val="toc 4"/>
    <w:basedOn w:val="Normal"/>
    <w:next w:val="Normal"/>
    <w:autoRedefine/>
    <w:rsid w:val="005A1C3A"/>
    <w:pPr>
      <w:ind w:left="720"/>
    </w:pPr>
  </w:style>
  <w:style w:type="paragraph" w:customStyle="1" w:styleId="normaltext">
    <w:name w:val="normal text"/>
    <w:basedOn w:val="Normal"/>
    <w:autoRedefine/>
    <w:rsid w:val="005A1C3A"/>
    <w:pPr>
      <w:spacing w:before="240" w:after="240"/>
    </w:pPr>
    <w:rPr>
      <w:rFonts w:eastAsiaTheme="minorEastAsia" w:cs="Calibri"/>
      <w:bCs/>
      <w:szCs w:val="22"/>
      <w:lang w:val="en-GB"/>
    </w:rPr>
  </w:style>
  <w:style w:type="paragraph" w:styleId="Header">
    <w:name w:val="header"/>
    <w:basedOn w:val="Normal"/>
    <w:link w:val="Head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1C3A"/>
    <w:rPr>
      <w:rFonts w:eastAsia="Times New Roman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5A1C3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5A1C3A"/>
    <w:rPr>
      <w:rFonts w:eastAsia="Times New Roman" w:cs="Times New Roman"/>
      <w:szCs w:val="24"/>
      <w:lang w:val="en-US"/>
    </w:rPr>
  </w:style>
  <w:style w:type="character" w:styleId="Hyperlink">
    <w:name w:val="Hyperlink"/>
    <w:uiPriority w:val="99"/>
    <w:rsid w:val="005A1C3A"/>
    <w:rPr>
      <w:rFonts w:cs="Times New Roman"/>
      <w:color w:val="0000FF"/>
      <w:u w:val="single"/>
    </w:rPr>
  </w:style>
  <w:style w:type="paragraph" w:customStyle="1" w:styleId="StyleHeading2Left0cmFirstline0cm">
    <w:name w:val="Style Heading 2 + Left:  0 cm First line:  0 cm"/>
    <w:basedOn w:val="Heading2"/>
    <w:next w:val="normaltext"/>
    <w:rsid w:val="005A1C3A"/>
    <w:pPr>
      <w:numPr>
        <w:ilvl w:val="0"/>
        <w:numId w:val="0"/>
      </w:numPr>
    </w:pPr>
    <w:rPr>
      <w:iCs w:val="0"/>
      <w:szCs w:val="20"/>
    </w:rPr>
  </w:style>
  <w:style w:type="paragraph" w:styleId="BalloonText">
    <w:name w:val="Balloon Text"/>
    <w:basedOn w:val="Normal"/>
    <w:link w:val="BalloonTextChar"/>
    <w:rsid w:val="005A1C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A1C3A"/>
    <w:rPr>
      <w:rFonts w:ascii="Tahoma" w:eastAsia="Times New Roman" w:hAnsi="Tahoma" w:cs="Tahoma"/>
      <w:sz w:val="16"/>
      <w:szCs w:val="16"/>
      <w:lang w:val="en-US"/>
    </w:rPr>
  </w:style>
  <w:style w:type="paragraph" w:customStyle="1" w:styleId="ViroLabStandard">
    <w:name w:val="ViroLab Standard"/>
    <w:basedOn w:val="Normal"/>
    <w:link w:val="ViroLabStandardZchn"/>
    <w:rsid w:val="005A1C3A"/>
    <w:rPr>
      <w:rFonts w:ascii="Verdana" w:hAnsi="Verdana"/>
    </w:rPr>
  </w:style>
  <w:style w:type="character" w:customStyle="1" w:styleId="ViroLabStandardZchn">
    <w:name w:val="ViroLab Standard Zchn"/>
    <w:link w:val="ViroLabStandard"/>
    <w:locked/>
    <w:rsid w:val="005A1C3A"/>
    <w:rPr>
      <w:rFonts w:ascii="Verdana" w:eastAsia="Times New Roman" w:hAnsi="Verdana" w:cs="Times New Roman"/>
      <w:szCs w:val="24"/>
      <w:lang w:val="en-US"/>
    </w:rPr>
  </w:style>
  <w:style w:type="paragraph" w:customStyle="1" w:styleId="Lijstalinea1">
    <w:name w:val="Lijstalinea1"/>
    <w:basedOn w:val="Normal"/>
    <w:rsid w:val="005A1C3A"/>
    <w:pPr>
      <w:spacing w:after="200" w:line="276" w:lineRule="auto"/>
      <w:ind w:left="720"/>
      <w:contextualSpacing/>
    </w:pPr>
    <w:rPr>
      <w:rFonts w:ascii="Calibri" w:hAnsi="Calibri"/>
      <w:szCs w:val="22"/>
    </w:rPr>
  </w:style>
  <w:style w:type="paragraph" w:styleId="CommentText">
    <w:name w:val="annotation text"/>
    <w:basedOn w:val="Normal"/>
    <w:link w:val="CommentTextChar"/>
    <w:uiPriority w:val="99"/>
    <w:rsid w:val="005A1C3A"/>
    <w:pPr>
      <w:spacing w:after="200" w:line="276" w:lineRule="auto"/>
    </w:pPr>
    <w:rPr>
      <w:rFonts w:ascii="Calibri" w:hAnsi="Calibr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5A1C3A"/>
    <w:rPr>
      <w:rFonts w:ascii="Calibri" w:eastAsia="Times New Roman" w:hAnsi="Calibri" w:cs="Times New Roman"/>
      <w:szCs w:val="20"/>
      <w:lang w:val="en-US"/>
    </w:rPr>
  </w:style>
  <w:style w:type="paragraph" w:styleId="Caption">
    <w:name w:val="caption"/>
    <w:aliases w:val="Caption (Tables and Figures) Aq"/>
    <w:basedOn w:val="Normal"/>
    <w:next w:val="Normal"/>
    <w:link w:val="CaptionChar"/>
    <w:uiPriority w:val="35"/>
    <w:qFormat/>
    <w:rsid w:val="005A1C3A"/>
    <w:pPr>
      <w:shd w:val="solid" w:color="FFFFFF" w:fill="auto"/>
    </w:pPr>
    <w:rPr>
      <w:b/>
      <w:bCs/>
      <w:color w:val="000000"/>
      <w:szCs w:val="20"/>
      <w:shd w:val="solid" w:color="FFFFFF" w:fill="auto"/>
      <w:lang w:val="ru-RU" w:eastAsia="ru-RU"/>
    </w:rPr>
  </w:style>
  <w:style w:type="character" w:customStyle="1" w:styleId="CaptionChar">
    <w:name w:val="Caption Char"/>
    <w:aliases w:val="Caption (Tables and Figures) Aq Char"/>
    <w:link w:val="Caption"/>
    <w:qFormat/>
    <w:locked/>
    <w:rsid w:val="005A1C3A"/>
    <w:rPr>
      <w:rFonts w:eastAsia="Times New Roman" w:cs="Times New Roman"/>
      <w:b/>
      <w:bCs/>
      <w:color w:val="000000"/>
      <w:szCs w:val="20"/>
      <w:shd w:val="solid" w:color="FFFFFF" w:fill="auto"/>
      <w:lang w:val="ru-RU" w:eastAsia="ru-RU"/>
    </w:rPr>
  </w:style>
  <w:style w:type="paragraph" w:styleId="TableofFigures">
    <w:name w:val="table of figures"/>
    <w:basedOn w:val="Caption"/>
    <w:next w:val="Normal"/>
    <w:uiPriority w:val="99"/>
    <w:rsid w:val="005A1C3A"/>
    <w:pPr>
      <w:shd w:val="clear" w:color="auto" w:fill="auto"/>
      <w:ind w:left="480" w:hanging="480"/>
    </w:pPr>
    <w:rPr>
      <w:color w:val="auto"/>
      <w:shd w:val="clear" w:color="auto" w:fill="auto"/>
      <w:lang w:val="nl-NL" w:eastAsia="nl-NL"/>
    </w:rPr>
  </w:style>
  <w:style w:type="paragraph" w:customStyle="1" w:styleId="ColorfulList-Accent11">
    <w:name w:val="Colorful List - Accent 11"/>
    <w:basedOn w:val="Normal"/>
    <w:qFormat/>
    <w:rsid w:val="005A1C3A"/>
    <w:pPr>
      <w:ind w:left="720"/>
    </w:pPr>
  </w:style>
  <w:style w:type="paragraph" w:styleId="ListParagraph">
    <w:name w:val="List Paragraph"/>
    <w:basedOn w:val="Normal"/>
    <w:link w:val="ListParagraphChar"/>
    <w:uiPriority w:val="34"/>
    <w:qFormat/>
    <w:rsid w:val="005A1C3A"/>
    <w:pPr>
      <w:ind w:left="720"/>
      <w:contextualSpacing/>
    </w:pPr>
  </w:style>
  <w:style w:type="paragraph" w:customStyle="1" w:styleId="StandardText">
    <w:name w:val="Standard Text"/>
    <w:basedOn w:val="Normal"/>
    <w:rsid w:val="005A1C3A"/>
    <w:pPr>
      <w:suppressAutoHyphens/>
      <w:autoSpaceDE w:val="0"/>
    </w:pPr>
    <w:rPr>
      <w:rFonts w:eastAsia="SimSun"/>
      <w:bCs/>
      <w:spacing w:val="-3"/>
      <w:szCs w:val="22"/>
      <w:lang w:eastAsia="ar-SA"/>
    </w:rPr>
  </w:style>
  <w:style w:type="character" w:styleId="CommentReference">
    <w:name w:val="annotation reference"/>
    <w:basedOn w:val="DefaultParagraphFont"/>
    <w:uiPriority w:val="99"/>
    <w:qFormat/>
    <w:rsid w:val="005A1C3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5A1C3A"/>
    <w:pPr>
      <w:spacing w:after="0" w:line="240" w:lineRule="auto"/>
    </w:pPr>
    <w:rPr>
      <w:rFonts w:ascii="Arial" w:hAnsi="Arial"/>
      <w:b/>
      <w:bCs/>
      <w:lang w:eastAsia="nl-NL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5A1C3A"/>
    <w:rPr>
      <w:rFonts w:ascii="Arial" w:eastAsia="Times New Roman" w:hAnsi="Arial" w:cs="Times New Roman"/>
      <w:b/>
      <w:bCs/>
      <w:szCs w:val="20"/>
      <w:lang w:val="en-US" w:eastAsia="nl-NL"/>
    </w:rPr>
  </w:style>
  <w:style w:type="table" w:styleId="LightShading-Accent1">
    <w:name w:val="Light Shading Accent 1"/>
    <w:basedOn w:val="TableNormal"/>
    <w:uiPriority w:val="60"/>
    <w:rsid w:val="005A1C3A"/>
    <w:pPr>
      <w:spacing w:after="0" w:line="240" w:lineRule="auto"/>
    </w:pPr>
    <w:rPr>
      <w:rFonts w:ascii="Cambria" w:hAnsi="Cambria" w:cs="Times New Roman"/>
      <w:color w:val="2F5496" w:themeColor="accent1" w:themeShade="BF"/>
      <w:sz w:val="20"/>
      <w:szCs w:val="20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MeetingTitle">
    <w:name w:val="Meeting Title"/>
    <w:basedOn w:val="Normal"/>
    <w:qFormat/>
    <w:rsid w:val="005A1C3A"/>
    <w:pPr>
      <w:spacing w:before="320"/>
      <w:outlineLvl w:val="1"/>
    </w:pPr>
    <w:rPr>
      <w:rFonts w:eastAsiaTheme="minorHAnsi" w:cstheme="minorBidi"/>
      <w:b/>
      <w:sz w:val="18"/>
      <w:szCs w:val="22"/>
    </w:rPr>
  </w:style>
  <w:style w:type="paragraph" w:customStyle="1" w:styleId="Event">
    <w:name w:val="Event"/>
    <w:basedOn w:val="Normal"/>
    <w:qFormat/>
    <w:rsid w:val="005A1C3A"/>
    <w:pPr>
      <w:spacing w:after="80"/>
    </w:pPr>
    <w:rPr>
      <w:rFonts w:eastAsiaTheme="minorHAnsi" w:cstheme="minorBidi"/>
      <w:sz w:val="18"/>
      <w:szCs w:val="22"/>
    </w:rPr>
  </w:style>
  <w:style w:type="paragraph" w:customStyle="1" w:styleId="Default">
    <w:name w:val="Default"/>
    <w:rsid w:val="005A1C3A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 w:eastAsia="zh-CN"/>
    </w:rPr>
  </w:style>
  <w:style w:type="paragraph" w:styleId="Title">
    <w:name w:val="Title"/>
    <w:aliases w:val="Title Intra"/>
    <w:basedOn w:val="Normal"/>
    <w:next w:val="Normal"/>
    <w:link w:val="TitleChar"/>
    <w:uiPriority w:val="10"/>
    <w:qFormat/>
    <w:rsid w:val="005A1C3A"/>
    <w:pPr>
      <w:pageBreakBefore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aliases w:val="Title Intra Char"/>
    <w:basedOn w:val="DefaultParagraphFont"/>
    <w:link w:val="Title"/>
    <w:uiPriority w:val="10"/>
    <w:rsid w:val="005A1C3A"/>
    <w:rPr>
      <w:rFonts w:eastAsiaTheme="majorEastAsia" w:cstheme="majorBidi"/>
      <w:spacing w:val="-10"/>
      <w:kern w:val="28"/>
      <w:sz w:val="36"/>
      <w:szCs w:val="56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5A1C3A"/>
    <w:rPr>
      <w:rFonts w:eastAsia="Times New Roman" w:cs="Times New Roman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5A1C3A"/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5A1C3A"/>
    <w:rPr>
      <w:rFonts w:eastAsia="Times New Roman" w:cs="Times New Roman"/>
      <w:sz w:val="16"/>
      <w:szCs w:val="20"/>
      <w:lang w:val="en-US"/>
    </w:rPr>
  </w:style>
  <w:style w:type="character" w:styleId="FootnoteReference">
    <w:name w:val="footnote reference"/>
    <w:basedOn w:val="DefaultParagraphFont"/>
    <w:uiPriority w:val="99"/>
    <w:unhideWhenUsed/>
    <w:rsid w:val="005A1C3A"/>
    <w:rPr>
      <w:vertAlign w:val="superscript"/>
    </w:rPr>
  </w:style>
  <w:style w:type="paragraph" w:customStyle="1" w:styleId="references">
    <w:name w:val="references"/>
    <w:link w:val="referencesChar"/>
    <w:uiPriority w:val="99"/>
    <w:rsid w:val="005A1C3A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rsid w:val="005A1C3A"/>
    <w:pPr>
      <w:spacing w:line="228" w:lineRule="auto"/>
      <w:ind w:firstLine="288"/>
    </w:pPr>
    <w:rPr>
      <w:rFonts w:ascii="Times New Roman" w:eastAsia="SimSun" w:hAnsi="Times New Roman"/>
      <w:spacing w:val="-1"/>
      <w:szCs w:val="20"/>
    </w:rPr>
  </w:style>
  <w:style w:type="character" w:customStyle="1" w:styleId="BodyTextChar">
    <w:name w:val="Body Text Char"/>
    <w:basedOn w:val="DefaultParagraphFont"/>
    <w:link w:val="BodyText"/>
    <w:rsid w:val="005A1C3A"/>
    <w:rPr>
      <w:rFonts w:ascii="Times New Roman" w:eastAsia="SimSun" w:hAnsi="Times New Roman" w:cs="Times New Roman"/>
      <w:spacing w:val="-1"/>
      <w:szCs w:val="20"/>
      <w:lang w:val="en-US"/>
    </w:rPr>
  </w:style>
  <w:style w:type="paragraph" w:customStyle="1" w:styleId="References0">
    <w:name w:val="References"/>
    <w:basedOn w:val="references"/>
    <w:link w:val="ReferencesChar0"/>
    <w:rsid w:val="005A1C3A"/>
    <w:pPr>
      <w:spacing w:after="0" w:line="240" w:lineRule="auto"/>
      <w:ind w:left="357" w:hanging="357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5A1C3A"/>
  </w:style>
  <w:style w:type="character" w:customStyle="1" w:styleId="referencesChar">
    <w:name w:val="references Char"/>
    <w:basedOn w:val="DefaultParagraphFont"/>
    <w:link w:val="references"/>
    <w:uiPriority w:val="99"/>
    <w:rsid w:val="005A1C3A"/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customStyle="1" w:styleId="ReferencesChar0">
    <w:name w:val="References Char"/>
    <w:basedOn w:val="referencesChar"/>
    <w:link w:val="References0"/>
    <w:rsid w:val="005A1C3A"/>
    <w:rPr>
      <w:rFonts w:ascii="Times New Roman" w:eastAsia="MS Mincho" w:hAnsi="Times New Roman" w:cs="Times New Roman"/>
      <w:noProof/>
      <w:sz w:val="20"/>
      <w:szCs w:val="20"/>
      <w:lang w:val="en-US"/>
    </w:rPr>
  </w:style>
  <w:style w:type="character" w:customStyle="1" w:styleId="link-external">
    <w:name w:val="link-external"/>
    <w:basedOn w:val="DefaultParagraphFont"/>
    <w:rsid w:val="005A1C3A"/>
  </w:style>
  <w:style w:type="character" w:styleId="Emphasis">
    <w:name w:val="Emphasis"/>
    <w:basedOn w:val="DefaultParagraphFont"/>
    <w:uiPriority w:val="20"/>
    <w:qFormat/>
    <w:rsid w:val="005A1C3A"/>
    <w:rPr>
      <w:i/>
      <w:iCs/>
    </w:rPr>
  </w:style>
  <w:style w:type="paragraph" w:customStyle="1" w:styleId="Contents-Title">
    <w:name w:val="Contents - Title"/>
    <w:basedOn w:val="Heading1"/>
    <w:next w:val="Textbody"/>
    <w:autoRedefine/>
    <w:rsid w:val="005A1C3A"/>
    <w:pPr>
      <w:numPr>
        <w:numId w:val="0"/>
      </w:numPr>
      <w:tabs>
        <w:tab w:val="center" w:pos="4932"/>
      </w:tabs>
      <w:spacing w:before="360" w:after="560" w:line="560" w:lineRule="atLeast"/>
      <w:ind w:right="1191"/>
    </w:pPr>
    <w:rPr>
      <w:rFonts w:ascii="Calibri" w:eastAsia="Batang" w:hAnsi="Calibri" w:cs="Arial"/>
      <w:bCs/>
      <w:snapToGrid w:val="0"/>
      <w:color w:val="595959"/>
      <w:sz w:val="44"/>
      <w:szCs w:val="44"/>
    </w:rPr>
  </w:style>
  <w:style w:type="paragraph" w:customStyle="1" w:styleId="Textbody">
    <w:name w:val="Text body"/>
    <w:basedOn w:val="Normal"/>
    <w:link w:val="TextbodyCarattere"/>
    <w:qFormat/>
    <w:rsid w:val="005A1C3A"/>
    <w:rPr>
      <w:rFonts w:eastAsiaTheme="minorEastAsia" w:cstheme="minorBidi"/>
      <w:szCs w:val="22"/>
      <w:lang w:val="en-GB" w:eastAsia="ko-KR"/>
    </w:rPr>
  </w:style>
  <w:style w:type="character" w:customStyle="1" w:styleId="TextbodyCarattere">
    <w:name w:val="Text body Carattere"/>
    <w:basedOn w:val="DefaultParagraphFont"/>
    <w:link w:val="Textbody"/>
    <w:rsid w:val="005A1C3A"/>
    <w:rPr>
      <w:rFonts w:eastAsiaTheme="minorEastAsia"/>
      <w:lang w:val="en-GB" w:eastAsia="ko-KR"/>
    </w:rPr>
  </w:style>
  <w:style w:type="paragraph" w:customStyle="1" w:styleId="CellHeading">
    <w:name w:val="Cell Heading"/>
    <w:basedOn w:val="BodyText"/>
    <w:rsid w:val="005A1C3A"/>
    <w:pPr>
      <w:overflowPunct w:val="0"/>
      <w:autoSpaceDE w:val="0"/>
      <w:autoSpaceDN w:val="0"/>
      <w:adjustRightInd w:val="0"/>
      <w:spacing w:before="120" w:line="240" w:lineRule="auto"/>
      <w:ind w:firstLine="0"/>
      <w:textAlignment w:val="baseline"/>
    </w:pPr>
    <w:rPr>
      <w:rFonts w:ascii="Arial" w:eastAsia="Times New Roman" w:hAnsi="Arial"/>
      <w:b/>
      <w:spacing w:val="0"/>
      <w:sz w:val="18"/>
      <w:szCs w:val="18"/>
    </w:rPr>
  </w:style>
  <w:style w:type="paragraph" w:customStyle="1" w:styleId="CellBodySmall">
    <w:name w:val="Cell Body Small"/>
    <w:basedOn w:val="Normal"/>
    <w:rsid w:val="005A1C3A"/>
    <w:pPr>
      <w:spacing w:before="60" w:after="60"/>
    </w:pPr>
    <w:rPr>
      <w:rFonts w:ascii="Arial" w:hAnsi="Arial"/>
      <w:sz w:val="14"/>
      <w:szCs w:val="14"/>
    </w:rPr>
  </w:style>
  <w:style w:type="paragraph" w:customStyle="1" w:styleId="MyList">
    <w:name w:val="MyList"/>
    <w:basedOn w:val="ListParagraph"/>
    <w:link w:val="MyListChar"/>
    <w:qFormat/>
    <w:rsid w:val="005A1C3A"/>
    <w:pPr>
      <w:numPr>
        <w:numId w:val="2"/>
      </w:numPr>
      <w:contextualSpacing w:val="0"/>
    </w:pPr>
    <w:rPr>
      <w:rFonts w:eastAsiaTheme="minorEastAsia" w:cstheme="minorBidi"/>
      <w:szCs w:val="22"/>
      <w:lang w:val="en-GB" w:eastAsia="ko-KR"/>
    </w:rPr>
  </w:style>
  <w:style w:type="character" w:customStyle="1" w:styleId="MyListChar">
    <w:name w:val="MyList Char"/>
    <w:basedOn w:val="TextbodyCarattere"/>
    <w:link w:val="MyList"/>
    <w:rsid w:val="005A1C3A"/>
    <w:rPr>
      <w:rFonts w:eastAsiaTheme="minorEastAsia"/>
      <w:lang w:val="en-GB" w:eastAsia="ko-KR"/>
    </w:rPr>
  </w:style>
  <w:style w:type="paragraph" w:customStyle="1" w:styleId="Heading13">
    <w:name w:val="Heading 13"/>
    <w:next w:val="ListBullet"/>
    <w:rsid w:val="005A1C3A"/>
    <w:pPr>
      <w:keepNext/>
      <w:spacing w:before="240" w:after="240" w:line="240" w:lineRule="auto"/>
      <w:outlineLvl w:val="0"/>
    </w:pPr>
    <w:rPr>
      <w:rFonts w:ascii="Gill Sans MT" w:eastAsia="ヒラギノ角ゴ Pro W3" w:hAnsi="Gill Sans MT" w:cs="Times New Roman"/>
      <w:color w:val="000000"/>
      <w:sz w:val="32"/>
      <w:szCs w:val="20"/>
      <w:lang w:val="it-IT"/>
    </w:rPr>
  </w:style>
  <w:style w:type="paragraph" w:styleId="ListBullet">
    <w:name w:val="List Bullet"/>
    <w:basedOn w:val="Normal"/>
    <w:semiHidden/>
    <w:unhideWhenUsed/>
    <w:rsid w:val="005A1C3A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qFormat/>
    <w:rsid w:val="005A1C3A"/>
    <w:p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3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A1C3A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ListTablecompact">
    <w:name w:val="List Table compact"/>
    <w:basedOn w:val="ListParagraph"/>
    <w:link w:val="ListTablecompactChar"/>
    <w:qFormat/>
    <w:rsid w:val="007E434A"/>
    <w:pPr>
      <w:numPr>
        <w:numId w:val="4"/>
      </w:numPr>
      <w:ind w:left="227" w:hanging="227"/>
    </w:pPr>
    <w:rPr>
      <w:rFonts w:cstheme="minorHAnsi"/>
      <w:sz w:val="20"/>
      <w:lang w:val="en-GB"/>
    </w:rPr>
  </w:style>
  <w:style w:type="character" w:customStyle="1" w:styleId="ListTablecompactChar">
    <w:name w:val="List Table compact Char"/>
    <w:basedOn w:val="ListParagraphChar"/>
    <w:link w:val="ListTablecompact"/>
    <w:rsid w:val="007E434A"/>
    <w:rPr>
      <w:rFonts w:eastAsia="Times New Roman" w:cstheme="minorHAnsi"/>
      <w:sz w:val="20"/>
      <w:szCs w:val="24"/>
      <w:lang w:val="en-GB"/>
    </w:rPr>
  </w:style>
  <w:style w:type="table" w:styleId="MediumList1">
    <w:name w:val="Medium List 1"/>
    <w:basedOn w:val="TableNormal"/>
    <w:uiPriority w:val="99"/>
    <w:rsid w:val="005A1C3A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val="en-US"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customStyle="1" w:styleId="Articletext">
    <w:name w:val="Article text"/>
    <w:basedOn w:val="Normal"/>
    <w:link w:val="ArticletextChar"/>
    <w:qFormat/>
    <w:rsid w:val="005A1C3A"/>
    <w:pPr>
      <w:suppressAutoHyphens/>
      <w:spacing w:after="200" w:line="276" w:lineRule="auto"/>
      <w:jc w:val="left"/>
    </w:pPr>
    <w:rPr>
      <w:rFonts w:ascii="Arial" w:eastAsia="Arial Unicode MS" w:hAnsi="Arial"/>
      <w:szCs w:val="22"/>
      <w:lang w:eastAsia="ja-JP"/>
    </w:rPr>
  </w:style>
  <w:style w:type="character" w:customStyle="1" w:styleId="ArticletextChar">
    <w:name w:val="Article text Char"/>
    <w:basedOn w:val="DefaultParagraphFont"/>
    <w:link w:val="Articletext"/>
    <w:rsid w:val="005A1C3A"/>
    <w:rPr>
      <w:rFonts w:ascii="Arial" w:eastAsia="Arial Unicode MS" w:hAnsi="Arial" w:cs="Times New Roman"/>
      <w:lang w:val="en-US" w:eastAsia="ja-JP"/>
    </w:rPr>
  </w:style>
  <w:style w:type="paragraph" w:customStyle="1" w:styleId="Bullet1">
    <w:name w:val="Bullet 1"/>
    <w:basedOn w:val="Articletext"/>
    <w:link w:val="Bullet1Char"/>
    <w:qFormat/>
    <w:rsid w:val="00E55DA6"/>
    <w:pPr>
      <w:numPr>
        <w:numId w:val="12"/>
      </w:numPr>
      <w:spacing w:after="0" w:line="240" w:lineRule="auto"/>
    </w:pPr>
    <w:rPr>
      <w:rFonts w:asciiTheme="minorHAnsi" w:hAnsiTheme="minorHAnsi"/>
      <w:sz w:val="20"/>
    </w:rPr>
  </w:style>
  <w:style w:type="character" w:customStyle="1" w:styleId="Bullet1Char">
    <w:name w:val="Bullet 1 Char"/>
    <w:basedOn w:val="ArticletextChar"/>
    <w:link w:val="Bullet1"/>
    <w:rsid w:val="00E55DA6"/>
    <w:rPr>
      <w:rFonts w:ascii="Arial" w:eastAsia="Arial Unicode MS" w:hAnsi="Arial" w:cs="Times New Roman"/>
      <w:sz w:val="20"/>
      <w:lang w:val="en-US" w:eastAsia="ja-JP"/>
    </w:rPr>
  </w:style>
  <w:style w:type="paragraph" w:styleId="NormalWeb">
    <w:name w:val="Normal (Web)"/>
    <w:basedOn w:val="Normal"/>
    <w:uiPriority w:val="99"/>
    <w:unhideWhenUsed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nt61">
    <w:name w:val="font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551">
    <w:name w:val="font55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548235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161">
    <w:name w:val="font161"/>
    <w:basedOn w:val="DefaultParagraphFont"/>
    <w:rsid w:val="005A1C3A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A1C3A"/>
    <w:rPr>
      <w:color w:val="808080"/>
      <w:shd w:val="clear" w:color="auto" w:fill="E6E6E6"/>
    </w:rPr>
  </w:style>
  <w:style w:type="paragraph" w:styleId="EndnoteText">
    <w:name w:val="endnote text"/>
    <w:basedOn w:val="Normal"/>
    <w:link w:val="EndnoteTextChar"/>
    <w:semiHidden/>
    <w:unhideWhenUsed/>
    <w:rsid w:val="005A1C3A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5A1C3A"/>
    <w:rPr>
      <w:rFonts w:eastAsia="Times New Roman" w:cs="Times New Roman"/>
      <w:szCs w:val="20"/>
      <w:lang w:val="en-US"/>
    </w:rPr>
  </w:style>
  <w:style w:type="character" w:styleId="EndnoteReference">
    <w:name w:val="endnote reference"/>
    <w:basedOn w:val="DefaultParagraphFont"/>
    <w:unhideWhenUsed/>
    <w:rsid w:val="005A1C3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3A"/>
    <w:rPr>
      <w:rFonts w:ascii="Courier New" w:eastAsia="Times New Roman" w:hAnsi="Courier New" w:cs="Courier New"/>
      <w:szCs w:val="20"/>
      <w:lang w:val="en-US"/>
    </w:rPr>
  </w:style>
  <w:style w:type="paragraph" w:customStyle="1" w:styleId="ListTable21">
    <w:name w:val="List Table 21"/>
    <w:basedOn w:val="ListTablecompact"/>
    <w:link w:val="Listtable2Char"/>
    <w:rsid w:val="005A1C3A"/>
    <w:pPr>
      <w:numPr>
        <w:numId w:val="0"/>
      </w:numPr>
      <w:ind w:left="432" w:hanging="216"/>
      <w:jc w:val="left"/>
    </w:pPr>
  </w:style>
  <w:style w:type="paragraph" w:customStyle="1" w:styleId="ListTable31">
    <w:name w:val="List Table 31"/>
    <w:basedOn w:val="ListTable21"/>
    <w:link w:val="Listtable3Char"/>
    <w:rsid w:val="005A1C3A"/>
    <w:pPr>
      <w:ind w:left="504"/>
    </w:pPr>
  </w:style>
  <w:style w:type="character" w:customStyle="1" w:styleId="Listtable2Char">
    <w:name w:val="List table 2 Char"/>
    <w:basedOn w:val="ListTablecompactChar"/>
    <w:link w:val="ListTable21"/>
    <w:rsid w:val="005A1C3A"/>
    <w:rPr>
      <w:rFonts w:eastAsia="Times New Roman" w:cstheme="minorHAnsi"/>
      <w:sz w:val="20"/>
      <w:szCs w:val="24"/>
      <w:lang w:val="en-GB"/>
    </w:rPr>
  </w:style>
  <w:style w:type="character" w:customStyle="1" w:styleId="Listtable3Char">
    <w:name w:val="List table 3 Char"/>
    <w:basedOn w:val="Listtable2Char"/>
    <w:link w:val="ListTable31"/>
    <w:rsid w:val="005A1C3A"/>
    <w:rPr>
      <w:rFonts w:eastAsia="Times New Roman" w:cstheme="minorHAnsi"/>
      <w:sz w:val="20"/>
      <w:szCs w:val="24"/>
      <w:lang w:val="en-GB"/>
    </w:rPr>
  </w:style>
  <w:style w:type="paragraph" w:customStyle="1" w:styleId="Textindented">
    <w:name w:val="Text indented"/>
    <w:basedOn w:val="Normal"/>
    <w:link w:val="TextindentedChar"/>
    <w:qFormat/>
    <w:rsid w:val="005A1C3A"/>
    <w:pPr>
      <w:ind w:left="340"/>
    </w:pPr>
  </w:style>
  <w:style w:type="character" w:customStyle="1" w:styleId="TextindentedChar">
    <w:name w:val="Text indented Char"/>
    <w:basedOn w:val="DefaultParagraphFont"/>
    <w:link w:val="Textindented"/>
    <w:rsid w:val="005A1C3A"/>
    <w:rPr>
      <w:rFonts w:eastAsia="Times New Roman" w:cs="Times New Roman"/>
      <w:szCs w:val="24"/>
      <w:lang w:val="en-US"/>
    </w:rPr>
  </w:style>
  <w:style w:type="character" w:styleId="PageNumber">
    <w:name w:val="page number"/>
    <w:basedOn w:val="DefaultParagraphFont"/>
    <w:unhideWhenUsed/>
    <w:rsid w:val="005A1C3A"/>
  </w:style>
  <w:style w:type="paragraph" w:styleId="TOC6">
    <w:name w:val="toc 6"/>
    <w:basedOn w:val="Normal"/>
    <w:next w:val="Normal"/>
    <w:autoRedefine/>
    <w:unhideWhenUsed/>
    <w:rsid w:val="005A1C3A"/>
    <w:pPr>
      <w:ind w:left="1000"/>
    </w:pPr>
    <w:rPr>
      <w:rFonts w:ascii="Calibri" w:hAnsi="Calibri"/>
      <w:szCs w:val="20"/>
    </w:rPr>
  </w:style>
  <w:style w:type="paragraph" w:styleId="TOC7">
    <w:name w:val="toc 7"/>
    <w:basedOn w:val="Normal"/>
    <w:next w:val="Normal"/>
    <w:autoRedefine/>
    <w:unhideWhenUsed/>
    <w:rsid w:val="005A1C3A"/>
    <w:pPr>
      <w:ind w:left="1200"/>
    </w:pPr>
    <w:rPr>
      <w:rFonts w:ascii="Calibri" w:hAnsi="Calibri"/>
      <w:szCs w:val="20"/>
    </w:rPr>
  </w:style>
  <w:style w:type="paragraph" w:styleId="TOC8">
    <w:name w:val="toc 8"/>
    <w:basedOn w:val="Normal"/>
    <w:next w:val="Normal"/>
    <w:autoRedefine/>
    <w:unhideWhenUsed/>
    <w:rsid w:val="005A1C3A"/>
    <w:pPr>
      <w:ind w:left="1400"/>
    </w:pPr>
    <w:rPr>
      <w:rFonts w:ascii="Calibri" w:hAnsi="Calibri"/>
      <w:szCs w:val="20"/>
    </w:rPr>
  </w:style>
  <w:style w:type="paragraph" w:styleId="TOC9">
    <w:name w:val="toc 9"/>
    <w:basedOn w:val="Normal"/>
    <w:next w:val="Normal"/>
    <w:autoRedefine/>
    <w:unhideWhenUsed/>
    <w:rsid w:val="005A1C3A"/>
    <w:pPr>
      <w:ind w:left="1600"/>
    </w:pPr>
    <w:rPr>
      <w:rFonts w:ascii="Calibri" w:hAnsi="Calibri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5A1C3A"/>
    <w:rPr>
      <w:color w:val="954F72" w:themeColor="followedHyperlink"/>
      <w:u w:val="single"/>
    </w:rPr>
  </w:style>
  <w:style w:type="character" w:customStyle="1" w:styleId="reference-accessdate">
    <w:name w:val="reference-accessdate"/>
    <w:basedOn w:val="DefaultParagraphFont"/>
    <w:rsid w:val="005A1C3A"/>
  </w:style>
  <w:style w:type="character" w:customStyle="1" w:styleId="nowrap">
    <w:name w:val="nowrap"/>
    <w:basedOn w:val="DefaultParagraphFont"/>
    <w:rsid w:val="005A1C3A"/>
  </w:style>
  <w:style w:type="paragraph" w:customStyle="1" w:styleId="TableParagraph">
    <w:name w:val="Table Paragraph"/>
    <w:basedOn w:val="Normal"/>
    <w:uiPriority w:val="1"/>
    <w:qFormat/>
    <w:rsid w:val="005A1C3A"/>
    <w:pPr>
      <w:widowControl w:val="0"/>
      <w:autoSpaceDE w:val="0"/>
      <w:autoSpaceDN w:val="0"/>
      <w:jc w:val="left"/>
    </w:pPr>
    <w:rPr>
      <w:rFonts w:ascii="Calibri" w:eastAsia="Calibri" w:hAnsi="Calibri" w:cs="Calibri"/>
      <w:szCs w:val="22"/>
    </w:rPr>
  </w:style>
  <w:style w:type="paragraph" w:customStyle="1" w:styleId="toclevel-1">
    <w:name w:val="toclevel-1"/>
    <w:basedOn w:val="Normal"/>
    <w:rsid w:val="005A1C3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tocnumber">
    <w:name w:val="tocnumber"/>
    <w:basedOn w:val="DefaultParagraphFont"/>
    <w:rsid w:val="005A1C3A"/>
  </w:style>
  <w:style w:type="character" w:customStyle="1" w:styleId="toctext">
    <w:name w:val="toctext"/>
    <w:basedOn w:val="DefaultParagraphFont"/>
    <w:rsid w:val="005A1C3A"/>
  </w:style>
  <w:style w:type="character" w:customStyle="1" w:styleId="mw-headline">
    <w:name w:val="mw-headline"/>
    <w:basedOn w:val="DefaultParagraphFont"/>
    <w:rsid w:val="005A1C3A"/>
  </w:style>
  <w:style w:type="character" w:customStyle="1" w:styleId="mw-editsection">
    <w:name w:val="mw-editsection"/>
    <w:basedOn w:val="DefaultParagraphFont"/>
    <w:rsid w:val="005A1C3A"/>
  </w:style>
  <w:style w:type="character" w:customStyle="1" w:styleId="mw-editsection-bracket">
    <w:name w:val="mw-editsection-bracket"/>
    <w:basedOn w:val="DefaultParagraphFont"/>
    <w:rsid w:val="005A1C3A"/>
  </w:style>
  <w:style w:type="paragraph" w:customStyle="1" w:styleId="figurecaption">
    <w:name w:val="figure caption"/>
    <w:rsid w:val="005A1C3A"/>
    <w:pPr>
      <w:numPr>
        <w:numId w:val="5"/>
      </w:numPr>
      <w:tabs>
        <w:tab w:val="left" w:pos="533"/>
      </w:tabs>
      <w:spacing w:before="80" w:after="200" w:line="240" w:lineRule="auto"/>
      <w:ind w:left="0" w:firstLine="0"/>
      <w:jc w:val="both"/>
    </w:pPr>
    <w:rPr>
      <w:rFonts w:ascii="Times New Roman" w:eastAsia="SimSun" w:hAnsi="Times New Roman" w:cs="Times New Roman"/>
      <w:noProof/>
      <w:sz w:val="16"/>
      <w:szCs w:val="16"/>
      <w:lang w:val="en-US"/>
    </w:rPr>
  </w:style>
  <w:style w:type="character" w:customStyle="1" w:styleId="Reference1Char">
    <w:name w:val="Reference [1] Char"/>
    <w:link w:val="Reference1"/>
    <w:locked/>
    <w:rsid w:val="005A1C3A"/>
    <w:rPr>
      <w:sz w:val="18"/>
    </w:rPr>
  </w:style>
  <w:style w:type="paragraph" w:customStyle="1" w:styleId="Reference1">
    <w:name w:val="Reference [1]"/>
    <w:basedOn w:val="ListParagraph"/>
    <w:link w:val="Reference1Char"/>
    <w:qFormat/>
    <w:rsid w:val="005A1C3A"/>
    <w:pPr>
      <w:numPr>
        <w:numId w:val="6"/>
      </w:numPr>
      <w:contextualSpacing w:val="0"/>
    </w:pPr>
    <w:rPr>
      <w:rFonts w:eastAsiaTheme="minorHAnsi" w:cstheme="minorBidi"/>
      <w:sz w:val="18"/>
      <w:szCs w:val="22"/>
      <w:lang w:val="es-ES"/>
    </w:rPr>
  </w:style>
  <w:style w:type="paragraph" w:customStyle="1" w:styleId="Bullet2">
    <w:name w:val="Bullet 2"/>
    <w:basedOn w:val="MyList"/>
    <w:link w:val="Bullet2Char"/>
    <w:qFormat/>
    <w:rsid w:val="005A1C3A"/>
    <w:pPr>
      <w:numPr>
        <w:numId w:val="0"/>
      </w:numPr>
      <w:ind w:left="792" w:hanging="360"/>
    </w:pPr>
  </w:style>
  <w:style w:type="character" w:customStyle="1" w:styleId="Bullet2Char">
    <w:name w:val="Bullet 2 Char"/>
    <w:basedOn w:val="MyListChar"/>
    <w:link w:val="Bullet2"/>
    <w:rsid w:val="005A1C3A"/>
    <w:rPr>
      <w:rFonts w:eastAsiaTheme="minorEastAsia"/>
      <w:lang w:val="en-GB" w:eastAsia="ko-KR"/>
    </w:rPr>
  </w:style>
  <w:style w:type="paragraph" w:customStyle="1" w:styleId="AppendixA">
    <w:name w:val="Appendix A"/>
    <w:basedOn w:val="Heading1"/>
    <w:link w:val="AppendixAChar"/>
    <w:qFormat/>
    <w:rsid w:val="00B12B8E"/>
    <w:pPr>
      <w:numPr>
        <w:numId w:val="8"/>
      </w:numPr>
    </w:pPr>
  </w:style>
  <w:style w:type="character" w:customStyle="1" w:styleId="AppendixAChar">
    <w:name w:val="Appendix A Char"/>
    <w:basedOn w:val="Heading1Char"/>
    <w:link w:val="AppendixA"/>
    <w:rsid w:val="00B12B8E"/>
    <w:rPr>
      <w:rFonts w:eastAsiaTheme="minorEastAsia"/>
      <w:b/>
      <w:sz w:val="28"/>
      <w:lang w:val="en-GB"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5A1C3A"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customStyle="1" w:styleId="BDVeBullets">
    <w:name w:val="BDVe Bullets"/>
    <w:basedOn w:val="Normal"/>
    <w:rsid w:val="005A1C3A"/>
    <w:pPr>
      <w:numPr>
        <w:numId w:val="9"/>
      </w:numPr>
      <w:spacing w:before="60" w:after="60" w:line="240" w:lineRule="atLeast"/>
    </w:pPr>
    <w:rPr>
      <w:rFonts w:ascii="Calibri" w:hAnsi="Calibri" w:cs="Arial"/>
      <w:sz w:val="24"/>
      <w:lang w:val="en-GB" w:eastAsia="el-GR"/>
    </w:rPr>
  </w:style>
  <w:style w:type="paragraph" w:customStyle="1" w:styleId="BDVenormal">
    <w:name w:val="BDVe normal"/>
    <w:basedOn w:val="Normal"/>
    <w:link w:val="BDVenormalChar"/>
    <w:rsid w:val="005A1C3A"/>
    <w:pPr>
      <w:spacing w:before="60" w:after="60" w:line="240" w:lineRule="atLeast"/>
    </w:pPr>
    <w:rPr>
      <w:rFonts w:ascii="Calibri" w:hAnsi="Calibri"/>
      <w:sz w:val="24"/>
      <w:lang w:val="en-GB" w:eastAsia="el-GR"/>
    </w:rPr>
  </w:style>
  <w:style w:type="character" w:customStyle="1" w:styleId="BDVenormalChar">
    <w:name w:val="BDVe normal Char"/>
    <w:link w:val="BDVenormal"/>
    <w:qFormat/>
    <w:rsid w:val="005A1C3A"/>
    <w:rPr>
      <w:rFonts w:ascii="Calibri" w:eastAsia="Times New Roman" w:hAnsi="Calibri" w:cs="Times New Roman"/>
      <w:sz w:val="24"/>
      <w:szCs w:val="24"/>
      <w:lang w:val="en-GB" w:eastAsia="el-GR"/>
    </w:rPr>
  </w:style>
  <w:style w:type="character" w:styleId="SubtleReference">
    <w:name w:val="Subtle Reference"/>
    <w:basedOn w:val="DefaultParagraphFont"/>
    <w:uiPriority w:val="31"/>
    <w:qFormat/>
    <w:rsid w:val="005A1C3A"/>
    <w:rPr>
      <w:smallCaps/>
      <w:color w:val="5A5A5A" w:themeColor="text1" w:themeTint="A5"/>
    </w:rPr>
  </w:style>
  <w:style w:type="paragraph" w:customStyle="1" w:styleId="ReferencesTitle">
    <w:name w:val="References Title"/>
    <w:basedOn w:val="Articletext"/>
    <w:link w:val="ReferencesTitleCar"/>
    <w:qFormat/>
    <w:rsid w:val="005A1C3A"/>
    <w:rPr>
      <w:b/>
      <w:sz w:val="28"/>
    </w:rPr>
  </w:style>
  <w:style w:type="paragraph" w:styleId="Bibliography">
    <w:name w:val="Bibliography"/>
    <w:basedOn w:val="Normal"/>
    <w:next w:val="Normal"/>
    <w:uiPriority w:val="37"/>
    <w:unhideWhenUsed/>
    <w:qFormat/>
    <w:rsid w:val="005A1C3A"/>
  </w:style>
  <w:style w:type="character" w:customStyle="1" w:styleId="ReferencesTitleCar">
    <w:name w:val="References Title Car"/>
    <w:basedOn w:val="ArticletextChar"/>
    <w:link w:val="ReferencesTitle"/>
    <w:rsid w:val="005A1C3A"/>
    <w:rPr>
      <w:rFonts w:ascii="Arial" w:eastAsia="Arial Unicode MS" w:hAnsi="Arial" w:cs="Times New Roman"/>
      <w:b/>
      <w:sz w:val="28"/>
      <w:lang w:val="en-US" w:eastAsia="ja-JP"/>
    </w:rPr>
  </w:style>
  <w:style w:type="paragraph" w:customStyle="1" w:styleId="BodytextA">
    <w:name w:val="BodytextA"/>
    <w:basedOn w:val="PlainText"/>
    <w:link w:val="BodytextAChar"/>
    <w:qFormat/>
    <w:rsid w:val="00B8569E"/>
    <w:rPr>
      <w:rFonts w:asciiTheme="minorHAnsi" w:hAnsiTheme="minorHAnsi" w:cs="Arial"/>
      <w:sz w:val="22"/>
      <w:szCs w:val="24"/>
      <w:lang w:bidi="he-IL"/>
    </w:rPr>
  </w:style>
  <w:style w:type="character" w:customStyle="1" w:styleId="BodytextAChar">
    <w:name w:val="BodytextA Char"/>
    <w:link w:val="BodytextA"/>
    <w:rsid w:val="00B8569E"/>
    <w:rPr>
      <w:rFonts w:eastAsia="Times New Roman" w:cs="Arial"/>
      <w:szCs w:val="24"/>
      <w:lang w:val="en-US" w:bidi="he-IL"/>
    </w:rPr>
  </w:style>
  <w:style w:type="paragraph" w:styleId="PlainText">
    <w:name w:val="Plain Text"/>
    <w:basedOn w:val="Normal"/>
    <w:link w:val="PlainTextChar"/>
    <w:unhideWhenUsed/>
    <w:rsid w:val="00E01918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E01918"/>
    <w:rPr>
      <w:rFonts w:ascii="Consolas" w:eastAsia="Times New Roman" w:hAnsi="Consolas" w:cs="Times New Roman"/>
      <w:sz w:val="21"/>
      <w:szCs w:val="21"/>
      <w:lang w:val="en-US"/>
    </w:rPr>
  </w:style>
  <w:style w:type="paragraph" w:styleId="BodyTextIndent">
    <w:name w:val="Body Text Indent"/>
    <w:basedOn w:val="Normal"/>
    <w:link w:val="BodyTextIndentChar"/>
    <w:rsid w:val="00E01918"/>
    <w:pPr>
      <w:spacing w:before="120"/>
    </w:pPr>
    <w:rPr>
      <w:rFonts w:ascii="Arial" w:hAnsi="Arial" w:cs="Arial"/>
      <w:sz w:val="24"/>
      <w:lang w:eastAsia="he-IL" w:bidi="he-IL"/>
    </w:rPr>
  </w:style>
  <w:style w:type="character" w:customStyle="1" w:styleId="BodyTextIndentChar">
    <w:name w:val="Body Text Indent Char"/>
    <w:basedOn w:val="DefaultParagraphFont"/>
    <w:link w:val="BodyTextIndent"/>
    <w:rsid w:val="00E01918"/>
    <w:rPr>
      <w:rFonts w:ascii="Arial" w:eastAsia="Times New Roman" w:hAnsi="Arial" w:cs="Arial"/>
      <w:sz w:val="24"/>
      <w:szCs w:val="24"/>
      <w:lang w:val="en-US" w:eastAsia="he-IL" w:bidi="he-IL"/>
    </w:rPr>
  </w:style>
  <w:style w:type="paragraph" w:styleId="BodyTextIndent2">
    <w:name w:val="Body Text Indent 2"/>
    <w:basedOn w:val="Normal"/>
    <w:link w:val="BodyTextIndent2Char"/>
    <w:rsid w:val="00E01918"/>
    <w:pPr>
      <w:ind w:left="450" w:hanging="435"/>
      <w:jc w:val="left"/>
    </w:pPr>
    <w:rPr>
      <w:rFonts w:ascii="Arial" w:hAnsi="Arial" w:cs="Arial"/>
      <w:sz w:val="28"/>
      <w:szCs w:val="28"/>
      <w:lang w:eastAsia="he-IL" w:bidi="he-IL"/>
    </w:rPr>
  </w:style>
  <w:style w:type="character" w:customStyle="1" w:styleId="BodyTextIndent2Char">
    <w:name w:val="Body Text Indent 2 Char"/>
    <w:basedOn w:val="DefaultParagraphFont"/>
    <w:link w:val="BodyTextIndent2"/>
    <w:rsid w:val="00E01918"/>
    <w:rPr>
      <w:rFonts w:ascii="Arial" w:eastAsia="Times New Roman" w:hAnsi="Arial" w:cs="Arial"/>
      <w:sz w:val="28"/>
      <w:szCs w:val="28"/>
      <w:lang w:val="en-US" w:eastAsia="he-IL" w:bidi="he-IL"/>
    </w:rPr>
  </w:style>
  <w:style w:type="character" w:customStyle="1" w:styleId="black">
    <w:name w:val="black"/>
    <w:rsid w:val="00E01918"/>
    <w:rPr>
      <w:rFonts w:ascii="Arial" w:hAnsi="Arial" w:cs="Arial"/>
      <w:color w:val="000000"/>
      <w:sz w:val="24"/>
      <w:szCs w:val="24"/>
    </w:rPr>
  </w:style>
  <w:style w:type="character" w:customStyle="1" w:styleId="red">
    <w:name w:val="red"/>
    <w:rsid w:val="00E01918"/>
    <w:rPr>
      <w:rFonts w:ascii="Arial" w:hAnsi="Arial" w:cs="Arial"/>
      <w:color w:val="FF0000"/>
      <w:sz w:val="24"/>
      <w:szCs w:val="24"/>
    </w:rPr>
  </w:style>
  <w:style w:type="paragraph" w:customStyle="1" w:styleId="stikethru">
    <w:name w:val="stikethru"/>
    <w:basedOn w:val="Normal"/>
    <w:rsid w:val="00E01918"/>
    <w:pPr>
      <w:autoSpaceDE w:val="0"/>
      <w:autoSpaceDN w:val="0"/>
      <w:spacing w:before="120"/>
      <w:jc w:val="left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Strikethrough">
    <w:name w:val="Strikethrough"/>
    <w:rsid w:val="00E01918"/>
    <w:rPr>
      <w:rFonts w:ascii="Arial" w:hAnsi="Arial" w:cs="Arial"/>
      <w:strike/>
      <w:sz w:val="24"/>
      <w:szCs w:val="24"/>
    </w:rPr>
  </w:style>
  <w:style w:type="paragraph" w:styleId="BodyText3">
    <w:name w:val="Body Text 3"/>
    <w:basedOn w:val="Normal"/>
    <w:link w:val="BodyText3Char"/>
    <w:rsid w:val="00E01918"/>
    <w:pPr>
      <w:spacing w:before="120"/>
    </w:pPr>
    <w:rPr>
      <w:rFonts w:ascii="Arial" w:hAnsi="Arial" w:cs="Arial"/>
      <w:color w:val="000000"/>
      <w:sz w:val="24"/>
      <w:lang w:eastAsia="he-IL" w:bidi="he-IL"/>
    </w:rPr>
  </w:style>
  <w:style w:type="character" w:customStyle="1" w:styleId="BodyText3Char">
    <w:name w:val="Body Text 3 Char"/>
    <w:basedOn w:val="DefaultParagraphFont"/>
    <w:link w:val="BodyText3"/>
    <w:rsid w:val="00E01918"/>
    <w:rPr>
      <w:rFonts w:ascii="Arial" w:eastAsia="Times New Roman" w:hAnsi="Arial" w:cs="Arial"/>
      <w:color w:val="000000"/>
      <w:sz w:val="24"/>
      <w:szCs w:val="24"/>
      <w:lang w:val="en-US" w:eastAsia="he-IL" w:bidi="he-IL"/>
    </w:rPr>
  </w:style>
  <w:style w:type="character" w:styleId="HTMLVariable">
    <w:name w:val="HTML Variable"/>
    <w:rsid w:val="00E01918"/>
    <w:rPr>
      <w:rFonts w:ascii="Times New Roman" w:hAnsi="Times New Roman" w:cs="Times New Roman"/>
      <w:i/>
      <w:iCs/>
    </w:rPr>
  </w:style>
  <w:style w:type="character" w:styleId="HTMLCite">
    <w:name w:val="HTML Cite"/>
    <w:rsid w:val="00E01918"/>
    <w:rPr>
      <w:rFonts w:ascii="Times New Roman" w:hAnsi="Times New Roman" w:cs="Times New Roman"/>
      <w:i/>
      <w:iCs/>
    </w:rPr>
  </w:style>
  <w:style w:type="paragraph" w:styleId="ListBullet3">
    <w:name w:val="List Bullet 3"/>
    <w:basedOn w:val="Normal"/>
    <w:autoRedefine/>
    <w:rsid w:val="00E01918"/>
    <w:pPr>
      <w:numPr>
        <w:numId w:val="10"/>
      </w:numPr>
      <w:jc w:val="left"/>
    </w:pPr>
    <w:rPr>
      <w:rFonts w:ascii="Arial" w:hAnsi="Arial" w:cs="Arial"/>
      <w:sz w:val="24"/>
      <w:lang w:bidi="he-IL"/>
    </w:rPr>
  </w:style>
  <w:style w:type="paragraph" w:customStyle="1" w:styleId="List1Bullet">
    <w:name w:val="List 1 Bullet"/>
    <w:basedOn w:val="ListParagraph"/>
    <w:link w:val="List1BulletChar"/>
    <w:qFormat/>
    <w:rsid w:val="00B8569E"/>
    <w:pPr>
      <w:numPr>
        <w:numId w:val="11"/>
      </w:numPr>
    </w:pPr>
    <w:rPr>
      <w:rFonts w:cs="Arial"/>
      <w:szCs w:val="22"/>
    </w:rPr>
  </w:style>
  <w:style w:type="character" w:customStyle="1" w:styleId="List1BulletChar">
    <w:name w:val="List 1 Bullet Char"/>
    <w:link w:val="List1Bullet"/>
    <w:rsid w:val="00B8569E"/>
    <w:rPr>
      <w:rFonts w:eastAsia="Times New Roman" w:cs="Arial"/>
      <w:lang w:val="en-US"/>
    </w:rPr>
  </w:style>
  <w:style w:type="paragraph" w:customStyle="1" w:styleId="p1a">
    <w:name w:val="p1a"/>
    <w:basedOn w:val="Normal"/>
    <w:next w:val="Normal"/>
    <w:link w:val="p1aZchn"/>
    <w:rsid w:val="00E01918"/>
    <w:rPr>
      <w:rFonts w:ascii="Times" w:hAnsi="Times"/>
      <w:sz w:val="20"/>
      <w:szCs w:val="20"/>
      <w:lang w:eastAsia="de-DE"/>
    </w:rPr>
  </w:style>
  <w:style w:type="character" w:customStyle="1" w:styleId="p1aZchn">
    <w:name w:val="p1a Zchn"/>
    <w:link w:val="p1a"/>
    <w:rsid w:val="00E01918"/>
    <w:rPr>
      <w:rFonts w:ascii="Times" w:eastAsia="Times New Roman" w:hAnsi="Times" w:cs="Times New Roman"/>
      <w:sz w:val="20"/>
      <w:szCs w:val="20"/>
      <w:lang w:val="en-US" w:eastAsia="de-DE"/>
    </w:rPr>
  </w:style>
  <w:style w:type="paragraph" w:customStyle="1" w:styleId="Table">
    <w:name w:val="Table"/>
    <w:basedOn w:val="Normal"/>
    <w:uiPriority w:val="99"/>
    <w:rsid w:val="00E01918"/>
    <w:pPr>
      <w:keepLines/>
      <w:autoSpaceDE w:val="0"/>
      <w:autoSpaceDN w:val="0"/>
      <w:adjustRightInd w:val="0"/>
      <w:spacing w:before="120"/>
      <w:jc w:val="center"/>
    </w:pPr>
    <w:rPr>
      <w:rFonts w:ascii="Times New Roman" w:hAnsi="Times New Roman"/>
      <w:noProof/>
      <w:sz w:val="20"/>
      <w:szCs w:val="20"/>
    </w:rPr>
  </w:style>
  <w:style w:type="paragraph" w:customStyle="1" w:styleId="HeadingL1">
    <w:name w:val="Heading L1"/>
    <w:basedOn w:val="PlainText"/>
    <w:link w:val="HeadingL1Char"/>
    <w:rsid w:val="00E01918"/>
    <w:pPr>
      <w:shd w:val="pct15" w:color="000000" w:fill="FFFFFF"/>
      <w:jc w:val="left"/>
    </w:pPr>
    <w:rPr>
      <w:rFonts w:ascii="Arial" w:hAnsi="Arial" w:cs="Arial"/>
      <w:b/>
      <w:bCs/>
      <w:color w:val="0000FF"/>
      <w:sz w:val="28"/>
      <w:szCs w:val="28"/>
      <w:lang w:bidi="he-IL"/>
    </w:rPr>
  </w:style>
  <w:style w:type="character" w:customStyle="1" w:styleId="HeadingL1Char">
    <w:name w:val="Heading L1 Char"/>
    <w:link w:val="HeadingL1"/>
    <w:rsid w:val="00E01918"/>
    <w:rPr>
      <w:rFonts w:ascii="Arial" w:eastAsia="Times New Roman" w:hAnsi="Arial" w:cs="Arial"/>
      <w:b/>
      <w:bCs/>
      <w:color w:val="0000FF"/>
      <w:sz w:val="28"/>
      <w:szCs w:val="28"/>
      <w:shd w:val="pct15" w:color="000000" w:fill="FFFFFF"/>
      <w:lang w:val="en-US" w:bidi="he-IL"/>
    </w:rPr>
  </w:style>
  <w:style w:type="character" w:customStyle="1" w:styleId="NoSpacingChar">
    <w:name w:val="No Spacing Char"/>
    <w:link w:val="NoSpacing"/>
    <w:uiPriority w:val="1"/>
    <w:qFormat/>
    <w:locked/>
    <w:rsid w:val="008D679E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8D679E"/>
    <w:pPr>
      <w:spacing w:after="0" w:line="240" w:lineRule="auto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8D679E"/>
    <w:rPr>
      <w:b/>
      <w:bCs/>
    </w:rPr>
  </w:style>
  <w:style w:type="paragraph" w:customStyle="1" w:styleId="List2Bullet">
    <w:name w:val="List 2 Bullet"/>
    <w:basedOn w:val="List1Bullet"/>
    <w:link w:val="List2BulletChar"/>
    <w:qFormat/>
    <w:rsid w:val="0050248D"/>
    <w:pPr>
      <w:numPr>
        <w:numId w:val="13"/>
      </w:numPr>
    </w:pPr>
  </w:style>
  <w:style w:type="character" w:customStyle="1" w:styleId="List2BulletChar">
    <w:name w:val="List 2 Bullet Char"/>
    <w:basedOn w:val="List1BulletChar"/>
    <w:link w:val="List2Bullet"/>
    <w:rsid w:val="0050248D"/>
    <w:rPr>
      <w:rFonts w:eastAsia="Times New Roman" w:cs="Arial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F02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F0240"/>
  </w:style>
  <w:style w:type="paragraph" w:customStyle="1" w:styleId="pw-post-body-paragraph">
    <w:name w:val="pw-post-body-paragraph"/>
    <w:basedOn w:val="Normal"/>
    <w:rsid w:val="003250CA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customStyle="1" w:styleId="lx">
    <w:name w:val="lx"/>
    <w:basedOn w:val="Normal"/>
    <w:rsid w:val="0022379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FootnoteTextChar1">
    <w:name w:val="Footnote Text Char1"/>
    <w:basedOn w:val="DefaultParagraphFont"/>
    <w:uiPriority w:val="99"/>
    <w:rsid w:val="00C27DF7"/>
    <w:rPr>
      <w:rFonts w:ascii="Calibri" w:eastAsia="Calibri" w:hAnsi="Calibri" w:cs="Calibri"/>
      <w:lang w:val="en-GB"/>
    </w:rPr>
  </w:style>
  <w:style w:type="paragraph" w:customStyle="1" w:styleId="ListDefinition">
    <w:name w:val="List Definition"/>
    <w:basedOn w:val="List1Bullet"/>
    <w:link w:val="ListDefinitionChar"/>
    <w:qFormat/>
    <w:rsid w:val="00F416C8"/>
    <w:pPr>
      <w:numPr>
        <w:numId w:val="0"/>
      </w:numPr>
      <w:ind w:left="360" w:hanging="360"/>
    </w:pPr>
  </w:style>
  <w:style w:type="character" w:customStyle="1" w:styleId="ListDefinitionChar">
    <w:name w:val="List Definition Char"/>
    <w:basedOn w:val="List1BulletChar"/>
    <w:link w:val="ListDefinition"/>
    <w:rsid w:val="00F416C8"/>
    <w:rPr>
      <w:rFonts w:eastAsia="Times New Roman" w:cs="Arial"/>
      <w:lang w:val="en-US"/>
    </w:rPr>
  </w:style>
  <w:style w:type="character" w:customStyle="1" w:styleId="InternetLink">
    <w:name w:val="Internet Link"/>
    <w:basedOn w:val="DefaultParagraphFont"/>
    <w:uiPriority w:val="99"/>
    <w:unhideWhenUsed/>
    <w:locked/>
    <w:rsid w:val="000479AA"/>
    <w:rPr>
      <w:color w:val="589C30"/>
      <w:u w:val="single"/>
    </w:rPr>
  </w:style>
  <w:style w:type="character" w:customStyle="1" w:styleId="CaptionChar1">
    <w:name w:val="Caption Char1"/>
    <w:basedOn w:val="DefaultParagraphFont"/>
    <w:uiPriority w:val="35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paragraphZchn">
    <w:name w:val="H2020 - paragraph Zchn"/>
    <w:basedOn w:val="DefaultParagraphFont"/>
    <w:link w:val="H2020-paragraph"/>
    <w:qFormat/>
    <w:rsid w:val="000479AA"/>
    <w:rPr>
      <w:rFonts w:ascii="Arial" w:eastAsia="SimSun" w:hAnsi="Arial" w:cs="Arial"/>
      <w:lang w:val="en-GB"/>
    </w:rPr>
  </w:style>
  <w:style w:type="character" w:customStyle="1" w:styleId="H2020-heading1Zchn">
    <w:name w:val="H2020 - heading 1 Zchn"/>
    <w:basedOn w:val="Heading1Char"/>
    <w:link w:val="H2020-heading1"/>
    <w:qFormat/>
    <w:rsid w:val="000479AA"/>
    <w:rPr>
      <w:rFonts w:ascii="Archivo" w:eastAsiaTheme="majorEastAsia" w:hAnsi="Archivo" w:cs="Arial"/>
      <w:b/>
      <w:color w:val="0E2130"/>
      <w:sz w:val="36"/>
      <w:szCs w:val="32"/>
      <w:lang w:val="en-GB" w:eastAsia="ko-KR"/>
    </w:rPr>
  </w:style>
  <w:style w:type="character" w:customStyle="1" w:styleId="H2020-heading2Zchn">
    <w:name w:val="H2020 - heading 2 Zchn"/>
    <w:basedOn w:val="Heading2Char"/>
    <w:link w:val="H2020-heading2"/>
    <w:qFormat/>
    <w:rsid w:val="000479AA"/>
    <w:rPr>
      <w:rFonts w:ascii="Archivo" w:eastAsiaTheme="majorEastAsia" w:hAnsi="Archivo" w:cs="Arial"/>
      <w:b/>
      <w:bCs w:val="0"/>
      <w:iCs w:val="0"/>
      <w:color w:val="0E2130"/>
      <w:sz w:val="36"/>
      <w:szCs w:val="32"/>
      <w:lang w:val="en-GB"/>
    </w:rPr>
  </w:style>
  <w:style w:type="character" w:customStyle="1" w:styleId="H2020-figureZchn">
    <w:name w:val="H2020 - figure Zchn"/>
    <w:basedOn w:val="H2020-paragraphZchn"/>
    <w:link w:val="H2020-figure"/>
    <w:qFormat/>
    <w:rsid w:val="000479AA"/>
    <w:rPr>
      <w:rFonts w:ascii="Arial" w:eastAsia="SimSun" w:hAnsi="Arial" w:cs="Arial"/>
      <w:lang w:val="en-GB"/>
    </w:rPr>
  </w:style>
  <w:style w:type="character" w:customStyle="1" w:styleId="H2020-bulletlistZchn">
    <w:name w:val="H2020 - bullet list Zchn"/>
    <w:basedOn w:val="DefaultParagraphFont"/>
    <w:link w:val="H2020-bulletlist"/>
    <w:qFormat/>
    <w:rsid w:val="000479AA"/>
    <w:rPr>
      <w:rFonts w:ascii="Archivo" w:eastAsia="SimSun" w:hAnsi="Archivo" w:cs="Arial"/>
      <w:lang w:val="en-GB"/>
    </w:rPr>
  </w:style>
  <w:style w:type="character" w:customStyle="1" w:styleId="H2020-figurecaptionZchn">
    <w:name w:val="H2020 - figure caption Zchn"/>
    <w:basedOn w:val="CaptionChar1"/>
    <w:link w:val="H2020-figurecaption"/>
    <w:qFormat/>
    <w:rsid w:val="000479AA"/>
    <w:rPr>
      <w:rFonts w:ascii="Arial" w:eastAsia="SimSun" w:hAnsi="Arial"/>
      <w:b/>
      <w:iCs/>
      <w:sz w:val="18"/>
      <w:szCs w:val="18"/>
      <w:lang w:val="en-GB"/>
    </w:rPr>
  </w:style>
  <w:style w:type="character" w:customStyle="1" w:styleId="H2020-Bluetext">
    <w:name w:val="H2020 - Blue text"/>
    <w:basedOn w:val="DefaultParagraphFont"/>
    <w:rsid w:val="000479AA"/>
    <w:rPr>
      <w:color w:val="10394A"/>
    </w:rPr>
  </w:style>
  <w:style w:type="character" w:customStyle="1" w:styleId="H2020-boldtext">
    <w:name w:val="H2020 - bold text"/>
    <w:basedOn w:val="DefaultParagraphFont"/>
    <w:rsid w:val="000479AA"/>
    <w:rPr>
      <w:b/>
    </w:rPr>
  </w:style>
  <w:style w:type="character" w:customStyle="1" w:styleId="H2020-italictext">
    <w:name w:val="H2020 - italic text"/>
    <w:basedOn w:val="DefaultParagraphFont"/>
    <w:rsid w:val="000479AA"/>
    <w:rPr>
      <w:i/>
    </w:rPr>
  </w:style>
  <w:style w:type="character" w:customStyle="1" w:styleId="H2020-underlinedtext">
    <w:name w:val="H2020 - underlined text"/>
    <w:basedOn w:val="DefaultParagraphFont"/>
    <w:rsid w:val="000479AA"/>
    <w:rPr>
      <w:u w:val="single"/>
    </w:rPr>
  </w:style>
  <w:style w:type="character" w:customStyle="1" w:styleId="Voetnoottekens">
    <w:name w:val="Voetnoottekens"/>
    <w:uiPriority w:val="99"/>
    <w:semiHidden/>
    <w:unhideWhenUsed/>
    <w:qFormat/>
    <w:locked/>
    <w:rsid w:val="000479AA"/>
    <w:rPr>
      <w:vertAlign w:val="superscript"/>
    </w:rPr>
  </w:style>
  <w:style w:type="character" w:customStyle="1" w:styleId="FootnoteCharacters">
    <w:name w:val="Footnote Characters"/>
    <w:qFormat/>
    <w:rsid w:val="000479AA"/>
    <w:rPr>
      <w:vertAlign w:val="superscript"/>
    </w:rPr>
  </w:style>
  <w:style w:type="character" w:customStyle="1" w:styleId="H2020-footnotetextZchn">
    <w:name w:val="H2020 - footnote text Zchn"/>
    <w:basedOn w:val="FootnoteTextChar"/>
    <w:link w:val="H2020-footnotetext"/>
    <w:qFormat/>
    <w:rsid w:val="000479AA"/>
    <w:rPr>
      <w:rFonts w:ascii="Arial" w:eastAsia="SimSun" w:hAnsi="Arial" w:cs="Times New Roman"/>
      <w:sz w:val="18"/>
      <w:szCs w:val="20"/>
      <w:lang w:val="en-GB"/>
    </w:rPr>
  </w:style>
  <w:style w:type="character" w:customStyle="1" w:styleId="H2020-headerZchn">
    <w:name w:val="H2020 - header Zchn"/>
    <w:basedOn w:val="H2020-paragraphZchn"/>
    <w:link w:val="H2020-header"/>
    <w:qFormat/>
    <w:rsid w:val="000479AA"/>
    <w:rPr>
      <w:rFonts w:ascii="Arial" w:eastAsia="SimSun" w:hAnsi="Arial" w:cs="Arial"/>
      <w:lang w:val="en-GB"/>
    </w:rPr>
  </w:style>
  <w:style w:type="character" w:customStyle="1" w:styleId="H2020-footerZchn">
    <w:name w:val="H2020 - footer Zchn"/>
    <w:basedOn w:val="FooterChar"/>
    <w:link w:val="H2020-footer"/>
    <w:qFormat/>
    <w:rsid w:val="000479AA"/>
    <w:rPr>
      <w:rFonts w:ascii="Arial" w:eastAsia="SimSun" w:hAnsi="Arial" w:cs="Times New Roman"/>
      <w:sz w:val="18"/>
      <w:szCs w:val="24"/>
      <w:lang w:val="en-GB"/>
    </w:rPr>
  </w:style>
  <w:style w:type="character" w:customStyle="1" w:styleId="H2020-tablecaptionZchn">
    <w:name w:val="H2020 - table caption Zchn"/>
    <w:basedOn w:val="H2020-figurecaptionZchn"/>
    <w:link w:val="H2020-tablecaption"/>
    <w:qFormat/>
    <w:rsid w:val="000479AA"/>
    <w:rPr>
      <w:rFonts w:ascii="Arial" w:eastAsia="SimSun" w:hAnsi="Arial" w:cs="Arial"/>
      <w:b/>
      <w:iCs/>
      <w:sz w:val="18"/>
      <w:szCs w:val="18"/>
      <w:lang w:val="en-GB"/>
    </w:rPr>
  </w:style>
  <w:style w:type="character" w:customStyle="1" w:styleId="H2020-paragraphcenterZchn">
    <w:name w:val="H2020 - paragraph center Zchn"/>
    <w:basedOn w:val="H2020-paragraphZchn"/>
    <w:link w:val="H2020-paragraphcenter"/>
    <w:qFormat/>
    <w:rsid w:val="000479AA"/>
    <w:rPr>
      <w:rFonts w:ascii="Arial" w:eastAsia="SimSun" w:hAnsi="Arial" w:cs="Arial"/>
      <w:lang w:val="en-GB" w:eastAsia="en-GB"/>
    </w:rPr>
  </w:style>
  <w:style w:type="character" w:customStyle="1" w:styleId="H2020-paragraph16ptZchn">
    <w:name w:val="H2020 - paragraph 16pt Zchn"/>
    <w:basedOn w:val="H2020-paragraphZchn"/>
    <w:link w:val="H2020-paragraph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tablecelltext16ptZchn">
    <w:name w:val="H2020 - table cell text 16pt Zchn"/>
    <w:basedOn w:val="H2020-paragraphZchn"/>
    <w:link w:val="H2020-tablecelltext16pt"/>
    <w:qFormat/>
    <w:rsid w:val="000479AA"/>
    <w:rPr>
      <w:rFonts w:ascii="Arial" w:eastAsia="SimSun" w:hAnsi="Arial" w:cs="Arial"/>
      <w:sz w:val="32"/>
      <w:lang w:val="en-GB"/>
    </w:rPr>
  </w:style>
  <w:style w:type="character" w:customStyle="1" w:styleId="H2020-paragraph12ptZchn">
    <w:name w:val="H2020 - paragraph 12pt Zchn"/>
    <w:basedOn w:val="H2020-paragraphZchn"/>
    <w:link w:val="H2020-paragraph12pt"/>
    <w:qFormat/>
    <w:rsid w:val="000479AA"/>
    <w:rPr>
      <w:rFonts w:ascii="Arial" w:eastAsia="SimSun" w:hAnsi="Arial" w:cs="Arial"/>
      <w:b/>
      <w:sz w:val="24"/>
      <w:lang w:val="en-GB"/>
    </w:rPr>
  </w:style>
  <w:style w:type="character" w:styleId="IntenseEmphasis">
    <w:name w:val="Intense Emphasis"/>
    <w:basedOn w:val="DefaultParagraphFont"/>
    <w:uiPriority w:val="21"/>
    <w:rsid w:val="000479AA"/>
    <w:rPr>
      <w:i/>
      <w:iCs/>
      <w:color w:val="F4B083" w:themeColor="accent2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79AA"/>
    <w:rPr>
      <w:rFonts w:ascii="Archivo" w:eastAsia="SimSun" w:hAnsi="Archivo"/>
      <w:i/>
      <w:iCs/>
      <w:color w:val="F4B083" w:themeColor="accent2" w:themeTint="99"/>
      <w:lang w:val="en-GB"/>
    </w:rPr>
  </w:style>
  <w:style w:type="character" w:styleId="IntenseReference">
    <w:name w:val="Intense Reference"/>
    <w:basedOn w:val="DefaultParagraphFont"/>
    <w:uiPriority w:val="32"/>
    <w:rsid w:val="000479AA"/>
    <w:rPr>
      <w:b/>
      <w:bCs/>
      <w:smallCaps/>
      <w:color w:val="F4B083" w:themeColor="accent2" w:themeTint="99"/>
      <w:spacing w:val="5"/>
    </w:rPr>
  </w:style>
  <w:style w:type="character" w:customStyle="1" w:styleId="InternetLink1">
    <w:name w:val="Internet Link1"/>
    <w:rsid w:val="000479AA"/>
    <w:rPr>
      <w:color w:val="000080"/>
      <w:u w:val="single"/>
    </w:rPr>
  </w:style>
  <w:style w:type="character" w:customStyle="1" w:styleId="Indexkoppeling">
    <w:name w:val="Indexkoppeling"/>
    <w:rsid w:val="000479AA"/>
  </w:style>
  <w:style w:type="character" w:customStyle="1" w:styleId="EndnoteCharacters">
    <w:name w:val="Endnote Characters"/>
    <w:qFormat/>
    <w:rsid w:val="000479AA"/>
    <w:rPr>
      <w:vertAlign w:val="superscript"/>
    </w:rPr>
  </w:style>
  <w:style w:type="character" w:customStyle="1" w:styleId="Eindnoottekens">
    <w:name w:val="Eindnoottekens"/>
    <w:rsid w:val="000479AA"/>
  </w:style>
  <w:style w:type="character" w:customStyle="1" w:styleId="IndexLink">
    <w:name w:val="Index Link"/>
    <w:qFormat/>
    <w:rsid w:val="000479AA"/>
  </w:style>
  <w:style w:type="character" w:styleId="LineNumber">
    <w:name w:val="line number"/>
    <w:rsid w:val="000479AA"/>
  </w:style>
  <w:style w:type="paragraph" w:customStyle="1" w:styleId="Heading">
    <w:name w:val="Heading"/>
    <w:basedOn w:val="Normal"/>
    <w:next w:val="BodyText"/>
    <w:qFormat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List">
    <w:name w:val="List"/>
    <w:basedOn w:val="BodyText"/>
    <w:rsid w:val="000479AA"/>
    <w:pPr>
      <w:suppressAutoHyphens/>
      <w:spacing w:after="140" w:line="276" w:lineRule="auto"/>
      <w:ind w:firstLine="0"/>
      <w:jc w:val="left"/>
    </w:pPr>
    <w:rPr>
      <w:rFonts w:ascii="Archivo" w:hAnsi="Archivo" w:cs="Noto Sans"/>
      <w:spacing w:val="0"/>
      <w:szCs w:val="22"/>
      <w:lang w:val="en-GB"/>
    </w:rPr>
  </w:style>
  <w:style w:type="paragraph" w:customStyle="1" w:styleId="Index">
    <w:name w:val="Index"/>
    <w:basedOn w:val="Normal"/>
    <w:qFormat/>
    <w:rsid w:val="000479AA"/>
    <w:pPr>
      <w:suppressLineNumbers/>
      <w:suppressAutoHyphens/>
      <w:spacing w:after="160" w:line="259" w:lineRule="auto"/>
      <w:jc w:val="left"/>
    </w:pPr>
    <w:rPr>
      <w:rFonts w:ascii="Archivo" w:eastAsia="SimSun" w:hAnsi="Archivo" w:cs="Noto Sans"/>
      <w:szCs w:val="22"/>
      <w:lang w:val="en-GB"/>
    </w:rPr>
  </w:style>
  <w:style w:type="paragraph" w:customStyle="1" w:styleId="Kop">
    <w:name w:val="Kop"/>
    <w:basedOn w:val="Normal"/>
    <w:next w:val="BodyText"/>
    <w:rsid w:val="000479AA"/>
    <w:pPr>
      <w:keepNext/>
      <w:suppressAutoHyphens/>
      <w:spacing w:before="240" w:after="120" w:line="259" w:lineRule="auto"/>
      <w:jc w:val="left"/>
    </w:pPr>
    <w:rPr>
      <w:rFonts w:ascii="Carlito" w:eastAsia="Noto Sans SC Regular" w:hAnsi="Carlito" w:cs="Noto Sans"/>
      <w:sz w:val="28"/>
      <w:szCs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479AA"/>
    <w:pPr>
      <w:ind w:left="220" w:hanging="220"/>
    </w:pPr>
  </w:style>
  <w:style w:type="paragraph" w:styleId="IndexHeading">
    <w:name w:val="index heading"/>
    <w:basedOn w:val="Kop"/>
    <w:rsid w:val="000479AA"/>
  </w:style>
  <w:style w:type="paragraph" w:customStyle="1" w:styleId="H2020-headingreferences">
    <w:name w:val="H2020 - heading references"/>
    <w:basedOn w:val="H2020-heading1"/>
    <w:next w:val="H2020-paragraph"/>
    <w:uiPriority w:val="1"/>
    <w:rsid w:val="000479AA"/>
    <w:pPr>
      <w:numPr>
        <w:numId w:val="0"/>
      </w:numPr>
      <w:outlineLvl w:val="9"/>
    </w:pPr>
  </w:style>
  <w:style w:type="paragraph" w:customStyle="1" w:styleId="H2020-headingannex">
    <w:name w:val="H2020 - heading annex"/>
    <w:basedOn w:val="H2020-heading1"/>
    <w:next w:val="H2020-paragraph"/>
    <w:uiPriority w:val="1"/>
    <w:rsid w:val="000479AA"/>
    <w:pPr>
      <w:numPr>
        <w:numId w:val="0"/>
      </w:numPr>
    </w:pPr>
  </w:style>
  <w:style w:type="paragraph" w:customStyle="1" w:styleId="H2020-versionandreviewers">
    <w:name w:val="H2020 - version and reviewers"/>
    <w:basedOn w:val="H2020-paragraph"/>
    <w:uiPriority w:val="1"/>
    <w:rsid w:val="000479AA"/>
    <w:rPr>
      <w:b/>
    </w:rPr>
  </w:style>
  <w:style w:type="paragraph" w:customStyle="1" w:styleId="H2020-deliverable">
    <w:name w:val="H2020 - deliverable"/>
    <w:basedOn w:val="H2020-paragraph"/>
    <w:uiPriority w:val="1"/>
    <w:rsid w:val="000479AA"/>
    <w:pPr>
      <w:tabs>
        <w:tab w:val="right" w:pos="4395"/>
        <w:tab w:val="left" w:pos="4962"/>
      </w:tabs>
      <w:jc w:val="left"/>
    </w:pPr>
    <w:rPr>
      <w:b/>
      <w:color w:val="589C30"/>
      <w:sz w:val="40"/>
    </w:rPr>
  </w:style>
  <w:style w:type="paragraph" w:customStyle="1" w:styleId="H2020-documenttitle">
    <w:name w:val="H2020 - document title"/>
    <w:basedOn w:val="H2020-deliverable"/>
    <w:next w:val="H2020-paragraph"/>
    <w:uiPriority w:val="1"/>
    <w:rsid w:val="000479AA"/>
    <w:rPr>
      <w:b w:val="0"/>
      <w:sz w:val="32"/>
    </w:rPr>
  </w:style>
  <w:style w:type="paragraph" w:customStyle="1" w:styleId="Headinglists">
    <w:name w:val="Heading lists"/>
    <w:basedOn w:val="TOCHeading"/>
    <w:uiPriority w:val="1"/>
    <w:qFormat/>
    <w:rsid w:val="009707A2"/>
    <w:pPr>
      <w:suppressAutoHyphens/>
      <w:spacing w:before="0" w:after="120"/>
      <w:jc w:val="both"/>
    </w:pPr>
    <w:rPr>
      <w:rFonts w:ascii="Archivo" w:hAnsi="Archivo" w:cs="Arial"/>
      <w:bCs/>
      <w:color w:val="auto"/>
      <w:sz w:val="36"/>
      <w:lang w:val="en-GB" w:eastAsia="en-GB"/>
    </w:rPr>
  </w:style>
  <w:style w:type="paragraph" w:customStyle="1" w:styleId="H2020-figure">
    <w:name w:val="H2020 - figure"/>
    <w:basedOn w:val="H2020-paragraph"/>
    <w:next w:val="H2020-paragraph"/>
    <w:link w:val="H2020-figureZchn"/>
    <w:rsid w:val="000479AA"/>
    <w:pPr>
      <w:spacing w:before="240" w:after="400"/>
      <w:jc w:val="center"/>
    </w:pPr>
  </w:style>
  <w:style w:type="paragraph" w:customStyle="1" w:styleId="H2020-figurecaption">
    <w:name w:val="H2020 - figure caption"/>
    <w:basedOn w:val="Caption"/>
    <w:next w:val="H2020-paragraph"/>
    <w:link w:val="H2020-figurecaptionZchn"/>
    <w:rsid w:val="000479AA"/>
    <w:pPr>
      <w:shd w:val="clear" w:color="auto" w:fill="auto"/>
      <w:suppressAutoHyphens/>
      <w:spacing w:after="200"/>
      <w:jc w:val="center"/>
    </w:pPr>
    <w:rPr>
      <w:rFonts w:ascii="Arial" w:eastAsia="SimSun" w:hAnsi="Arial" w:cstheme="minorBidi"/>
      <w:bCs w:val="0"/>
      <w:iCs/>
      <w:color w:val="auto"/>
      <w:sz w:val="18"/>
      <w:szCs w:val="18"/>
      <w:shd w:val="clear" w:color="auto" w:fill="auto"/>
      <w:lang w:val="en-GB" w:eastAsia="en-US"/>
    </w:rPr>
  </w:style>
  <w:style w:type="paragraph" w:customStyle="1" w:styleId="H2020-paragraph">
    <w:name w:val="H2020 - paragraph"/>
    <w:basedOn w:val="Normal"/>
    <w:link w:val="H2020-paragraphZchn"/>
    <w:rsid w:val="000479AA"/>
    <w:pPr>
      <w:suppressAutoHyphens/>
      <w:spacing w:after="160" w:line="259" w:lineRule="auto"/>
    </w:pPr>
    <w:rPr>
      <w:rFonts w:ascii="Arial" w:eastAsia="SimSun" w:hAnsi="Arial" w:cs="Arial"/>
      <w:szCs w:val="22"/>
      <w:lang w:val="en-GB"/>
    </w:rPr>
  </w:style>
  <w:style w:type="paragraph" w:customStyle="1" w:styleId="H2020-heading1">
    <w:name w:val="H2020 - heading 1"/>
    <w:basedOn w:val="Heading1"/>
    <w:next w:val="H2020-paragraph"/>
    <w:link w:val="H2020-heading1Zchn"/>
    <w:rsid w:val="000479AA"/>
    <w:pPr>
      <w:keepNext/>
      <w:keepLines/>
      <w:pageBreakBefore/>
      <w:tabs>
        <w:tab w:val="num" w:pos="0"/>
      </w:tabs>
      <w:suppressAutoHyphens/>
      <w:spacing w:before="48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heading2">
    <w:name w:val="H2020 - heading 2"/>
    <w:basedOn w:val="Heading1"/>
    <w:next w:val="H2020-paragraph"/>
    <w:link w:val="H2020-heading2Zchn"/>
    <w:rsid w:val="000479AA"/>
    <w:pPr>
      <w:keepNext/>
      <w:keepLines/>
      <w:pageBreakBefore/>
      <w:tabs>
        <w:tab w:val="num" w:pos="0"/>
      </w:tabs>
      <w:suppressAutoHyphens/>
      <w:spacing w:before="360" w:line="259" w:lineRule="auto"/>
      <w:ind w:left="432" w:hanging="432"/>
    </w:pPr>
    <w:rPr>
      <w:rFonts w:ascii="Archivo" w:eastAsiaTheme="majorEastAsia" w:hAnsi="Archivo" w:cs="Arial"/>
      <w:color w:val="0E2130"/>
      <w:sz w:val="36"/>
      <w:szCs w:val="32"/>
      <w:lang w:eastAsia="en-US"/>
    </w:rPr>
  </w:style>
  <w:style w:type="paragraph" w:customStyle="1" w:styleId="H2020-bulletlist">
    <w:name w:val="H2020 - bullet list"/>
    <w:basedOn w:val="ListParagraph"/>
    <w:link w:val="H2020-bulletlistZchn"/>
    <w:rsid w:val="000479AA"/>
    <w:pPr>
      <w:numPr>
        <w:numId w:val="14"/>
      </w:numPr>
      <w:suppressAutoHyphens/>
      <w:spacing w:before="240" w:after="240" w:line="360" w:lineRule="auto"/>
      <w:contextualSpacing w:val="0"/>
    </w:pPr>
    <w:rPr>
      <w:rFonts w:ascii="Archivo" w:eastAsia="SimSun" w:hAnsi="Archivo" w:cs="Arial"/>
      <w:szCs w:val="22"/>
      <w:lang w:val="en-GB"/>
    </w:rPr>
  </w:style>
  <w:style w:type="paragraph" w:customStyle="1" w:styleId="H2020-columnnametable">
    <w:name w:val="H2020 - column name (table)"/>
    <w:basedOn w:val="H2020-paragraph"/>
    <w:next w:val="H2020-paragraph"/>
    <w:rsid w:val="000479AA"/>
    <w:pPr>
      <w:spacing w:before="120" w:after="120" w:line="240" w:lineRule="auto"/>
    </w:pPr>
    <w:rPr>
      <w:color w:val="FFFFFF" w:themeColor="background1"/>
      <w:sz w:val="24"/>
    </w:rPr>
  </w:style>
  <w:style w:type="paragraph" w:customStyle="1" w:styleId="H2020-tablecelltext11pt">
    <w:name w:val="H2020 - table cell text 11pt"/>
    <w:basedOn w:val="Normal"/>
    <w:rsid w:val="000479AA"/>
    <w:pPr>
      <w:suppressAutoHyphens/>
      <w:jc w:val="left"/>
    </w:pPr>
    <w:rPr>
      <w:rFonts w:ascii="Archivo" w:eastAsia="SimSun" w:hAnsi="Archivo" w:cs="Arial"/>
      <w:szCs w:val="22"/>
      <w:lang w:val="en-GB"/>
    </w:rPr>
  </w:style>
  <w:style w:type="paragraph" w:customStyle="1" w:styleId="H2020-heading3">
    <w:name w:val="H2020 - heading 3"/>
    <w:basedOn w:val="Heading3"/>
    <w:next w:val="H2020-paragraph"/>
    <w:rsid w:val="000479AA"/>
    <w:pPr>
      <w:keepLines/>
      <w:tabs>
        <w:tab w:val="clear" w:pos="993"/>
        <w:tab w:val="clear" w:pos="6802"/>
        <w:tab w:val="num" w:pos="0"/>
      </w:tabs>
      <w:suppressAutoHyphens/>
      <w:spacing w:before="360" w:after="120" w:line="259" w:lineRule="auto"/>
    </w:pPr>
    <w:rPr>
      <w:rFonts w:ascii="Archivo" w:eastAsiaTheme="majorEastAsia" w:hAnsi="Archivo" w:cstheme="majorBidi"/>
      <w:b w:val="0"/>
      <w:bCs w:val="0"/>
      <w:color w:val="F4B083" w:themeColor="accent2" w:themeTint="99"/>
      <w:sz w:val="28"/>
      <w:szCs w:val="24"/>
      <w:lang w:val="en-GB"/>
    </w:rPr>
  </w:style>
  <w:style w:type="paragraph" w:customStyle="1" w:styleId="H2020-numberedlist">
    <w:name w:val="H2020 - numbered list"/>
    <w:basedOn w:val="H2020-bulletlist"/>
    <w:rsid w:val="000479AA"/>
    <w:pPr>
      <w:numPr>
        <w:numId w:val="15"/>
      </w:numPr>
      <w:tabs>
        <w:tab w:val="clear" w:pos="0"/>
        <w:tab w:val="left" w:pos="360"/>
      </w:tabs>
      <w:ind w:left="720"/>
    </w:pPr>
  </w:style>
  <w:style w:type="paragraph" w:customStyle="1" w:styleId="H2020-heading4">
    <w:name w:val="H2020 - heading 4"/>
    <w:basedOn w:val="Heading4"/>
    <w:next w:val="H2020-paragraph"/>
    <w:rsid w:val="000479AA"/>
    <w:pPr>
      <w:keepLines/>
      <w:tabs>
        <w:tab w:val="num" w:pos="0"/>
      </w:tabs>
      <w:suppressAutoHyphens/>
      <w:spacing w:before="320" w:after="120" w:line="259" w:lineRule="auto"/>
      <w:jc w:val="left"/>
    </w:pPr>
    <w:rPr>
      <w:rFonts w:ascii="Arial" w:eastAsiaTheme="majorEastAsia" w:hAnsi="Arial" w:cstheme="majorBidi"/>
      <w:b w:val="0"/>
      <w:iCs/>
      <w:szCs w:val="22"/>
      <w:lang w:val="en-GB"/>
    </w:rPr>
  </w:style>
  <w:style w:type="paragraph" w:customStyle="1" w:styleId="H2020-tablecelltext9pt">
    <w:name w:val="H2020 - table cell text 9pt"/>
    <w:basedOn w:val="H2020-tablecelltext11pt"/>
    <w:rsid w:val="000479AA"/>
    <w:rPr>
      <w:sz w:val="18"/>
    </w:rPr>
  </w:style>
  <w:style w:type="paragraph" w:customStyle="1" w:styleId="H2020-footnotetext">
    <w:name w:val="H2020 - footnote text"/>
    <w:basedOn w:val="FootnoteText"/>
    <w:link w:val="H2020-footnotetextZchn"/>
    <w:rsid w:val="000479AA"/>
    <w:pPr>
      <w:suppressAutoHyphens/>
      <w:jc w:val="left"/>
    </w:pPr>
    <w:rPr>
      <w:rFonts w:ascii="Arial" w:eastAsia="SimSun" w:hAnsi="Arial" w:cstheme="minorBidi"/>
      <w:sz w:val="18"/>
      <w:lang w:val="en-GB"/>
    </w:rPr>
  </w:style>
  <w:style w:type="paragraph" w:customStyle="1" w:styleId="H2020-header">
    <w:name w:val="H2020 - header"/>
    <w:basedOn w:val="Header"/>
    <w:link w:val="H2020-head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="Arial"/>
      <w:szCs w:val="22"/>
      <w:lang w:val="en-GB"/>
    </w:rPr>
  </w:style>
  <w:style w:type="paragraph" w:customStyle="1" w:styleId="HeaderandFooter">
    <w:name w:val="Header and Footer"/>
    <w:basedOn w:val="Normal"/>
    <w:qFormat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tekstenvoettekst">
    <w:name w:val="Koptekst en voettekst"/>
    <w:basedOn w:val="Normal"/>
    <w:rsid w:val="000479AA"/>
    <w:pPr>
      <w:suppressAutoHyphens/>
      <w:spacing w:after="160" w:line="259" w:lineRule="auto"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H2020-footer">
    <w:name w:val="H2020 - footer"/>
    <w:basedOn w:val="Footer"/>
    <w:link w:val="H2020-footerZchn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ial" w:eastAsia="SimSun" w:hAnsi="Arial" w:cstheme="minorBidi"/>
      <w:sz w:val="18"/>
      <w:szCs w:val="22"/>
      <w:lang w:val="en-GB"/>
    </w:rPr>
  </w:style>
  <w:style w:type="paragraph" w:customStyle="1" w:styleId="H2020-tablecaption">
    <w:name w:val="H2020 - table caption"/>
    <w:basedOn w:val="H2020-figurecaption"/>
    <w:link w:val="H2020-tablecaptionZchn"/>
    <w:rsid w:val="000479AA"/>
    <w:rPr>
      <w:rFonts w:cs="Arial"/>
    </w:rPr>
  </w:style>
  <w:style w:type="paragraph" w:customStyle="1" w:styleId="H2020-paragraphcenter">
    <w:name w:val="H2020 - paragraph center"/>
    <w:basedOn w:val="H2020-paragraph"/>
    <w:link w:val="H2020-paragraphcenterZchn"/>
    <w:rsid w:val="000479AA"/>
    <w:pPr>
      <w:jc w:val="center"/>
    </w:pPr>
    <w:rPr>
      <w:lang w:eastAsia="en-GB"/>
    </w:rPr>
  </w:style>
  <w:style w:type="paragraph" w:customStyle="1" w:styleId="H2020-paragraph16pt">
    <w:name w:val="H2020 - paragraph 16pt"/>
    <w:basedOn w:val="H2020-paragraph"/>
    <w:link w:val="H2020-paragraph16ptZchn"/>
    <w:rsid w:val="000479AA"/>
    <w:pPr>
      <w:spacing w:after="0" w:line="360" w:lineRule="auto"/>
      <w:ind w:left="864" w:hanging="864"/>
    </w:pPr>
    <w:rPr>
      <w:sz w:val="32"/>
    </w:rPr>
  </w:style>
  <w:style w:type="paragraph" w:customStyle="1" w:styleId="H2020-tablecelltext16pt">
    <w:name w:val="H2020 - table cell text 16pt"/>
    <w:basedOn w:val="H2020-paragraph"/>
    <w:link w:val="H2020-tablecelltext16ptZchn"/>
    <w:rsid w:val="000479AA"/>
    <w:pPr>
      <w:spacing w:after="0" w:line="240" w:lineRule="auto"/>
    </w:pPr>
    <w:rPr>
      <w:sz w:val="32"/>
    </w:rPr>
  </w:style>
  <w:style w:type="paragraph" w:customStyle="1" w:styleId="H2020-paragraph12pt">
    <w:name w:val="H2020 - paragraph 12pt"/>
    <w:basedOn w:val="H2020-paragraph"/>
    <w:link w:val="H2020-paragraph12ptZchn"/>
    <w:rsid w:val="000479AA"/>
    <w:pPr>
      <w:tabs>
        <w:tab w:val="right" w:pos="4395"/>
        <w:tab w:val="left" w:pos="4678"/>
      </w:tabs>
      <w:spacing w:line="360" w:lineRule="auto"/>
    </w:pPr>
    <w:rPr>
      <w:b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479AA"/>
    <w:pPr>
      <w:pBdr>
        <w:top w:val="single" w:sz="4" w:space="10" w:color="4472C4" w:themeColor="accent1"/>
        <w:bottom w:val="single" w:sz="4" w:space="10" w:color="4472C4" w:themeColor="accent1"/>
      </w:pBdr>
      <w:suppressAutoHyphens/>
      <w:spacing w:before="360" w:after="360" w:line="259" w:lineRule="auto"/>
      <w:ind w:left="864" w:right="864"/>
      <w:jc w:val="center"/>
    </w:pPr>
    <w:rPr>
      <w:rFonts w:ascii="Archivo" w:eastAsia="SimSun" w:hAnsi="Archivo" w:cstheme="minorBidi"/>
      <w:i/>
      <w:iCs/>
      <w:color w:val="F4B083" w:themeColor="accent2" w:themeTint="99"/>
      <w:szCs w:val="22"/>
      <w:lang w:val="en-GB"/>
    </w:rPr>
  </w:style>
  <w:style w:type="character" w:customStyle="1" w:styleId="IntenseQuoteChar1">
    <w:name w:val="Intense Quote Char1"/>
    <w:basedOn w:val="DefaultParagraphFont"/>
    <w:uiPriority w:val="30"/>
    <w:rsid w:val="000479AA"/>
    <w:rPr>
      <w:rFonts w:eastAsia="Times New Roman" w:cs="Times New Roman"/>
      <w:i/>
      <w:iCs/>
      <w:color w:val="4472C4" w:themeColor="accent1"/>
      <w:szCs w:val="24"/>
      <w:lang w:val="en-US"/>
    </w:rPr>
  </w:style>
  <w:style w:type="paragraph" w:customStyle="1" w:styleId="H2020-heading2a">
    <w:name w:val="H2020 - heading 2a"/>
    <w:basedOn w:val="Heading2"/>
    <w:rsid w:val="000479AA"/>
    <w:pPr>
      <w:keepLines/>
      <w:tabs>
        <w:tab w:val="clear" w:pos="426"/>
        <w:tab w:val="clear" w:pos="6802"/>
        <w:tab w:val="num" w:pos="0"/>
      </w:tabs>
      <w:suppressAutoHyphens/>
      <w:spacing w:before="120" w:after="120" w:line="259" w:lineRule="auto"/>
    </w:pPr>
    <w:rPr>
      <w:rFonts w:ascii="Archivo" w:eastAsiaTheme="majorEastAsia" w:hAnsi="Archivo" w:cstheme="majorBidi"/>
      <w:bCs w:val="0"/>
      <w:iCs w:val="0"/>
      <w:color w:val="F4B083" w:themeColor="accent2" w:themeTint="99"/>
      <w:sz w:val="32"/>
      <w:szCs w:val="26"/>
      <w:lang w:val="en-GB"/>
    </w:rPr>
  </w:style>
  <w:style w:type="paragraph" w:customStyle="1" w:styleId="Koptekstlinks">
    <w:name w:val="Koptekst links"/>
    <w:basedOn w:val="Header"/>
    <w:rsid w:val="000479AA"/>
    <w:pPr>
      <w:tabs>
        <w:tab w:val="clear" w:pos="4153"/>
        <w:tab w:val="clear" w:pos="8306"/>
        <w:tab w:val="center" w:pos="4536"/>
        <w:tab w:val="right" w:pos="9072"/>
      </w:tabs>
      <w:suppressAutoHyphens/>
      <w:jc w:val="left"/>
    </w:pPr>
    <w:rPr>
      <w:rFonts w:ascii="Archivo" w:eastAsia="SimSun" w:hAnsi="Archivo" w:cstheme="minorBidi"/>
      <w:szCs w:val="22"/>
      <w:lang w:val="en-GB"/>
    </w:rPr>
  </w:style>
  <w:style w:type="paragraph" w:customStyle="1" w:styleId="Kop10">
    <w:name w:val="Kop 10"/>
    <w:basedOn w:val="Kop"/>
    <w:next w:val="BodyText"/>
    <w:rsid w:val="000479AA"/>
    <w:pPr>
      <w:tabs>
        <w:tab w:val="left" w:pos="0"/>
      </w:tabs>
      <w:spacing w:before="60" w:after="60"/>
      <w:ind w:left="1584" w:hanging="1584"/>
      <w:outlineLvl w:val="8"/>
    </w:pPr>
    <w:rPr>
      <w:b/>
      <w:bCs/>
      <w:sz w:val="18"/>
      <w:szCs w:val="18"/>
    </w:rPr>
  </w:style>
  <w:style w:type="paragraph" w:customStyle="1" w:styleId="Caption1">
    <w:name w:val="Caption1"/>
    <w:basedOn w:val="Normal"/>
    <w:next w:val="Normal"/>
    <w:qFormat/>
    <w:rsid w:val="000479AA"/>
    <w:pPr>
      <w:suppressAutoHyphens/>
      <w:spacing w:after="200"/>
      <w:jc w:val="center"/>
    </w:pPr>
    <w:rPr>
      <w:rFonts w:ascii="Arial" w:eastAsia="SimSun" w:hAnsi="Arial" w:cs="Calibri"/>
      <w:b/>
      <w:iCs/>
      <w:sz w:val="18"/>
      <w:szCs w:val="18"/>
      <w:lang w:val="en-GB"/>
    </w:rPr>
  </w:style>
  <w:style w:type="numbering" w:customStyle="1" w:styleId="Geenlijst">
    <w:name w:val="Geen lijst"/>
    <w:uiPriority w:val="99"/>
    <w:semiHidden/>
    <w:unhideWhenUsed/>
    <w:qFormat/>
    <w:rsid w:val="000479AA"/>
  </w:style>
  <w:style w:type="table" w:customStyle="1" w:styleId="H2020-table">
    <w:name w:val="H2020 - table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color w:val="FFFFFF" w:themeColor="background1"/>
        <w:sz w:val="24"/>
      </w:rPr>
      <w:tblPr/>
      <w:tcPr>
        <w:shd w:val="clear" w:color="auto" w:fill="10394A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Light">
    <w:name w:val="Grid Table Light"/>
    <w:basedOn w:val="TableNormal"/>
    <w:uiPriority w:val="40"/>
    <w:rsid w:val="000479AA"/>
    <w:pPr>
      <w:suppressAutoHyphens/>
      <w:spacing w:after="0" w:line="240" w:lineRule="auto"/>
    </w:pPr>
    <w:rPr>
      <w:lang w:val="de-D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PlainTable1">
    <w:name w:val="Plain Table 1"/>
    <w:basedOn w:val="TableNormal"/>
    <w:uiPriority w:val="41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0479AA"/>
    <w:pPr>
      <w:suppressAutoHyphens/>
      <w:spacing w:after="0" w:line="240" w:lineRule="auto"/>
    </w:pPr>
    <w:rPr>
      <w:lang w:val="de-DE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4472C4" w:themeColor="accent1"/>
        </w:tcBorders>
      </w:tcPr>
    </w:tblStylePr>
    <w:tblStylePr w:type="nwCell">
      <w:tblPr/>
      <w:tcPr>
        <w:tcBorders>
          <w:bottom w:val="single" w:sz="4" w:space="0" w:color="4472C4" w:themeColor="accent1"/>
        </w:tcBorders>
      </w:tcPr>
    </w:tblStylePr>
    <w:tblStylePr w:type="seCell">
      <w:tblPr/>
      <w:tcPr>
        <w:tcBorders>
          <w:top w:val="single" w:sz="4" w:space="0" w:color="4472C4" w:themeColor="accent1"/>
        </w:tcBorders>
      </w:tcPr>
    </w:tblStylePr>
    <w:tblStylePr w:type="swCell">
      <w:tblPr/>
      <w:tcPr>
        <w:tcBorders>
          <w:top w:val="single" w:sz="4" w:space="0" w:color="4472C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4-Accent2">
    <w:name w:val="Grid Table 4 Accent 2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5">
    <w:name w:val="Grid Table 5 Dark Accent 5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479AA"/>
    <w:pPr>
      <w:suppressAutoHyphens/>
      <w:spacing w:after="0" w:line="240" w:lineRule="auto"/>
    </w:pPr>
    <w:rPr>
      <w:lang w:val="de-D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479AA"/>
    <w:pPr>
      <w:suppressAutoHyphens/>
      <w:spacing w:after="0" w:line="240" w:lineRule="auto"/>
    </w:pPr>
    <w:rPr>
      <w:color w:val="000000" w:themeColor="text1"/>
      <w:lang w:val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479AA"/>
    <w:pPr>
      <w:suppressAutoHyphens/>
      <w:spacing w:after="0" w:line="240" w:lineRule="auto"/>
    </w:pPr>
    <w:rPr>
      <w:color w:val="2F5496" w:themeColor="accent1" w:themeShade="BF"/>
      <w:lang w:val="de-D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479AA"/>
    <w:pPr>
      <w:suppressAutoHyphens/>
      <w:spacing w:after="0" w:line="240" w:lineRule="auto"/>
    </w:pPr>
    <w:rPr>
      <w:color w:val="C45911" w:themeColor="accent2" w:themeShade="BF"/>
      <w:lang w:val="de-D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479AA"/>
    <w:pPr>
      <w:suppressAutoHyphens/>
      <w:spacing w:after="0" w:line="240" w:lineRule="auto"/>
    </w:pPr>
    <w:rPr>
      <w:color w:val="2E74B5" w:themeColor="accent5" w:themeShade="BF"/>
      <w:lang w:val="de-D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H2020-headinglists">
    <w:name w:val="H2020 - heading lists"/>
    <w:basedOn w:val="TOCHeading"/>
    <w:uiPriority w:val="1"/>
    <w:rsid w:val="00633BAC"/>
    <w:pPr>
      <w:suppressAutoHyphens/>
      <w:spacing w:after="120"/>
      <w:jc w:val="both"/>
    </w:pPr>
    <w:rPr>
      <w:rFonts w:ascii="Archivo" w:hAnsi="Archivo" w:cs="Arial"/>
      <w:b/>
      <w:color w:val="F4B083" w:themeColor="accent2" w:themeTint="99"/>
      <w:sz w:val="36"/>
      <w:lang w:val="en-GB" w:eastAsia="en-GB"/>
    </w:rPr>
  </w:style>
  <w:style w:type="paragraph" w:customStyle="1" w:styleId="Footnote">
    <w:name w:val="Footnote"/>
    <w:basedOn w:val="FootnoteText"/>
    <w:link w:val="FootnoteChar"/>
    <w:qFormat/>
    <w:rsid w:val="00C52B80"/>
    <w:rPr>
      <w:szCs w:val="16"/>
    </w:rPr>
  </w:style>
  <w:style w:type="character" w:customStyle="1" w:styleId="FootnoteChar">
    <w:name w:val="Footnote Char"/>
    <w:basedOn w:val="FootnoteTextChar"/>
    <w:link w:val="Footnote"/>
    <w:rsid w:val="00C52B80"/>
    <w:rPr>
      <w:rFonts w:eastAsia="Times New Roman" w:cs="Times New Roman"/>
      <w:sz w:val="16"/>
      <w:szCs w:val="16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C25C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5C1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paragraph" w:customStyle="1" w:styleId="msonormal0">
    <w:name w:val="msonormal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paragraph" w:customStyle="1" w:styleId="task-list-item">
    <w:name w:val="task-list-item"/>
    <w:basedOn w:val="Normal"/>
    <w:rsid w:val="007C25C1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n-GB" w:eastAsia="en-GB"/>
    </w:rPr>
  </w:style>
  <w:style w:type="character" w:customStyle="1" w:styleId="ms-05">
    <w:name w:val="ms-0.5"/>
    <w:basedOn w:val="DefaultParagraphFont"/>
    <w:rsid w:val="007C25C1"/>
  </w:style>
  <w:style w:type="character" w:customStyle="1" w:styleId="align-middle">
    <w:name w:val="align-middle"/>
    <w:basedOn w:val="DefaultParagraphFont"/>
    <w:rsid w:val="007C25C1"/>
  </w:style>
  <w:style w:type="paragraph" w:customStyle="1" w:styleId="ListNumberedL1">
    <w:name w:val="List Numbered L1"/>
    <w:basedOn w:val="Normal"/>
    <w:link w:val="ListNumberedL1Char"/>
    <w:qFormat/>
    <w:rsid w:val="0020280D"/>
    <w:pPr>
      <w:numPr>
        <w:numId w:val="165"/>
      </w:numPr>
      <w:spacing w:line="278" w:lineRule="auto"/>
      <w:jc w:val="left"/>
    </w:pPr>
    <w:rPr>
      <w:rFonts w:ascii="Calibri" w:hAnsi="Calibri" w:cs="Calibri"/>
      <w:szCs w:val="22"/>
    </w:rPr>
  </w:style>
  <w:style w:type="character" w:customStyle="1" w:styleId="ListNumberedL1Char">
    <w:name w:val="List Numbered L1 Char"/>
    <w:basedOn w:val="DefaultParagraphFont"/>
    <w:link w:val="ListNumberedL1"/>
    <w:rsid w:val="0020280D"/>
    <w:rPr>
      <w:rFonts w:ascii="Calibri" w:eastAsia="Times New Roman" w:hAnsi="Calibri" w:cs="Calibri"/>
      <w:lang w:val="en-US"/>
    </w:rPr>
  </w:style>
  <w:style w:type="character" w:customStyle="1" w:styleId="ParagraphChar">
    <w:name w:val="Paragraph Char"/>
    <w:basedOn w:val="DefaultParagraphFont"/>
    <w:link w:val="Paragraph"/>
    <w:qFormat/>
    <w:rsid w:val="00A51AFE"/>
    <w:rPr>
      <w:rFonts w:ascii="Calibri" w:eastAsia="SimSun" w:hAnsi="Calibri" w:cs="Arial"/>
      <w:lang w:val="en-GB"/>
    </w:rPr>
  </w:style>
  <w:style w:type="paragraph" w:customStyle="1" w:styleId="Paragraph">
    <w:name w:val="Paragraph"/>
    <w:basedOn w:val="Normal"/>
    <w:link w:val="ParagraphChar"/>
    <w:qFormat/>
    <w:rsid w:val="00A51AFE"/>
    <w:pPr>
      <w:suppressAutoHyphens/>
      <w:spacing w:after="160" w:line="259" w:lineRule="auto"/>
    </w:pPr>
    <w:rPr>
      <w:rFonts w:ascii="Calibri" w:eastAsia="SimSun" w:hAnsi="Calibri" w:cs="Arial"/>
      <w:szCs w:val="22"/>
      <w:lang w:val="en-GB"/>
    </w:rPr>
  </w:style>
  <w:style w:type="paragraph" w:customStyle="1" w:styleId="List1indent">
    <w:name w:val="List 1 indent"/>
    <w:basedOn w:val="Normal"/>
    <w:rsid w:val="00A51AFE"/>
    <w:pPr>
      <w:numPr>
        <w:numId w:val="296"/>
      </w:numPr>
      <w:suppressAutoHyphens/>
      <w:ind w:left="714" w:hanging="357"/>
      <w:jc w:val="left"/>
    </w:pPr>
    <w:rPr>
      <w:rFonts w:eastAsiaTheme="minorHAnsi" w:cstheme="minorBidi"/>
      <w:bCs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3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78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78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91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22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9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64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7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36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6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78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67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20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61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6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875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4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9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61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2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87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88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76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32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05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74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4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012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85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02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9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1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5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5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23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1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37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9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3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382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67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3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7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1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28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626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15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985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7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98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173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51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68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379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9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20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09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34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48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9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0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85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673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5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36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20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1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5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16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2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60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2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25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909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2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80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18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590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27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6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91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22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8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9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8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200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8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04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27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1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02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9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7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02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511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4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06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25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4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41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92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3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223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66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8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377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7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786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35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78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720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952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656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527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12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069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04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1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7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1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1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5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10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06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7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903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37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0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25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25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3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7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7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27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6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1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6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78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8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9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91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146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15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67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4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1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4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0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0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3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3693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75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406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8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55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39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130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0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06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5811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22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93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54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52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48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439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09632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18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582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378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8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58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3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81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0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633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756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7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8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3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8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97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7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5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61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82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25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829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014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397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190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1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20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55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301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39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3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472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1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6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1178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94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3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0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9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4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7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82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601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5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1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32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5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61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9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32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9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9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983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7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97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89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7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43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3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94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43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253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97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1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37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09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1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07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9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8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0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2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6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4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62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62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8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08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3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712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2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4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51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509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1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9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90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0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91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6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4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17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53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041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8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11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063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52799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6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2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01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360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438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71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77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93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6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0881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37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26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06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23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3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06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90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5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156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001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2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5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96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32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36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29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9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69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8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1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07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664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0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9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725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91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49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069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14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50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47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9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9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92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4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2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9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018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79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20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8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23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67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5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9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51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50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6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0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4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3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7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95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75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7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7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2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52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6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62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895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54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2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21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006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51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6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8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9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3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504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38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5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8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55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9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18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35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4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3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02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54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3416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975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99437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624">
          <w:marLeft w:val="72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99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5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7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4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9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62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20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4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1017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32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26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9785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9921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5486">
          <w:marLeft w:val="18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6433">
          <w:marLeft w:val="116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9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75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0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0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54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131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30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44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23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2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23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5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3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3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87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17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34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1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42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2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01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6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3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288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519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86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58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8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94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261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75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5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881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5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10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47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4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24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08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53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12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80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76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2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26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7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215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32613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9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8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89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591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15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24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8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6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2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8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12">
          <w:marLeft w:val="734"/>
          <w:marRight w:val="0"/>
          <w:marTop w:val="12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275">
          <w:marLeft w:val="1195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349">
          <w:marLeft w:val="1195"/>
          <w:marRight w:val="0"/>
          <w:marTop w:val="4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521">
          <w:marLeft w:val="734"/>
          <w:marRight w:val="0"/>
          <w:marTop w:val="3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3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519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8671">
          <w:marLeft w:val="562"/>
          <w:marRight w:val="0"/>
          <w:marTop w:val="4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507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7383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99351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241">
          <w:marLeft w:val="562"/>
          <w:marRight w:val="0"/>
          <w:marTop w:val="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4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54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1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2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4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48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1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591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2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0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51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52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1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68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634">
          <w:marLeft w:val="1800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02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929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2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75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62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0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98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52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7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2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393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2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8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98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3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73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26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62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0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41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7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57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56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5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6914">
          <w:marLeft w:val="5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0005">
          <w:marLeft w:val="562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4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6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740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72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11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0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32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1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69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3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805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0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9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0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9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73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82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8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6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8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11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14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53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1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2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920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67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83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8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09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2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11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01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6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48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8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861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1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5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49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4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128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454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02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52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3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6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47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38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1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744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5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8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48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4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24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6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8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5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653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36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2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692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21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84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79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700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265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69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0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91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575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687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43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4642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286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91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8471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1071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236">
          <w:marLeft w:val="1166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570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044">
          <w:marLeft w:val="547"/>
          <w:marRight w:val="14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031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628">
          <w:marLeft w:val="547"/>
          <w:marRight w:val="29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4281">
          <w:marLeft w:val="180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0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56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5115">
          <w:marLeft w:val="180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7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57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13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1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1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8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8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72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44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78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119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4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91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5271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5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813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91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952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66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554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377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67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56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29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3123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3083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2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2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4145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1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923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69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5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49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7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664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299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9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3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6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62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5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06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3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1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12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8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7031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64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5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618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6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739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169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9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02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4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410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804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36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91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066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7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66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0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0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47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56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553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27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2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9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10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76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8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018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70814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21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7133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8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46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55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9780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22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2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04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93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7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615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6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50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3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2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4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Hor</b:Tag>
    <b:SourceType>DocumentFromInternetSite</b:SourceType>
    <b:Guid>{EE88D1F4-545C-4812-811F-91E64BDD51FD}</b:Guid>
    <b:Title>Horizon Europe Data Management Plan Template Version 1.0 05 May 2021</b:Title>
    <b:URL>https://enspire.science/wp-content/uploads/2021/09/Horizon-Europe-Data-Management-Plan-Template.pdf</b:URL>
    <b:RefOrder>63</b:RefOrder>
  </b:Source>
  <b:Source>
    <b:Tag>Sus4</b:Tag>
    <b:SourceType>DocumentFromInternetSite</b:SourceType>
    <b:Guid>{3A6F919B-287B-4739-A7F1-563B79A44B03}</b:Guid>
    <b:Title>Sustainable Development Goals</b:Title>
    <b:URL>https://en.wikipedia.org/wiki/Sustainable_Development_Goals</b:URL>
    <b:RefOrder>2</b:RefOrder>
  </b:Source>
  <b:Source>
    <b:Tag>Tra1</b:Tag>
    <b:SourceType>DocumentFromInternetSite</b:SourceType>
    <b:Guid>{CF200F0A-7E76-4F84-A812-923FFAC54287}</b:Guid>
    <b:Title>Transforming our world: the 2030 Agenda for Sustainable Development, United Nations</b:Title>
    <b:URL>https://sdgs.un.org/2030agenda</b:URL>
    <b:RefOrder>3</b:RefOrder>
  </b:Source>
  <b:Source>
    <b:Tag>Dig1</b:Tag>
    <b:SourceType>DocumentFromInternetSite</b:SourceType>
    <b:Guid>{081D5CFB-67DB-4A31-BB86-3DE80BE4F8B5}</b:Guid>
    <b:Title>Digital Public Infrastructure for Environmental Sustainability</b:Title>
    <b:URL>https://www.unep.org/resources/report/digital-public-infrastructure-environmental-sustainability</b:URL>
    <b:RefOrder>4</b:RefOrder>
  </b:Source>
  <b:Source>
    <b:Tag>The3</b:Tag>
    <b:SourceType>DocumentFromInternetSite</b:SourceType>
    <b:Guid>{46C5BE1D-2BEB-4CE2-A5AB-617E66B540D3}</b:Guid>
    <b:Title>The European Green Deal</b:Title>
    <b:URL>https://commission.europa.eu/strategy-and-policy/priorities-2019-2024/european-green-deal_en</b:URL>
    <b:RefOrder>7</b:RefOrder>
  </b:Source>
  <b:Source>
    <b:Tag>ESF5</b:Tag>
    <b:SourceType>DocumentFromInternetSite</b:SourceType>
    <b:Guid>{23E75E54-C877-480E-B055-3EEC859C37B0}</b:Guid>
    <b:Title>ESFRI Roadmap 2026, ESFRI 2024</b:Title>
    <b:URL>https://www.esfri.eu/roadmap-2026</b:URL>
    <b:RefOrder>61</b:RefOrder>
  </b:Source>
  <b:Source>
    <b:Tag>ESF4</b:Tag>
    <b:SourceType>DocumentFromInternetSite</b:SourceType>
    <b:Guid>{17A3D7C5-9F63-4C9B-89BB-8283B3725D59}</b:Guid>
    <b:Title>ESFRI Roadmap 2026 Public Guide, ESFRI, 2024</b:Title>
    <b:URL>https://www.esfri.eu/sites/default/files/ESFRI_Roadmap2026_Public%20Guide_approved_FINAL.pdf</b:URL>
    <b:RefOrder>62</b:RefOrder>
  </b:Source>
  <b:Source>
    <b:Tag>Cli</b:Tag>
    <b:SourceType>DocumentFromInternetSite</b:SourceType>
    <b:Guid>{6BA257E7-9027-4B2F-9D83-4A18D776D221}</b:Guid>
    <b:Title>Climate Neutral Data Centre Pact (CNDCP)</b:Title>
    <b:URL>https://www.climateneutraldatacentre.net/</b:URL>
    <b:RefOrder>13</b:RefOrder>
  </b:Source>
  <b:Source>
    <b:Tag>Cli25</b:Tag>
    <b:SourceType>DocumentFromInternetSite</b:SourceType>
    <b:Guid>{292A8883-2811-4C9C-AB64-E1951C59B2DB}</b:Guid>
    <b:Title>Climate Neutral Data Centre Pact: Self-Regulatory Initiative Policy Proposal</b:Title>
    <b:Year>2025</b:Year>
    <b:URL>https://www.climateneutraldatacentre.net/wp-content/uploads/2023/02/20615_Self-Regulatory-Initiative-1.pdf</b:URL>
    <b:RefOrder>14</b:RefOrder>
  </b:Source>
  <b:Source>
    <b:Tag>Com242</b:Tag>
    <b:SourceType>DocumentFromInternetSite</b:SourceType>
    <b:Guid>{BE23B227-668A-454F-9933-96A49B5BF86E}</b:Guid>
    <b:Title>Commission Delegated Regulation (EU) 2024/1364 of 14 March 2024 on the first phase of the establishment of a common Union rating scheme for data centres</b:Title>
    <b:Year>14 March 2024</b:Year>
    <b:URL>https://eur-lex.europa.eu/legal-content/EN/TXT/PDF/?uri=OJ:L_202401364</b:URL>
    <b:RefOrder>18</b:RefOrder>
  </b:Source>
  <b:Source>
    <b:Tag>Cor22</b:Tag>
    <b:SourceType>DocumentFromInternetSite</b:SourceType>
    <b:Guid>{DB2FFFE4-E852-4560-9DFF-1166913DB92A}</b:Guid>
    <b:Title>Corporate Sustainability Reporting Directive (CSRD), Directive (EU) 2022/2464 of the European Parliament and of the Council of 14 December 2022 </b:Title>
    <b:Year>14 December 2022</b:Year>
    <b:URL>https://eur-lex.europa.eu/legal-content/EN/TXT/PDF/?uri=CELEX:32022L2464</b:URL>
    <b:RefOrder>25</b:RefOrder>
  </b:Source>
  <b:Source>
    <b:Tag>Eur23</b:Tag>
    <b:SourceType>DocumentFromInternetSite</b:SourceType>
    <b:Guid>{C531626D-892D-4C04-BFEB-A0F2812894E0}</b:Guid>
    <b:Title>European Sustainability Reporting Standards (ESRS), Commission Delegated Regulation (EU) 2023/2772 of 31 July 2023</b:Title>
    <b:Year>31 July 2023</b:Year>
    <b:URL>https://eur-lex.europa.eu/legal-content/EN/TXT/PDF/?uri=OJ:L_202302772</b:URL>
    <b:RefOrder>26</b:RefOrder>
  </b:Source>
  <b:Source>
    <b:Tag>Que23</b:Tag>
    <b:SourceType>DocumentFromInternetSite</b:SourceType>
    <b:Guid>{09051607-F306-4D86-A054-4E00723CFB05}</b:Guid>
    <b:Title>Questions and Answers on the Adoption of European Sustainability Reporting Standards, European Commission</b:Title>
    <b:Year>July 31, 2023 </b:Year>
    <b:URL>https://ec.europa.eu/commission/presscorner/detail/en/qanda_23_4043</b:URL>
    <b:RefOrder>27</b:RefOrder>
  </b:Source>
  <b:Source>
    <b:Tag>The4</b:Tag>
    <b:SourceType>DocumentFromInternetSite</b:SourceType>
    <b:Guid>{DE12C7D9-71E6-418C-BAEC-8D46370F9512}</b:Guid>
    <b:Title>The Ecodesign for Sustainable Products Regulation (ESPR), Regulation (EU) 2024/1781 of the European Parliament and of the Council of 13 June 2024 </b:Title>
    <b:URL>https://eur-lex.europa.eu/legal-content/EN/TXT/PDF/?uri=OJ:L_202401781</b:URL>
    <b:RefOrder>28</b:RefOrder>
  </b:Source>
  <b:Source>
    <b:Tag>Ene</b:Tag>
    <b:SourceType>DocumentFromInternetSite</b:SourceType>
    <b:Guid>{CBF9611E-B741-450F-BD14-A85BF9478590}</b:Guid>
    <b:Title>Energy Efficiency Directive, Directive (EU) 2023/1791 of the European Parliament and of the Council of 13 September 2023</b:Title>
    <b:URL>https://eur-lex.europa.eu/legal-content/EN/TXT/PDF/?uri=CELEX:32023L1791</b:URL>
    <b:RefOrder>29</b:RefOrder>
  </b:Source>
  <b:Source>
    <b:Tag>Was</b:Tag>
    <b:SourceType>DocumentFromInternetSite</b:SourceType>
    <b:Guid>{FA52774E-A95D-41C7-9C53-13F810778530}</b:Guid>
    <b:Title>Waste Electrical and Electronic Equipment (WEEE) Directive, Directive 2012/19/EU of the European Parliament and of the Council of 4 July 2012 </b:Title>
    <b:URL>https://eur-lex.europa.eu/legal-content/EN/TXT/PDF/?uri=CELEX:02012L0019-20180704</b:URL>
    <b:RefOrder>30</b:RefOrder>
  </b:Source>
  <b:Source>
    <b:Tag>Eur25</b:Tag>
    <b:SourceType>DocumentFromInternetSite</b:SourceType>
    <b:Guid>{7E68B403-24AA-41C3-81AC-96464DDD0379}</b:Guid>
    <b:Title>European Platform on LCA | EPLCA, Joint Research Center</b:Title>
    <b:Year>2025</b:Year>
    <b:URL>https://eplca.jrc.ec.europa.eu/ilcd.html</b:URL>
    <b:RefOrder>48</b:RefOrder>
  </b:Source>
  <b:Source>
    <b:Tag>Lif</b:Tag>
    <b:SourceType>DocumentFromInternetSite</b:SourceType>
    <b:Guid>{B21F9270-C950-4ABF-86D0-CC1047D6DABF}</b:Guid>
    <b:Title>Life Cycle Assessment: the scientific foundation of the Environmental Footprint methods</b:Title>
    <b:URL>https://green-business.ec.europa.eu/environmental-footprint-methods/life-cycle-assessment-ef-methods_en</b:URL>
    <b:RefOrder>46</b:RefOrder>
  </b:Source>
  <b:Source>
    <b:Tag>Lif24</b:Tag>
    <b:SourceType>DocumentFromInternetSite</b:SourceType>
    <b:Guid>{A9BE0773-4707-4BC9-9A33-C90ACA7D00D5}</b:Guid>
    <b:Title>Life Cycle Assessment (LCA) – Everything you need to know</b:Title>
    <b:Year>2024</b:Year>
    <b:URL>https://ecochain.com/blog/life-cycle-assessment-lca-guide/</b:URL>
    <b:RefOrder>47</b:RefOrder>
  </b:Source>
  <b:Source>
    <b:Tag>Lif25</b:Tag>
    <b:SourceType>DocumentFromInternetSite</b:SourceType>
    <b:Guid>{BE7CEED2-4F38-4489-B9AE-FDD560317B29}</b:Guid>
    <b:Title>Lifecycle Assessment</b:Title>
    <b:Year>2025</b:Year>
    <b:URL>https://en.wikipedia.org/wiki/Life-cycle_assessment</b:URL>
    <b:RefOrder>64</b:RefOrder>
  </b:Source>
  <b:Source>
    <b:Tag>ISO</b:Tag>
    <b:SourceType>DocumentFromInternetSite</b:SourceType>
    <b:Guid>{00C7E96F-3422-45F3-80FA-4BE14540FD65}</b:Guid>
    <b:Title>ISO 50001:2018 Energy management systems — Requirements with guidance for use</b:Title>
    <b:URL>https://www.iso.org/standard/69426.html</b:URL>
    <b:RefOrder>49</b:RefOrder>
  </b:Source>
  <b:Source>
    <b:Tag>ISO1</b:Tag>
    <b:SourceType>DocumentFromInternetSite</b:SourceType>
    <b:Guid>{9ACABA47-A53E-451D-8CE1-BE725188D9EB}</b:Guid>
    <b:Title>ISO 50002:2014 Energy audits — Requirements with guidance for use</b:Title>
    <b:URL>https://www.iso.org/standard/60088.html</b:URL>
    <b:RefOrder>50</b:RefOrder>
  </b:Source>
  <b:Source>
    <b:Tag>ISO2</b:Tag>
    <b:SourceType>DocumentFromInternetSite</b:SourceType>
    <b:Guid>{9491551B-0955-4E76-908C-7E1385927616}</b:Guid>
    <b:Title>ISO 14001:2015 Environmental management systems — Requirements with guidance for use</b:Title>
    <b:URL>https://www.iso.org/standard/60857.html</b:URL>
    <b:RefOrder>51</b:RefOrder>
  </b:Source>
  <b:Source>
    <b:Tag>ISO3</b:Tag>
    <b:SourceType>DocumentFromInternetSite</b:SourceType>
    <b:Guid>{A6A339A8-7EF6-4C54-8E51-7831739FB56E}</b:Guid>
    <b:Title>ISO/IEC 30134-1:2016 Information technology — Data centres — Key performance indicators, Part 1: Overview and general requirements</b:Title>
    <b:URL>https://www.iso.org/standard/63450.html</b:URL>
    <b:RefOrder>52</b:RefOrder>
  </b:Source>
  <b:Source>
    <b:Tag>Ene1</b:Tag>
    <b:SourceType>DocumentFromInternetSite</b:SourceType>
    <b:Guid>{35B0CC81-85F6-4799-A1CF-01947AE325F5}</b:Guid>
    <b:Title>Energy Management and Environmental Viability of Data Centres, Edition 11 Report of the CEN/CENELEC/ETSI, Coordination Group on Green Data Centres, 5 November 2024</b:Title>
    <b:URL>https://www.cencenelec.eu/media/CEN-CENELEC/AreasOfWork/CEN%20sectors/Digital%20Society/Green%20Data%20Centres/2024/brochuredatacentre-_standardizationedition11_2024.pdf</b:URL>
    <b:RefOrder>53</b:RefOrder>
  </b:Source>
  <b:Source>
    <b:Tag>ITU2</b:Tag>
    <b:SourceType>DocumentFromInternetSite</b:SourceType>
    <b:Guid>{7341B40F-B6A1-453A-9B24-63104D309587}</b:Guid>
    <b:Title>ITU-T L.1300 – Best practices for green data centers, 2015</b:Title>
    <b:URL>https://1f8a81b9b0707b63-19211.webchannel-proxy.scarabresearch.com/rec/dologin_pub.asp?lang=e&amp;id=T-REC-L.1300-201406-I!!PDF-E&amp;type=items</b:URL>
    <b:RefOrder>54</b:RefOrder>
  </b:Source>
  <b:Source>
    <b:Tag>ITU3</b:Tag>
    <b:SourceType>DocumentFromInternetSite</b:SourceType>
    <b:Guid>{B80D312D-9079-46E0-8B73-912D4C5A08DA}</b:Guid>
    <b:Title>ITU-T L.1400 (2023) - Overview and general principles of methodologies for assessing the environmental impact of information and communication technologies, 2023</b:Title>
    <b:URL>https://1f8a81b9b0707b63-19211.webchannel-proxy.scarabresearch.com/rec/dologin_pub.asp?lang=e&amp;id=T-REC-L.1400-202303-I!!PDF-E&amp;type=items</b:URL>
    <b:RefOrder>55</b:RefOrder>
  </b:Source>
  <b:Source>
    <b:Tag>ITU1</b:Tag>
    <b:SourceType>DocumentFromInternetSite</b:SourceType>
    <b:Guid>{510C9A9D-B06E-4035-BCEC-34918FE5DADA}</b:Guid>
    <b:Title>ITU-T L.1470 – Greenhouse gas emissions trajectories for the information and communication technology sector compatible with the UNFCCC Paris Agreement, 2020</b:Title>
    <b:URL>https://1f8a81b9b0707b63-19211.webchannel-proxy.scarabresearch.com/rec/dologin_pub.asp?lang=e&amp;id=T-REC-L.1470-202001-I!!PDF-E&amp;type=items</b:URL>
    <b:RefOrder>56</b:RefOrder>
  </b:Source>
  <b:Source>
    <b:Tag>ITU</b:Tag>
    <b:SourceType>DocumentFromInternetSite</b:SourceType>
    <b:Guid>{1B0CE85E-E973-4580-A4A6-3494475C5B16}</b:Guid>
    <b:Title>ITU-T L.1410 – Life Cycle Assessment (LCA) for ICT goods, networks, and services, 2024</b:Title>
    <b:URL>https://1f8a81b9b0707b63-19211.webchannel-proxy.scarabresearch.com/rec/dologin_pub.asp?lang=e&amp;id=T-REC-L.1420-201202-I!!PDF-E&amp;type=items</b:URL>
    <b:RefOrder>57</b:RefOrder>
  </b:Source>
  <b:Source>
    <b:Tag>Sus3</b:Tag>
    <b:SourceType>DocumentFromInternetSite</b:SourceType>
    <b:Guid>{7EA6163E-7EEA-447D-BE2A-67F827DA02A9}</b:Guid>
    <b:Title>Sustainable Development Goal</b:Title>
    <b:URL>https://en.wikipedia.org/wiki/Sustainable_Development_Goals</b:URL>
    <b:RefOrder>65</b:RefOrder>
  </b:Source>
  <b:Source>
    <b:Tag>For20</b:Tag>
    <b:SourceType>Report</b:SourceType>
    <b:Guid>{6B0C7855-612C-4298-8334-17666C2C2216}</b:Guid>
    <b:Title>The Global E-waste Monitor 2020. Quantities, flows, and the circular economy potential</b:Title>
    <b:Year>July 2020</b:Year>
    <b:Publisher>UNU/UNITAR SCYCLE, ITU, ISWA</b:Publisher>
    <b:Author>
      <b:Author>
        <b:NameList>
          <b:Person>
            <b:Last>Forti</b:Last>
            <b:First>Vanessa</b:First>
          </b:Person>
          <b:Person>
            <b:Last>Baldé</b:Last>
            <b:First>Cornelis</b:First>
            <b:Middle>Peter</b:Middle>
          </b:Person>
          <b:Person>
            <b:Last>Kuehr</b:Last>
            <b:First>Ruediger</b:First>
          </b:Person>
          <b:Person>
            <b:Last>Bel</b:Last>
            <b:First>Garam</b:First>
          </b:Person>
        </b:NameList>
      </b:Author>
    </b:Author>
    <b:DOI>ISBN: 978-92-808-9114-0</b:DOI>
    <b:City>ISBN: 978-92-808-9114-0</b:City>
    <b:RefOrder>1</b:RefOrder>
  </b:Source>
  <b:Source>
    <b:Tag>Joi24</b:Tag>
    <b:SourceType>DocumentFromInternetSite</b:SourceType>
    <b:Guid>{01B9F78D-CB41-49D7-883C-56EE0A744BB5}</b:Guid>
    <b:Title>2025 Best Practice Guidelines for the EU Code of Conduct on Data Centre Energy Efficiency</b:Title>
    <b:Year>2025</b:Year>
    <b:Author>
      <b:Author>
        <b:Corporate>Joint Research Center (JRC)</b:Corporate>
      </b:Author>
    </b:Author>
    <b:URL>https://publications.jrc.ec.europa.eu/repository/handle/JRC141521</b:URL>
    <b:RefOrder>15</b:RefOrder>
  </b:Source>
  <b:Source>
    <b:Tag>ANS22</b:Tag>
    <b:SourceType>DocumentFromInternetSite</b:SourceType>
    <b:Guid>{9EB8920D-B5D4-4AAE-AD1F-6D704BDEB726}</b:Guid>
    <b:Title>ANSI/ASHRAE Standard 90.4-2022 Energy Standard for Data Centers</b:Title>
    <b:Year>2022</b:Year>
    <b:URL>https://ashrae.iwrapper.com/ASHRAE_PREVIEW_ONLY_STANDARDS/STD_90.4_2022</b:URL>
    <b:RefOrder>16</b:RefOrder>
  </b:Source>
  <b:Source>
    <b:Tag>ANS221</b:Tag>
    <b:SourceType>DocumentFromInternetSite</b:SourceType>
    <b:Guid>{92E4155B-E871-4B63-9C6F-7529B78430BE}</b:Guid>
    <b:Title>ANSI/ASHRAE Standard 90.1-2022, Energy Standard for Buildings Except Low-Rise Residential Buildings (I-P)</b:Title>
    <b:Year>2022</b:Year>
    <b:URL>https://ashrae.iwrapper.com/ASHRAE_PREVIEW_ONLY_STANDARDS/STD_90.1_2022_IP</b:URL>
    <b:RefOrder>17</b:RefOrder>
  </b:Source>
  <b:Source>
    <b:Tag>ANS24</b:Tag>
    <b:SourceType>DocumentFromInternetSite</b:SourceType>
    <b:Guid>{65A9BA34-694B-44FE-913D-4ACCCBE5CBBB}</b:Guid>
    <b:Title>ANSI/ASHRAE Standard 34-2024, Designation and Safety Classification of Refrigerants</b:Title>
    <b:Year>2024</b:Year>
    <b:URL>https://ashrae.iwrapper.com/ASHRAE_PREVIEW_ONLY_STANDARDS/STD_34_2024</b:URL>
    <b:RefOrder>66</b:RefOrder>
  </b:Source>
  <b:Source>
    <b:Tag>The21</b:Tag>
    <b:SourceType>DocumentFromInternetSite</b:SourceType>
    <b:Guid>{B749AD2C-CADD-4BAA-B5CD-9BEEF40DE967}</b:Guid>
    <b:Title>The European Climate Law: Regulation (EU) 2021/1119 of the European Parliament and of the Council of 30 June 2021 establishing the framework for achieving climate neutrality and amending Regulations (EC) No 401/2009 and (EU) 2018/1999</b:Title>
    <b:Year>2021</b:Year>
    <b:URL>https://eur-lex.europa.eu/legal-content/EN/TXT/?uri=CELEX:32021R1119</b:URL>
    <b:RefOrder>8</b:RefOrder>
  </b:Source>
  <b:Source>
    <b:Tag>The</b:Tag>
    <b:SourceType>InternetSite</b:SourceType>
    <b:Guid>{8B6A108E-AE5D-4536-8014-98FF730260BA}</b:Guid>
    <b:Title>Fit for 55</b:Title>
    <b:URL>https://www.consilium.europa.eu/en/policies/fit-for-55/</b:URL>
    <b:Author>
      <b:Author>
        <b:Corporate>The Council of the EU and the European Council</b:Corporate>
      </b:Author>
    </b:Author>
    <b:RefOrder>10</b:RefOrder>
  </b:Source>
  <b:Source>
    <b:Tag>EUE</b:Tag>
    <b:SourceType>InternetSite</b:SourceType>
    <b:Guid>{9C7E7229-691F-4B37-BF3A-4797F56F3D83}</b:Guid>
    <b:Title>EU Emissions Trading System</b:Title>
    <b:ProductionCompany>European Union</b:ProductionCompany>
    <b:URL>https://climate.ec.europa.eu/eu-action/carbon-markets/eu-emissions-trading-system-eu-ets_en</b:URL>
    <b:RefOrder>11</b:RefOrder>
  </b:Source>
  <b:Source>
    <b:Tag>Car</b:Tag>
    <b:SourceType>InternetSite</b:SourceType>
    <b:Guid>{69F57E48-B112-47C2-B5E6-B16346106802}</b:Guid>
    <b:Title>Carbon Border Adjustment Mechanism: The EU’s environmental policy tool for fair carbon emissions pricing</b:Title>
    <b:ProductionCompany>European Commission</b:ProductionCompany>
    <b:URL>https://taxation-customs.ec.europa.eu/carbon-border-adjustment-mechanism_en</b:URL>
    <b:RefOrder>12</b:RefOrder>
  </b:Source>
  <b:Source>
    <b:Tag>Fit23</b:Tag>
    <b:SourceType>DocumentFromInternetSite</b:SourceType>
    <b:Guid>{A3C69936-B704-4DA0-A568-08F8E1F8282C}</b:Guid>
    <b:Title>Fit for 55: Delivering on the proposals, European Commission</b:Title>
    <b:Year>2023</b:Year>
    <b:URL>https://commission.europa.eu/topics/climate-action/delivering-european-green-deal/fit-55-delivering-proposals_en</b:URL>
    <b:RefOrder>9</b:RefOrder>
  </b:Source>
  <b:Source>
    <b:Tag>EDN24</b:Tag>
    <b:SourceType>DocumentFromInternetSite</b:SourceType>
    <b:Guid>{264CB322-C9B6-4DB3-84BF-C5F4C4BA8F04}</b:Guid>
    <b:Title>Data Centre Energy Efficiency Labels</b:Title>
    <b:Year>November 2024</b:Year>
    <b:URL>https://www.iea-4e.org/wp-content/uploads/2024/06/DC4-Data-centre-labels-report-v1.pdf</b:URL>
    <b:Author>
      <b:Author>
        <b:Corporate>EDNA</b:Corporate>
      </b:Author>
    </b:Author>
    <b:RefOrder>20</b:RefOrder>
  </b:Source>
  <b:Source>
    <b:Tag>USG25</b:Tag>
    <b:SourceType>InternetSite</b:SourceType>
    <b:Guid>{31131F87-2012-4B6D-8583-2C33999965A8}</b:Guid>
    <b:Title>ENERGY STAR</b:Title>
    <b:Year>2025</b:Year>
    <b:URL>https://www.energystar.gov/</b:URL>
    <b:Author>
      <b:Author>
        <b:Corporate>US Government</b:Corporate>
      </b:Author>
    </b:Author>
    <b:RefOrder>21</b:RefOrder>
  </b:Source>
  <b:Source>
    <b:Tag>USG</b:Tag>
    <b:SourceType>InternetSite</b:SourceType>
    <b:Guid>{EC697E77-12E9-4D71-916A-E919D6B3F74D}</b:Guid>
    <b:Author>
      <b:Author>
        <b:Corporate>US Government</b:Corporate>
      </b:Author>
    </b:Author>
    <b:Title>Industrial Energy Management</b:Title>
    <b:URL>https://www.energystar.gov/industrial_plants</b:URL>
    <b:RefOrder>22</b:RefOrder>
  </b:Source>
  <b:Source>
    <b:Tag>USD20</b:Tag>
    <b:SourceType>DocumentFromInternetSite</b:SourceType>
    <b:Guid>{590193AA-6C3E-4D97-BA82-7AEC8133A159}</b:Guid>
    <b:Title>Energy Act of 2020</b:Title>
    <b:Year>2020</b:Year>
    <b:URL>https://www.directives.doe.gov/ipt_members_area/doe-o-436-1-departmental-sustainability-ipt/background-documents/energy-act-of-2020</b:URL>
    <b:Author>
      <b:Author>
        <b:Corporate>US Department of Energy</b:Corporate>
      </b:Author>
    </b:Author>
    <b:RefOrder>31</b:RefOrder>
  </b:Source>
  <b:Source>
    <b:Tag>USD25</b:Tag>
    <b:SourceType>DocumentFromInternetSite</b:SourceType>
    <b:Guid>{583D1CAB-B0A3-4D3F-B2EF-BF6D58BD2613}</b:Guid>
    <b:Author>
      <b:Author>
        <b:Corporate>US Department of Energy</b:Corporate>
      </b:Author>
    </b:Author>
    <b:Title>Energy Act of 2020 Energy Performance Contracting Planning and Initiation Tool (EPC-PI Tool)</b:Title>
    <b:Year>2025</b:Year>
    <b:URL>https://www.energy.gov/femp/energy-act-2020-energy-performance-contracting-planning-and-initiation-tool-epc-pi-tool</b:URL>
    <b:RefOrder>32</b:RefOrder>
  </b:Source>
  <b:Source>
    <b:Tag>USG19</b:Tag>
    <b:SourceType>DocumentFromInternetSite</b:SourceType>
    <b:Guid>{FCF9FC78-9A69-45CD-9895-6C0AB399AF7C}</b:Guid>
    <b:Author>
      <b:Author>
        <b:Corporate>US Government Office of Management  and Budget</b:Corporate>
      </b:Author>
    </b:Author>
    <b:Title>M19-19: Data Center and Cloud Optimization Initiative (DCCOI)</b:Title>
    <b:Year>25 June 2019</b:Year>
    <b:URL>https://trumpwhitehouse.archives.gov/wp-content/uploads/2019/06/M-19-19-Data-Centers.pdf</b:URL>
    <b:RefOrder>33</b:RefOrder>
  </b:Source>
  <b:Source>
    <b:Tag>The22</b:Tag>
    <b:SourceType>DocumentFromInternetSite</b:SourceType>
    <b:Guid>{CA8B58AC-3238-422B-A501-06E29A372CDC}</b:Guid>
    <b:Author>
      <b:Author>
        <b:Corporate>The White House Council on Environmental Quality </b:Corporate>
      </b:Author>
    </b:Author>
    <b:Title>Implementing Instructions for Executive Order 14057: Catalyzing Clean Energy Industries and Jobs Through Federal Sustainability.</b:Title>
    <b:Year>August 2022</b:Year>
    <b:URL>https://www.sustainability.gov/pdfs/EO_14057_Implementing_Instructions.pdf</b:URL>
    <b:RefOrder>34</b:RefOrder>
  </b:Source>
  <b:Source>
    <b:Tag>Nor25</b:Tag>
    <b:SourceType>DocumentFromInternetSite</b:SourceType>
    <b:Guid>{5421ADE3-AC12-4B29-9505-3035D343418E}</b:Guid>
    <b:Author>
      <b:Author>
        <b:Corporate>North Dakota Legislative Council </b:Corporate>
      </b:Author>
    </b:Author>
    <b:Title>State-by-State Data Center Regulations, Legislative Council staff</b:Title>
    <b:Year>January 2025</b:Year>
    <b:URL>https://ndlegis.gov/sites/default/files/resource/research-document/state-by-state-data-center-regulation-january-2025.pdf</b:URL>
    <b:RefOrder>37</b:RefOrder>
  </b:Source>
  <b:Source>
    <b:Tag>Cal23</b:Tag>
    <b:SourceType>InternetSite</b:SourceType>
    <b:Guid>{98817584-D036-4138-A49E-474374665177}</b:Guid>
    <b:Author>
      <b:Author>
        <b:Corporate>California Energy Commission</b:Corporate>
      </b:Author>
    </b:Author>
    <b:Title>Computer Rooms &amp; Data Centers</b:Title>
    <b:Year>2023</b:Year>
    <b:URL>https://www.energy.ca.gov/sites/default/files/2023-09/2022_CEC-Computer_Room_and_Data_Centers_ADA.pdf</b:URL>
    <b:RefOrder>36</b:RefOrder>
  </b:Source>
  <b:Source>
    <b:Tag>Cal</b:Tag>
    <b:SourceType>InternetSite</b:SourceType>
    <b:Guid>{3F58BA26-4B32-4927-B566-3AD70208AEC3}</b:Guid>
    <b:Author>
      <b:Author>
        <b:Corporate>California Energy Commission</b:Corporate>
      </b:Author>
    </b:Author>
    <b:Title>Building Energy Efficiency Standards</b:Title>
    <b:ProductionCompany>2025</b:ProductionCompany>
    <b:URL>https://www.energy.ca.gov/programs-and-topics/programs/building-energy-efficiency-standards</b:URL>
    <b:RefOrder>35</b:RefOrder>
  </b:Source>
  <b:Source>
    <b:Tag>SEC25</b:Tag>
    <b:SourceType>InternetSite</b:SourceType>
    <b:Guid>{0E5594C5-77CC-426B-828A-5AE5FB7859EA}</b:Guid>
    <b:Title>SECR Streamlined Energy &amp; Carbon Reporting</b:Title>
    <b:Year>2025</b:Year>
    <b:URL>https://secr.uk/</b:URL>
    <b:RefOrder>39</b:RefOrder>
  </b:Source>
  <b:Source>
    <b:Tag>UKH25</b:Tag>
    <b:SourceType>DocumentFromInternetSite</b:SourceType>
    <b:Guid>{C90F382C-D923-44FC-8AA8-734D1BF86C01}</b:Guid>
    <b:Author>
      <b:Author>
        <b:Corporate>UK House of Commons</b:Corporate>
      </b:Author>
    </b:Author>
    <b:Title>The UK's Plans and Progress to Reach Net Zero by 2050</b:Title>
    <b:Year>6 November 2025</b:Year>
    <b:URL>https://researchbriefings.files.parliament.uk/documents/CBP-9888/CBP-9888.pdf</b:URL>
    <b:RefOrder>38</b:RefOrder>
  </b:Source>
  <b:Source>
    <b:Tag>Chi23</b:Tag>
    <b:SourceType>DocumentFromInternetSite</b:SourceType>
    <b:Guid>{1ACC45E1-6F6B-4DDD-B818-6833C7B228D2}</b:Guid>
    <b:Title>China’s Pivot from Energy Consumption to Carbon Emissions Controls: Impact on Companies</b:Title>
    <b:Year>5 October 2023 </b:Year>
    <b:URL>https://www.china-briefing.com/news/china-carbon-emissions-reduction-dual-control-explained/</b:URL>
    <b:RefOrder>40</b:RefOrder>
  </b:Source>
  <b:Source>
    <b:Tag>Chi231</b:Tag>
    <b:SourceType>DocumentFromInternetSite</b:SourceType>
    <b:Guid>{67788710-0EC6-4FD3-B973-F023A5A8DC58}</b:Guid>
    <b:Author>
      <b:Author>
        <b:Corporate>China Quality Certification Centre</b:Corporate>
      </b:Author>
    </b:Author>
    <b:Title>Green Data Center Certification</b:Title>
    <b:Year>9 September 2023</b:Year>
    <b:URL>https://www.cqc.com.cn/www/english/c/2023-09-13/595778.shtml</b:URL>
    <b:RefOrder>41</b:RefOrder>
  </b:Source>
  <b:Source>
    <b:Tag>ACT24</b:Tag>
    <b:SourceType>DocumentFromInternetSite</b:SourceType>
    <b:Guid>{91319F4F-6A11-4ED6-B390-66BA764FBDD7}</b:Guid>
    <b:Author>
      <b:Author>
        <b:Corporate>ACT Group</b:Corporate>
      </b:Author>
    </b:Author>
    <b:Title>Regulatory update: China’s Green Electricity Certificates</b:Title>
    <b:Year>4 December 2024</b:Year>
    <b:URL>https://www.actgroup.com/latest/news/regulatory-update-chinas-green-electricity-certificates-gecs#gecs</b:URL>
    <b:RefOrder>42</b:RefOrder>
  </b:Source>
  <b:Source>
    <b:Tag>Swi25</b:Tag>
    <b:SourceType>InternetSite</b:SourceType>
    <b:Guid>{9F5C5949-33C4-41D9-841C-1C9175EA4549}</b:Guid>
    <b:Title>End-to-end efficiency and emissions in datacenters</b:Title>
    <b:Year>2025</b:Year>
    <b:URL>https://www.sdea.ch/services</b:URL>
    <b:Author>
      <b:Author>
        <b:Corporate>Swiss Dataceter Efficiency Association</b:Corporate>
      </b:Author>
    </b:Author>
    <b:RefOrder>23</b:RefOrder>
  </b:Source>
  <b:Source>
    <b:Tag>Int25</b:Tag>
    <b:SourceType>InternetSite</b:SourceType>
    <b:Guid>{8B083D96-69C2-423E-A7DC-5598A704187C}</b:Guid>
    <b:Author>
      <b:Author>
        <b:Corporate>Internationl Energy Association</b:Corporate>
      </b:Author>
    </b:Author>
    <b:Title>Energy demand from AI, IEA Report "Energy and AI"</b:Title>
    <b:Year>10 aprl 2025</b:Year>
    <b:URL>https://www.iea.org/reports/energy-and-ai/energy-demand-from-ai</b:URL>
    <b:RefOrder>19</b:RefOrder>
  </b:Source>
  <b:Source>
    <b:Tag>Eur24</b:Tag>
    <b:SourceType>InternetSite</b:SourceType>
    <b:Guid>{68542022-8CAE-48CF-AEFD-F23F3B507419}</b:Guid>
    <b:Author>
      <b:Author>
        <b:Corporate>European Commission</b:Corporate>
      </b:Author>
    </b:Author>
    <b:Title>Commission adopts EU-wide scheme for rating sustainability of data centres</b:Title>
    <b:Year>15 March 2024</b:Year>
    <b:URL>https://energy.ec.europa.eu/news/commission-adopts-eu-wide-scheme-rating-sustainability-data-centres-2024-03-15_en</b:URL>
    <b:RefOrder>24</b:RefOrder>
  </b:Source>
  <b:Source>
    <b:Tag>USG1</b:Tag>
    <b:SourceType>InternetSite</b:SourceType>
    <b:Guid>{1A2C266C-8B29-41CC-ACE0-50328B2822C6}</b:Guid>
    <b:Author>
      <b:Author>
        <b:Corporate>U.S. Green Building Council </b:Corporate>
      </b:Author>
    </b:Author>
    <b:Title>LEED Ratimg system</b:Title>
    <b:ProductionCompany>2025</b:ProductionCompany>
    <b:URL>https://www.usgbc.org/leed</b:URL>
    <b:RefOrder>58</b:RefOrder>
  </b:Source>
  <b:Source>
    <b:Tag>USG251</b:Tag>
    <b:SourceType>InternetSite</b:SourceType>
    <b:Guid>{8D04DAD9-A828-4CB3-91C5-19CF664DC552}</b:Guid>
    <b:Author>
      <b:Author>
        <b:Corporate>U.S. Green Building Council</b:Corporate>
      </b:Author>
    </b:Author>
    <b:Title>LEEDv5 Rating System: Buildinhg Desihgn and Construction</b:Title>
    <b:Year>November 2025</b:Year>
    <b:URL>https://www.usgbc.org/sites/default/files/2025-10/LEED%20v5%20BD%2BC%20Rating%20System_November%202025_clean.pdf</b:URL>
    <b:RefOrder>59</b:RefOrder>
  </b:Source>
  <b:Source>
    <b:Tag>BRE</b:Tag>
    <b:SourceType>InternetSite</b:SourceType>
    <b:Guid>{7140F114-CD2B-4725-9299-281A226DDB65}</b:Guid>
    <b:Title>BREEAM Standards</b:Title>
    <b:Author>
      <b:Author>
        <b:Corporate>BREEAM</b:Corporate>
      </b:Author>
    </b:Author>
    <b:ProductionCompany>2025</b:ProductionCompany>
    <b:URL>https://breeam.com/standards</b:URL>
    <b:RefOrder>60</b:RefOrder>
  </b:Source>
  <b:Source>
    <b:Tag>Gui</b:Tag>
    <b:SourceType>DocumentFromInternetSite</b:SourceType>
    <b:Guid>{2C6A0C45-CC82-46B0-91A5-4A2833B47B44}</b:Guid>
    <b:Title>Guidance on Setting Science Based Targets (SBTs) for ICT Companies</b:Title>
    <b:URL>https://www.gesi.org/wp-content/uploads/2024/12/GSMA_IP_SBT-report_WEB-SINGLE.pdf</b:URL>
    <b:Year>2025</b:Year>
    <b:RefOrder>6</b:RefOrder>
  </b:Source>
  <b:Source>
    <b:Tag>The2</b:Tag>
    <b:SourceType>DocumentFromInternetSite</b:SourceType>
    <b:Guid>{F10D6ADC-6EA2-4101-AF7C-E722C8C0FA27}</b:Guid>
    <b:Title>The Science Based Targets Initiative (SBTi): Standards and Guidance </b:Title>
    <b:URL>https://sciencebasedtargets.org/standards-and-guidance</b:URL>
    <b:Year>2025</b:Year>
    <b:RefOrder>5</b:RefOrder>
  </b:Source>
  <b:Source>
    <b:Tag>Placeholder1</b:Tag>
    <b:SourceType>DocumentFromInternetSite</b:SourceType>
    <b:Guid>{867FCB4B-FF35-4630-A976-C8C269150E7F}</b:Guid>
    <b:Title>European Platform on LCA (EPLCA)</b:Title>
    <b:Year>2025</b:Year>
    <b:URL>https://eplca.jrc.ec.europa.eu/</b:URL>
    <b:RefOrder>43</b:RefOrder>
  </b:Source>
  <b:Source>
    <b:Tag>Placeholder2</b:Tag>
    <b:SourceType>DocumentFromInternetSite</b:SourceType>
    <b:Guid>{D1B713DB-2D64-4B45-8AEA-ABCDD24B3D1F}</b:Guid>
    <b:Title>ISO 14040:2006 Environmental management — Life cycle assessment — Principles and framework, Published (Edition 2, 2006), Reviewed 2022</b:Title>
    <b:URL>https://www.iso.org/standard/37456.html</b:URL>
    <b:RefOrder>44</b:RefOrder>
  </b:Source>
  <b:Source>
    <b:Tag>Placeholder3</b:Tag>
    <b:SourceType>DocumentFromInternetSite</b:SourceType>
    <b:Guid>{B9AA3D6E-2484-4A5B-B383-A282FBECFFE6}</b:Guid>
    <b:Title>ISO 14044:2006 Environmental management — Life cycle assessment — Requirements and guidelines, Published (Edition 1, 2006) </b:Title>
    <b:URL>https://www.iso.org/standard/38498.html</b:URL>
    <b:RefOrder>45</b:RefOrder>
  </b:Source>
</b:Sources>
</file>

<file path=customXml/itemProps1.xml><?xml version="1.0" encoding="utf-8"?>
<ds:datastoreItem xmlns:ds="http://schemas.openxmlformats.org/officeDocument/2006/customXml" ds:itemID="{C1B08565-3B03-4210-B55C-69C42B80A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14. Policy and Regulations on Environmental Sustainability and Energy Efficiency</vt:lpstr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14. Policy and Regulations on Environmental Sustainability and Energy Efficiency</dc:title>
  <dc:subject/>
  <dc:creator>Yuri Demchenko</dc:creator>
  <cp:keywords/>
  <dc:description/>
  <cp:lastModifiedBy>Yuri Demchenko</cp:lastModifiedBy>
  <cp:revision>3</cp:revision>
  <cp:lastPrinted>2025-12-15T11:50:00Z</cp:lastPrinted>
  <dcterms:created xsi:type="dcterms:W3CDTF">2026-03-14T01:54:00Z</dcterms:created>
  <dcterms:modified xsi:type="dcterms:W3CDTF">2026-03-17T11:09:00Z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8137a3c5-fcc1-4ad6-ba8a-b8e0e228a903</vt:lpwstr>
  </property>
</Properties>
</file>