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7055" w14:textId="77777777" w:rsidR="004271C4" w:rsidRPr="001A7E84" w:rsidRDefault="004271C4" w:rsidP="004271C4">
      <w:pPr>
        <w:pStyle w:val="normaltext"/>
      </w:pPr>
      <w:bookmarkStart w:id="0" w:name="_Toc193718145"/>
    </w:p>
    <w:p w14:paraId="485CC67A" w14:textId="79AB76C0" w:rsidR="000479AA" w:rsidRPr="001A7E84" w:rsidRDefault="000479AA" w:rsidP="00C62DED">
      <w:pPr>
        <w:pStyle w:val="AppendixA"/>
        <w:numPr>
          <w:ilvl w:val="0"/>
          <w:numId w:val="0"/>
        </w:numPr>
        <w:ind w:left="360" w:hanging="360"/>
      </w:pPr>
      <w:bookmarkStart w:id="1" w:name="_Toc193718146"/>
      <w:bookmarkStart w:id="2" w:name="_Toc224343990"/>
      <w:bookmarkEnd w:id="0"/>
      <w:r w:rsidRPr="001A7E84">
        <w:t>Typical self-assessment checklist for Digital RI and Datacenter</w:t>
      </w:r>
      <w:bookmarkEnd w:id="1"/>
      <w:bookmarkEnd w:id="2"/>
    </w:p>
    <w:p w14:paraId="2A371ACD" w14:textId="77777777" w:rsidR="000479AA" w:rsidRPr="001A7E84" w:rsidRDefault="000479AA" w:rsidP="000479AA">
      <w:pPr>
        <w:rPr>
          <w:rFonts w:ascii="Calibri" w:hAnsi="Calibri" w:cs="Calibri"/>
          <w:i/>
          <w:iCs/>
          <w:lang w:val="en-GB"/>
        </w:rPr>
      </w:pPr>
      <w:r w:rsidRPr="001A7E84">
        <w:rPr>
          <w:rFonts w:ascii="Calibri" w:hAnsi="Calibri" w:cs="Calibri"/>
          <w:i/>
          <w:iCs/>
          <w:lang w:val="en-GB"/>
        </w:rPr>
        <w:t>Note: This section provides an example of how the checklist can be constructed and what are the main areas to be reflected. The presented example can be used as a guide for defining the practical policy document, taking into account the specific scientific domain supported by the policy, organisational structure and national/local regulation.</w:t>
      </w:r>
    </w:p>
    <w:p w14:paraId="1F0BF434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28A43E8B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This checklist is designed to help </w:t>
      </w:r>
      <w:r w:rsidRPr="001A7E84">
        <w:rPr>
          <w:rFonts w:ascii="Calibri" w:hAnsi="Calibri" w:cs="Calibri"/>
          <w:b/>
          <w:bCs/>
          <w:lang w:val="en-GB"/>
        </w:rPr>
        <w:t>data centres and digital infrastructures</w:t>
      </w:r>
      <w:r w:rsidRPr="001A7E84">
        <w:rPr>
          <w:rFonts w:ascii="Calibri" w:hAnsi="Calibri" w:cs="Calibri"/>
          <w:lang w:val="en-GB"/>
        </w:rPr>
        <w:t xml:space="preserve"> evaluate their compliance with </w:t>
      </w:r>
      <w:r w:rsidRPr="001A7E84">
        <w:rPr>
          <w:rFonts w:ascii="Calibri" w:hAnsi="Calibri" w:cs="Calibri"/>
          <w:b/>
          <w:bCs/>
          <w:lang w:val="en-GB"/>
        </w:rPr>
        <w:t>global energy efficiency and environmental sustainability regulations</w:t>
      </w:r>
      <w:r w:rsidRPr="001A7E84">
        <w:rPr>
          <w:rFonts w:ascii="Calibri" w:hAnsi="Calibri" w:cs="Calibri"/>
          <w:lang w:val="en-GB"/>
        </w:rPr>
        <w:t xml:space="preserve">. It covers key areas such as </w:t>
      </w:r>
      <w:r w:rsidRPr="001A7E84">
        <w:rPr>
          <w:rFonts w:ascii="Calibri" w:hAnsi="Calibri" w:cs="Calibri"/>
          <w:b/>
          <w:bCs/>
          <w:lang w:val="en-GB"/>
        </w:rPr>
        <w:t>energy performance, cooling efficiency, renewable energy use, water consumption, waste management, and reporting requirements</w:t>
      </w:r>
      <w:r w:rsidRPr="001A7E84">
        <w:rPr>
          <w:rFonts w:ascii="Calibri" w:hAnsi="Calibri" w:cs="Calibri"/>
          <w:lang w:val="en-GB"/>
        </w:rPr>
        <w:t>.</w:t>
      </w:r>
    </w:p>
    <w:p w14:paraId="40001132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5DA07591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1. Energy Efficiency &amp; Power Usage</w:t>
      </w:r>
    </w:p>
    <w:p w14:paraId="6FCB23AC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5F24822E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Power Usage Effectiveness (PUE) &amp; Energy Performance</w:t>
      </w:r>
    </w:p>
    <w:p w14:paraId="16A312ED" w14:textId="77777777" w:rsidR="000479AA" w:rsidRPr="001A7E84" w:rsidRDefault="000479AA" w:rsidP="000479AA">
      <w:pPr>
        <w:numPr>
          <w:ilvl w:val="0"/>
          <w:numId w:val="2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the </w:t>
      </w:r>
      <w:r w:rsidRPr="001A7E84">
        <w:rPr>
          <w:rFonts w:ascii="Calibri" w:hAnsi="Calibri" w:cs="Calibri"/>
          <w:b/>
          <w:bCs/>
          <w:lang w:val="en-GB"/>
        </w:rPr>
        <w:t xml:space="preserve">PUE </w:t>
      </w:r>
      <w:r w:rsidRPr="001A7E84">
        <w:rPr>
          <w:rFonts w:ascii="Calibri" w:hAnsi="Calibri" w:cs="Calibri"/>
          <w:lang w:val="en-GB"/>
        </w:rPr>
        <w:t xml:space="preserve">≤ </w:t>
      </w:r>
      <w:r w:rsidRPr="001A7E84">
        <w:rPr>
          <w:rFonts w:ascii="Calibri" w:hAnsi="Calibri" w:cs="Calibri"/>
          <w:b/>
          <w:bCs/>
          <w:lang w:val="en-GB"/>
        </w:rPr>
        <w:t>1.5</w:t>
      </w:r>
      <w:r w:rsidRPr="001A7E84">
        <w:rPr>
          <w:rFonts w:ascii="Calibri" w:hAnsi="Calibri" w:cs="Calibri"/>
          <w:lang w:val="en-GB"/>
        </w:rPr>
        <w:t xml:space="preserve"> (or lower based on regional regulations)?</w:t>
      </w:r>
    </w:p>
    <w:p w14:paraId="0919DD60" w14:textId="77777777" w:rsidR="000479AA" w:rsidRPr="001A7E84" w:rsidRDefault="000479AA" w:rsidP="000479AA">
      <w:pPr>
        <w:numPr>
          <w:ilvl w:val="0"/>
          <w:numId w:val="2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</w:t>
      </w:r>
      <w:r w:rsidRPr="001A7E84">
        <w:rPr>
          <w:rFonts w:ascii="Calibri" w:hAnsi="Calibri" w:cs="Calibri"/>
          <w:b/>
          <w:bCs/>
          <w:lang w:val="en-GB"/>
        </w:rPr>
        <w:t>comply with EU Ecodesign (2019/424) standards</w:t>
      </w:r>
      <w:r w:rsidRPr="001A7E84">
        <w:rPr>
          <w:rFonts w:ascii="Calibri" w:hAnsi="Calibri" w:cs="Calibri"/>
          <w:lang w:val="en-GB"/>
        </w:rPr>
        <w:t xml:space="preserve"> for server and power efficiency?</w:t>
      </w:r>
    </w:p>
    <w:p w14:paraId="404E6618" w14:textId="77777777" w:rsidR="000479AA" w:rsidRPr="001A7E84" w:rsidRDefault="000479AA" w:rsidP="000479AA">
      <w:pPr>
        <w:numPr>
          <w:ilvl w:val="0"/>
          <w:numId w:val="2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high-efficiency power supplies</w:t>
      </w:r>
      <w:r w:rsidRPr="001A7E84">
        <w:rPr>
          <w:rFonts w:ascii="Calibri" w:hAnsi="Calibri" w:cs="Calibri"/>
          <w:lang w:val="en-GB"/>
        </w:rPr>
        <w:t xml:space="preserve"> used (80 PLUS Platinum/Titanium certified)?</w:t>
      </w:r>
    </w:p>
    <w:p w14:paraId="1AAF85BB" w14:textId="77777777" w:rsidR="000479AA" w:rsidRPr="001A7E84" w:rsidRDefault="000479AA" w:rsidP="000479AA">
      <w:pPr>
        <w:numPr>
          <w:ilvl w:val="0"/>
          <w:numId w:val="2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implement </w:t>
      </w:r>
      <w:r w:rsidRPr="001A7E84">
        <w:rPr>
          <w:rFonts w:ascii="Calibri" w:hAnsi="Calibri" w:cs="Calibri"/>
          <w:b/>
          <w:bCs/>
          <w:lang w:val="en-GB"/>
        </w:rPr>
        <w:t>dynamic workload scheduling</w:t>
      </w:r>
      <w:r w:rsidRPr="001A7E84">
        <w:rPr>
          <w:rFonts w:ascii="Calibri" w:hAnsi="Calibri" w:cs="Calibri"/>
          <w:lang w:val="en-GB"/>
        </w:rPr>
        <w:t xml:space="preserve"> for better energy efficiency?</w:t>
      </w:r>
    </w:p>
    <w:p w14:paraId="5AAA16B2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4A359A9B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Renewable Energy &amp; Carbon Neutrality</w:t>
      </w:r>
    </w:p>
    <w:p w14:paraId="05791463" w14:textId="77777777" w:rsidR="000479AA" w:rsidRPr="001A7E84" w:rsidRDefault="000479AA" w:rsidP="000479AA">
      <w:pPr>
        <w:numPr>
          <w:ilvl w:val="0"/>
          <w:numId w:val="2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at least </w:t>
      </w:r>
      <w:r w:rsidRPr="001A7E84">
        <w:rPr>
          <w:rFonts w:ascii="Calibri" w:hAnsi="Calibri" w:cs="Calibri"/>
          <w:b/>
          <w:bCs/>
          <w:lang w:val="en-GB"/>
        </w:rPr>
        <w:t>80% of the energy sourced from renewables</w:t>
      </w:r>
      <w:r w:rsidRPr="001A7E84">
        <w:rPr>
          <w:rFonts w:ascii="Calibri" w:hAnsi="Calibri" w:cs="Calibri"/>
          <w:lang w:val="en-GB"/>
        </w:rPr>
        <w:t xml:space="preserve"> (as per EU Taxonomy for Sustainable Activities)?</w:t>
      </w:r>
    </w:p>
    <w:p w14:paraId="110FD8E8" w14:textId="77777777" w:rsidR="000479AA" w:rsidRPr="001A7E84" w:rsidRDefault="000479AA" w:rsidP="000479AA">
      <w:pPr>
        <w:numPr>
          <w:ilvl w:val="0"/>
          <w:numId w:val="2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Has the data centre signed a </w:t>
      </w:r>
      <w:r w:rsidRPr="001A7E84">
        <w:rPr>
          <w:rFonts w:ascii="Calibri" w:hAnsi="Calibri" w:cs="Calibri"/>
          <w:b/>
          <w:bCs/>
          <w:lang w:val="en-GB"/>
        </w:rPr>
        <w:t>Power Purchase Agreement (PPA) for off-site renewable energy</w:t>
      </w:r>
      <w:r w:rsidRPr="001A7E84">
        <w:rPr>
          <w:rFonts w:ascii="Calibri" w:hAnsi="Calibri" w:cs="Calibri"/>
          <w:lang w:val="en-GB"/>
        </w:rPr>
        <w:t>?</w:t>
      </w:r>
    </w:p>
    <w:p w14:paraId="280105F0" w14:textId="77777777" w:rsidR="000479AA" w:rsidRPr="001A7E84" w:rsidRDefault="000479AA" w:rsidP="000479AA">
      <w:pPr>
        <w:numPr>
          <w:ilvl w:val="0"/>
          <w:numId w:val="2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on-site solar, wind, or geothermal power solutions</w:t>
      </w:r>
      <w:r w:rsidRPr="001A7E84">
        <w:rPr>
          <w:rFonts w:ascii="Calibri" w:hAnsi="Calibri" w:cs="Calibri"/>
          <w:lang w:val="en-GB"/>
        </w:rPr>
        <w:t xml:space="preserve"> integrated?</w:t>
      </w:r>
    </w:p>
    <w:p w14:paraId="4A4D90DE" w14:textId="77777777" w:rsidR="000479AA" w:rsidRPr="001A7E84" w:rsidRDefault="000479AA" w:rsidP="000479AA">
      <w:pPr>
        <w:numPr>
          <w:ilvl w:val="0"/>
          <w:numId w:val="2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have a </w:t>
      </w:r>
      <w:r w:rsidRPr="001A7E84">
        <w:rPr>
          <w:rFonts w:ascii="Calibri" w:hAnsi="Calibri" w:cs="Calibri"/>
          <w:b/>
          <w:bCs/>
          <w:lang w:val="en-GB"/>
        </w:rPr>
        <w:t>carbon neutrality roadmap</w:t>
      </w:r>
      <w:r w:rsidRPr="001A7E84">
        <w:rPr>
          <w:rFonts w:ascii="Calibri" w:hAnsi="Calibri" w:cs="Calibri"/>
          <w:lang w:val="en-GB"/>
        </w:rPr>
        <w:t xml:space="preserve"> (e.g., EU Green Deal target for 2030)?</w:t>
      </w:r>
    </w:p>
    <w:p w14:paraId="1CBB75D5" w14:textId="77777777" w:rsidR="000479AA" w:rsidRPr="001A7E84" w:rsidRDefault="000479AA" w:rsidP="000479AA">
      <w:pPr>
        <w:rPr>
          <w:rFonts w:ascii="Segoe UI Emoji" w:hAnsi="Segoe UI Emoji" w:cs="Segoe UI Emoji"/>
          <w:lang w:val="en-GB"/>
        </w:rPr>
      </w:pPr>
    </w:p>
    <w:p w14:paraId="5EA43668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Energy Storage &amp; Backup Power</w:t>
      </w:r>
    </w:p>
    <w:p w14:paraId="5CC81F4D" w14:textId="77777777" w:rsidR="000479AA" w:rsidRPr="001A7E84" w:rsidRDefault="000479AA" w:rsidP="000479AA">
      <w:pPr>
        <w:numPr>
          <w:ilvl w:val="0"/>
          <w:numId w:val="29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Lithium-ion or advanced battery systems</w:t>
      </w:r>
      <w:r w:rsidRPr="001A7E84">
        <w:rPr>
          <w:rFonts w:ascii="Calibri" w:hAnsi="Calibri" w:cs="Calibri"/>
          <w:lang w:val="en-GB"/>
        </w:rPr>
        <w:t xml:space="preserve"> used instead of </w:t>
      </w:r>
      <w:r w:rsidRPr="001A7E84">
        <w:rPr>
          <w:rFonts w:ascii="Calibri" w:hAnsi="Calibri" w:cs="Calibri"/>
          <w:b/>
          <w:bCs/>
          <w:lang w:val="en-GB"/>
        </w:rPr>
        <w:t>lead-acid UPS</w:t>
      </w:r>
      <w:r w:rsidRPr="001A7E84">
        <w:rPr>
          <w:rFonts w:ascii="Calibri" w:hAnsi="Calibri" w:cs="Calibri"/>
          <w:lang w:val="en-GB"/>
        </w:rPr>
        <w:t xml:space="preserve"> to improve efficiency?</w:t>
      </w:r>
    </w:p>
    <w:p w14:paraId="0465BFEB" w14:textId="77777777" w:rsidR="000479AA" w:rsidRPr="001A7E84" w:rsidRDefault="000479AA" w:rsidP="000479AA">
      <w:pPr>
        <w:numPr>
          <w:ilvl w:val="0"/>
          <w:numId w:val="29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Has the data centre implemented </w:t>
      </w:r>
      <w:r w:rsidRPr="001A7E84">
        <w:rPr>
          <w:rFonts w:ascii="Calibri" w:hAnsi="Calibri" w:cs="Calibri"/>
          <w:b/>
          <w:bCs/>
          <w:lang w:val="en-GB"/>
        </w:rPr>
        <w:t>fuel cells or alternative energy backup systems</w:t>
      </w:r>
      <w:r w:rsidRPr="001A7E84">
        <w:rPr>
          <w:rFonts w:ascii="Calibri" w:hAnsi="Calibri" w:cs="Calibri"/>
          <w:lang w:val="en-GB"/>
        </w:rPr>
        <w:t>?</w:t>
      </w:r>
    </w:p>
    <w:p w14:paraId="4E803FE9" w14:textId="77777777" w:rsidR="000479AA" w:rsidRPr="001A7E84" w:rsidRDefault="000479AA" w:rsidP="000479AA">
      <w:pPr>
        <w:numPr>
          <w:ilvl w:val="0"/>
          <w:numId w:val="29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the </w:t>
      </w:r>
      <w:r w:rsidRPr="001A7E84">
        <w:rPr>
          <w:rFonts w:ascii="Calibri" w:hAnsi="Calibri" w:cs="Calibri"/>
          <w:b/>
          <w:bCs/>
          <w:lang w:val="en-GB"/>
        </w:rPr>
        <w:t>grid-interactive energy management system</w:t>
      </w:r>
      <w:r w:rsidRPr="001A7E84">
        <w:rPr>
          <w:rFonts w:ascii="Calibri" w:hAnsi="Calibri" w:cs="Calibri"/>
          <w:lang w:val="en-GB"/>
        </w:rPr>
        <w:t xml:space="preserve"> used for demand response?</w:t>
      </w:r>
    </w:p>
    <w:p w14:paraId="2920A78F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64C8F196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2. Cooling Efficiency &amp; Thermal Management</w:t>
      </w:r>
    </w:p>
    <w:p w14:paraId="0BE90321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0529B13B" w14:textId="5C18BA2D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Cooling System Optimi</w:t>
      </w:r>
      <w:r w:rsidR="000857CE" w:rsidRPr="001A7E84">
        <w:rPr>
          <w:rFonts w:ascii="Calibri" w:hAnsi="Calibri" w:cs="Calibri"/>
          <w:b/>
          <w:bCs/>
          <w:lang w:val="en-GB"/>
        </w:rPr>
        <w:t>s</w:t>
      </w:r>
      <w:r w:rsidRPr="001A7E84">
        <w:rPr>
          <w:rFonts w:ascii="Calibri" w:hAnsi="Calibri" w:cs="Calibri"/>
          <w:b/>
          <w:bCs/>
          <w:lang w:val="en-GB"/>
        </w:rPr>
        <w:t>ation</w:t>
      </w:r>
    </w:p>
    <w:p w14:paraId="2B80C64E" w14:textId="77777777" w:rsidR="000479AA" w:rsidRPr="001A7E84" w:rsidRDefault="000479AA" w:rsidP="000479AA">
      <w:pPr>
        <w:numPr>
          <w:ilvl w:val="0"/>
          <w:numId w:val="30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maintain </w:t>
      </w:r>
      <w:r w:rsidRPr="001A7E84">
        <w:rPr>
          <w:rFonts w:ascii="Calibri" w:hAnsi="Calibri" w:cs="Calibri"/>
          <w:b/>
          <w:bCs/>
          <w:lang w:val="en-GB"/>
        </w:rPr>
        <w:t>high operating temperatures</w:t>
      </w:r>
      <w:r w:rsidRPr="001A7E84">
        <w:rPr>
          <w:rFonts w:ascii="Calibri" w:hAnsi="Calibri" w:cs="Calibri"/>
          <w:lang w:val="en-GB"/>
        </w:rPr>
        <w:t xml:space="preserve"> within ASHRAE </w:t>
      </w:r>
      <w:r w:rsidRPr="001A7E84">
        <w:rPr>
          <w:rFonts w:ascii="Calibri" w:hAnsi="Calibri" w:cs="Calibri"/>
          <w:b/>
          <w:bCs/>
          <w:lang w:val="en-GB"/>
        </w:rPr>
        <w:t>A1 to A4 thermal guidelines</w:t>
      </w:r>
      <w:r w:rsidRPr="001A7E84">
        <w:rPr>
          <w:rFonts w:ascii="Calibri" w:hAnsi="Calibri" w:cs="Calibri"/>
          <w:lang w:val="en-GB"/>
        </w:rPr>
        <w:t>?</w:t>
      </w:r>
    </w:p>
    <w:p w14:paraId="064455B6" w14:textId="77777777" w:rsidR="000479AA" w:rsidRPr="001A7E84" w:rsidRDefault="000479AA" w:rsidP="000479AA">
      <w:pPr>
        <w:numPr>
          <w:ilvl w:val="0"/>
          <w:numId w:val="30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hot/cold aisle containment systems</w:t>
      </w:r>
      <w:r w:rsidRPr="001A7E84">
        <w:rPr>
          <w:rFonts w:ascii="Calibri" w:hAnsi="Calibri" w:cs="Calibri"/>
          <w:lang w:val="en-GB"/>
        </w:rPr>
        <w:t xml:space="preserve"> used to improve cooling efficiency?</w:t>
      </w:r>
    </w:p>
    <w:p w14:paraId="0698E383" w14:textId="2934CCF0" w:rsidR="000479AA" w:rsidRPr="001A7E84" w:rsidRDefault="000479AA" w:rsidP="000479AA">
      <w:pPr>
        <w:numPr>
          <w:ilvl w:val="0"/>
          <w:numId w:val="30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</w:t>
      </w:r>
      <w:r w:rsidRPr="001A7E84">
        <w:rPr>
          <w:rFonts w:ascii="Calibri" w:hAnsi="Calibri" w:cs="Calibri"/>
          <w:b/>
          <w:bCs/>
          <w:lang w:val="en-GB"/>
        </w:rPr>
        <w:t>free cooling (economi</w:t>
      </w:r>
      <w:r w:rsidR="000857CE" w:rsidRPr="001A7E84">
        <w:rPr>
          <w:rFonts w:ascii="Calibri" w:hAnsi="Calibri" w:cs="Calibri"/>
          <w:b/>
          <w:bCs/>
          <w:lang w:val="en-GB"/>
        </w:rPr>
        <w:t>s</w:t>
      </w:r>
      <w:r w:rsidRPr="001A7E84">
        <w:rPr>
          <w:rFonts w:ascii="Calibri" w:hAnsi="Calibri" w:cs="Calibri"/>
          <w:b/>
          <w:bCs/>
          <w:lang w:val="en-GB"/>
        </w:rPr>
        <w:t>er-based or air-side cooling)</w:t>
      </w:r>
      <w:r w:rsidRPr="001A7E84">
        <w:rPr>
          <w:rFonts w:ascii="Calibri" w:hAnsi="Calibri" w:cs="Calibri"/>
          <w:lang w:val="en-GB"/>
        </w:rPr>
        <w:t xml:space="preserve"> utili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ed?</w:t>
      </w:r>
    </w:p>
    <w:p w14:paraId="325CDB81" w14:textId="77777777" w:rsidR="000479AA" w:rsidRPr="001A7E84" w:rsidRDefault="000479AA" w:rsidP="000479AA">
      <w:pPr>
        <w:numPr>
          <w:ilvl w:val="0"/>
          <w:numId w:val="30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implement </w:t>
      </w:r>
      <w:r w:rsidRPr="001A7E84">
        <w:rPr>
          <w:rFonts w:ascii="Calibri" w:hAnsi="Calibri" w:cs="Calibri"/>
          <w:b/>
          <w:bCs/>
          <w:lang w:val="en-GB"/>
        </w:rPr>
        <w:t>direct-to-chip liquid cooling or immersion cooling</w:t>
      </w:r>
      <w:r w:rsidRPr="001A7E84">
        <w:rPr>
          <w:rFonts w:ascii="Calibri" w:hAnsi="Calibri" w:cs="Calibri"/>
          <w:lang w:val="en-GB"/>
        </w:rPr>
        <w:t>?</w:t>
      </w:r>
    </w:p>
    <w:p w14:paraId="2F5D9F35" w14:textId="77777777" w:rsidR="000479AA" w:rsidRPr="001A7E84" w:rsidRDefault="000479AA" w:rsidP="000479AA">
      <w:pPr>
        <w:numPr>
          <w:ilvl w:val="0"/>
          <w:numId w:val="30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lastRenderedPageBreak/>
        <w:t xml:space="preserve">Does the facility comply with </w:t>
      </w:r>
      <w:r w:rsidRPr="001A7E84">
        <w:rPr>
          <w:rFonts w:ascii="Calibri" w:hAnsi="Calibri" w:cs="Calibri"/>
          <w:b/>
          <w:bCs/>
          <w:lang w:val="en-GB"/>
        </w:rPr>
        <w:t>EU Energy Efficiency Directive (EED) requirements</w:t>
      </w:r>
      <w:r w:rsidRPr="001A7E84">
        <w:rPr>
          <w:rFonts w:ascii="Calibri" w:hAnsi="Calibri" w:cs="Calibri"/>
          <w:lang w:val="en-GB"/>
        </w:rPr>
        <w:t xml:space="preserve"> for cooling systems?</w:t>
      </w:r>
    </w:p>
    <w:p w14:paraId="35B188B3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76D609B3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Water Usage &amp; WUE Compliance</w:t>
      </w:r>
    </w:p>
    <w:p w14:paraId="0C3F0D98" w14:textId="77777777" w:rsidR="000479AA" w:rsidRPr="001A7E84" w:rsidRDefault="000479AA" w:rsidP="000479AA">
      <w:pPr>
        <w:numPr>
          <w:ilvl w:val="0"/>
          <w:numId w:val="3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</w:t>
      </w:r>
      <w:r w:rsidRPr="001A7E84">
        <w:rPr>
          <w:rFonts w:ascii="Calibri" w:hAnsi="Calibri" w:cs="Calibri"/>
          <w:b/>
          <w:bCs/>
          <w:lang w:val="en-GB"/>
        </w:rPr>
        <w:t>WUE ≤ 1.8 L/kWh</w:t>
      </w:r>
      <w:r w:rsidRPr="001A7E84">
        <w:rPr>
          <w:rFonts w:ascii="Calibri" w:hAnsi="Calibri" w:cs="Calibri"/>
          <w:lang w:val="en-GB"/>
        </w:rPr>
        <w:t>?</w:t>
      </w:r>
    </w:p>
    <w:p w14:paraId="69F9338B" w14:textId="77777777" w:rsidR="000479AA" w:rsidRPr="001A7E84" w:rsidRDefault="000479AA" w:rsidP="000479AA">
      <w:pPr>
        <w:numPr>
          <w:ilvl w:val="0"/>
          <w:numId w:val="3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water-efficient cooling towers</w:t>
      </w:r>
      <w:r w:rsidRPr="001A7E84">
        <w:rPr>
          <w:rFonts w:ascii="Calibri" w:hAnsi="Calibri" w:cs="Calibri"/>
          <w:lang w:val="en-GB"/>
        </w:rPr>
        <w:t xml:space="preserve"> used, or is a </w:t>
      </w:r>
      <w:r w:rsidRPr="001A7E84">
        <w:rPr>
          <w:rFonts w:ascii="Calibri" w:hAnsi="Calibri" w:cs="Calibri"/>
          <w:b/>
          <w:bCs/>
          <w:lang w:val="en-GB"/>
        </w:rPr>
        <w:t>waterless cooling system</w:t>
      </w:r>
      <w:r w:rsidRPr="001A7E84">
        <w:rPr>
          <w:rFonts w:ascii="Calibri" w:hAnsi="Calibri" w:cs="Calibri"/>
          <w:lang w:val="en-GB"/>
        </w:rPr>
        <w:t xml:space="preserve"> in place?</w:t>
      </w:r>
    </w:p>
    <w:p w14:paraId="183B4599" w14:textId="77777777" w:rsidR="000479AA" w:rsidRPr="001A7E84" w:rsidRDefault="000479AA" w:rsidP="000479AA">
      <w:pPr>
        <w:numPr>
          <w:ilvl w:val="0"/>
          <w:numId w:val="3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recycle water or use </w:t>
      </w:r>
      <w:r w:rsidRPr="001A7E84">
        <w:rPr>
          <w:rFonts w:ascii="Calibri" w:hAnsi="Calibri" w:cs="Calibri"/>
          <w:b/>
          <w:bCs/>
          <w:lang w:val="en-GB"/>
        </w:rPr>
        <w:t>rainwater harvesting</w:t>
      </w:r>
      <w:r w:rsidRPr="001A7E84">
        <w:rPr>
          <w:rFonts w:ascii="Calibri" w:hAnsi="Calibri" w:cs="Calibri"/>
          <w:lang w:val="en-GB"/>
        </w:rPr>
        <w:t>?</w:t>
      </w:r>
    </w:p>
    <w:p w14:paraId="34E9B9DA" w14:textId="77777777" w:rsidR="000479AA" w:rsidRPr="001A7E84" w:rsidRDefault="000479AA" w:rsidP="000479AA">
      <w:pPr>
        <w:numPr>
          <w:ilvl w:val="0"/>
          <w:numId w:val="3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the facility designed for </w:t>
      </w:r>
      <w:r w:rsidRPr="001A7E84">
        <w:rPr>
          <w:rFonts w:ascii="Calibri" w:hAnsi="Calibri" w:cs="Calibri"/>
          <w:b/>
          <w:bCs/>
          <w:lang w:val="en-GB"/>
        </w:rPr>
        <w:t>minimal groundwater depletion</w:t>
      </w:r>
      <w:r w:rsidRPr="001A7E84">
        <w:rPr>
          <w:rFonts w:ascii="Calibri" w:hAnsi="Calibri" w:cs="Calibri"/>
          <w:lang w:val="en-GB"/>
        </w:rPr>
        <w:t xml:space="preserve"> (per relevant EU guidelines)?</w:t>
      </w:r>
    </w:p>
    <w:p w14:paraId="058BADAD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5A927247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3. Sustainable Materials &amp; Circular Economy Compliance</w:t>
      </w:r>
    </w:p>
    <w:p w14:paraId="3F3702FB" w14:textId="77777777" w:rsidR="000479AA" w:rsidRPr="001A7E84" w:rsidRDefault="000479AA" w:rsidP="000479AA">
      <w:pPr>
        <w:rPr>
          <w:rFonts w:ascii="Segoe UI Emoji" w:hAnsi="Segoe UI Emoji" w:cs="Segoe UI Emoji"/>
          <w:lang w:val="en-GB"/>
        </w:rPr>
      </w:pPr>
    </w:p>
    <w:p w14:paraId="3C7A3452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Server &amp; Infrastructure Lifecycle Management</w:t>
      </w:r>
    </w:p>
    <w:p w14:paraId="3735FF29" w14:textId="77777777" w:rsidR="000479AA" w:rsidRPr="001A7E84" w:rsidRDefault="000479AA" w:rsidP="000479AA">
      <w:pPr>
        <w:numPr>
          <w:ilvl w:val="0"/>
          <w:numId w:val="3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modular, repairable, and upgradable servers</w:t>
      </w:r>
      <w:r w:rsidRPr="001A7E84">
        <w:rPr>
          <w:rFonts w:ascii="Calibri" w:hAnsi="Calibri" w:cs="Calibri"/>
          <w:lang w:val="en-GB"/>
        </w:rPr>
        <w:t xml:space="preserve"> used to extend lifecycle and reduce e-waste?</w:t>
      </w:r>
    </w:p>
    <w:p w14:paraId="2D8AABC7" w14:textId="77777777" w:rsidR="000479AA" w:rsidRPr="001A7E84" w:rsidRDefault="000479AA" w:rsidP="000479AA">
      <w:pPr>
        <w:numPr>
          <w:ilvl w:val="0"/>
          <w:numId w:val="3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there a </w:t>
      </w:r>
      <w:r w:rsidRPr="001A7E84">
        <w:rPr>
          <w:rFonts w:ascii="Calibri" w:hAnsi="Calibri" w:cs="Calibri"/>
          <w:b/>
          <w:bCs/>
          <w:lang w:val="en-GB"/>
        </w:rPr>
        <w:t>hardware refurbishment and repurposing program</w:t>
      </w:r>
      <w:r w:rsidRPr="001A7E84">
        <w:rPr>
          <w:rFonts w:ascii="Calibri" w:hAnsi="Calibri" w:cs="Calibri"/>
          <w:lang w:val="en-GB"/>
        </w:rPr>
        <w:t xml:space="preserve"> in place?</w:t>
      </w:r>
    </w:p>
    <w:p w14:paraId="3BECA9A4" w14:textId="77777777" w:rsidR="000479AA" w:rsidRPr="001A7E84" w:rsidRDefault="000479AA" w:rsidP="000479AA">
      <w:pPr>
        <w:numPr>
          <w:ilvl w:val="0"/>
          <w:numId w:val="3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eco-friendly materials (low-carbon steel, aluminium, or recycled plastics)</w:t>
      </w:r>
      <w:r w:rsidRPr="001A7E84">
        <w:rPr>
          <w:rFonts w:ascii="Calibri" w:hAnsi="Calibri" w:cs="Calibri"/>
          <w:lang w:val="en-GB"/>
        </w:rPr>
        <w:t xml:space="preserve"> used for construction?</w:t>
      </w:r>
    </w:p>
    <w:p w14:paraId="0134C2D6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60233F71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Waste Heat Recovery &amp; Reuse</w:t>
      </w:r>
    </w:p>
    <w:p w14:paraId="4345B8A1" w14:textId="77777777" w:rsidR="000479AA" w:rsidRPr="001A7E84" w:rsidRDefault="000479AA" w:rsidP="000479AA">
      <w:pPr>
        <w:numPr>
          <w:ilvl w:val="0"/>
          <w:numId w:val="3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excess heat recovered and </w:t>
      </w:r>
      <w:r w:rsidRPr="001A7E84">
        <w:rPr>
          <w:rFonts w:ascii="Calibri" w:hAnsi="Calibri" w:cs="Calibri"/>
          <w:b/>
          <w:bCs/>
          <w:lang w:val="en-GB"/>
        </w:rPr>
        <w:t>reused for district heating or industrial processes</w:t>
      </w:r>
      <w:r w:rsidRPr="001A7E84">
        <w:rPr>
          <w:rFonts w:ascii="Calibri" w:hAnsi="Calibri" w:cs="Calibri"/>
          <w:lang w:val="en-GB"/>
        </w:rPr>
        <w:t>?</w:t>
      </w:r>
    </w:p>
    <w:p w14:paraId="64C8D0FA" w14:textId="77777777" w:rsidR="000479AA" w:rsidRPr="001A7E84" w:rsidRDefault="000479AA" w:rsidP="000479AA">
      <w:pPr>
        <w:numPr>
          <w:ilvl w:val="0"/>
          <w:numId w:val="3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participate in </w:t>
      </w:r>
      <w:r w:rsidRPr="001A7E84">
        <w:rPr>
          <w:rFonts w:ascii="Calibri" w:hAnsi="Calibri" w:cs="Calibri"/>
          <w:b/>
          <w:bCs/>
          <w:lang w:val="en-GB"/>
        </w:rPr>
        <w:t>waste heat recovery initiatives</w:t>
      </w:r>
      <w:r w:rsidRPr="001A7E84">
        <w:rPr>
          <w:rFonts w:ascii="Calibri" w:hAnsi="Calibri" w:cs="Calibri"/>
          <w:lang w:val="en-GB"/>
        </w:rPr>
        <w:t xml:space="preserve"> (as encouraged by the EU Energy Efficiency Directive)?</w:t>
      </w:r>
    </w:p>
    <w:p w14:paraId="0705F485" w14:textId="77777777" w:rsidR="000479AA" w:rsidRPr="001A7E84" w:rsidRDefault="000479AA" w:rsidP="000479AA">
      <w:pPr>
        <w:rPr>
          <w:rFonts w:ascii="Segoe UI Emoji" w:hAnsi="Segoe UI Emoji" w:cs="Segoe UI Emoji"/>
          <w:lang w:val="en-GB"/>
        </w:rPr>
      </w:pPr>
    </w:p>
    <w:p w14:paraId="0A8242CC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End-of-Life Recycling &amp; E-Waste Reduction</w:t>
      </w:r>
    </w:p>
    <w:p w14:paraId="42495397" w14:textId="77777777" w:rsidR="000479AA" w:rsidRPr="001A7E84" w:rsidRDefault="000479AA" w:rsidP="000479AA">
      <w:pPr>
        <w:numPr>
          <w:ilvl w:val="0"/>
          <w:numId w:val="3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there a </w:t>
      </w:r>
      <w:r w:rsidRPr="001A7E84">
        <w:rPr>
          <w:rFonts w:ascii="Calibri" w:hAnsi="Calibri" w:cs="Calibri"/>
          <w:b/>
          <w:bCs/>
          <w:lang w:val="en-GB"/>
        </w:rPr>
        <w:t>zero-landfill policy for IT equipment</w:t>
      </w:r>
      <w:r w:rsidRPr="001A7E84">
        <w:rPr>
          <w:rFonts w:ascii="Calibri" w:hAnsi="Calibri" w:cs="Calibri"/>
          <w:lang w:val="en-GB"/>
        </w:rPr>
        <w:t>?</w:t>
      </w:r>
    </w:p>
    <w:p w14:paraId="1218ACA3" w14:textId="77777777" w:rsidR="000479AA" w:rsidRPr="001A7E84" w:rsidRDefault="000479AA" w:rsidP="000479AA">
      <w:pPr>
        <w:numPr>
          <w:ilvl w:val="0"/>
          <w:numId w:val="3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retired components processed through an </w:t>
      </w:r>
      <w:r w:rsidRPr="001A7E84">
        <w:rPr>
          <w:rFonts w:ascii="Calibri" w:hAnsi="Calibri" w:cs="Calibri"/>
          <w:b/>
          <w:bCs/>
          <w:lang w:val="en-GB"/>
        </w:rPr>
        <w:t>IT asset disposition (ITAD) program</w:t>
      </w:r>
      <w:r w:rsidRPr="001A7E84">
        <w:rPr>
          <w:rFonts w:ascii="Calibri" w:hAnsi="Calibri" w:cs="Calibri"/>
          <w:lang w:val="en-GB"/>
        </w:rPr>
        <w:t>?</w:t>
      </w:r>
    </w:p>
    <w:p w14:paraId="57A3A874" w14:textId="77777777" w:rsidR="000479AA" w:rsidRPr="001A7E84" w:rsidRDefault="000479AA" w:rsidP="000479AA">
      <w:pPr>
        <w:numPr>
          <w:ilvl w:val="0"/>
          <w:numId w:val="3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comply with </w:t>
      </w:r>
      <w:r w:rsidRPr="001A7E84">
        <w:rPr>
          <w:rFonts w:ascii="Calibri" w:hAnsi="Calibri" w:cs="Calibri"/>
          <w:b/>
          <w:bCs/>
          <w:lang w:val="en-GB"/>
        </w:rPr>
        <w:t>Waste Electrical and Electronic Equipment (WEEE) regulations</w:t>
      </w:r>
      <w:r w:rsidRPr="001A7E84">
        <w:rPr>
          <w:rFonts w:ascii="Calibri" w:hAnsi="Calibri" w:cs="Calibri"/>
          <w:lang w:val="en-GB"/>
        </w:rPr>
        <w:t xml:space="preserve"> for e-waste management?</w:t>
      </w:r>
    </w:p>
    <w:p w14:paraId="3C824FAB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6E3731AE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4. Environmental Reporting &amp; Compliance</w:t>
      </w:r>
    </w:p>
    <w:p w14:paraId="5679C2E4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18368736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Regulatory Reporting &amp; Auditing</w:t>
      </w:r>
    </w:p>
    <w:p w14:paraId="7EEDE90C" w14:textId="77777777" w:rsidR="000479AA" w:rsidRPr="001A7E84" w:rsidRDefault="000479AA" w:rsidP="000479AA">
      <w:pPr>
        <w:numPr>
          <w:ilvl w:val="0"/>
          <w:numId w:val="3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report </w:t>
      </w:r>
      <w:r w:rsidRPr="001A7E84">
        <w:rPr>
          <w:rFonts w:ascii="Calibri" w:hAnsi="Calibri" w:cs="Calibri"/>
          <w:b/>
          <w:bCs/>
          <w:lang w:val="en-GB"/>
        </w:rPr>
        <w:t>energy use, water consumption, and carbon footprint</w:t>
      </w:r>
      <w:r w:rsidRPr="001A7E84">
        <w:rPr>
          <w:rFonts w:ascii="Calibri" w:hAnsi="Calibri" w:cs="Calibri"/>
          <w:lang w:val="en-GB"/>
        </w:rPr>
        <w:t xml:space="preserve"> under EU </w:t>
      </w:r>
      <w:r w:rsidRPr="001A7E84">
        <w:rPr>
          <w:rFonts w:ascii="Calibri" w:hAnsi="Calibri" w:cs="Calibri"/>
          <w:b/>
          <w:bCs/>
          <w:lang w:val="en-GB"/>
        </w:rPr>
        <w:t>Energy Efficiency Directive (EED) Article 8</w:t>
      </w:r>
      <w:r w:rsidRPr="001A7E84">
        <w:rPr>
          <w:rFonts w:ascii="Calibri" w:hAnsi="Calibri" w:cs="Calibri"/>
          <w:lang w:val="en-GB"/>
        </w:rPr>
        <w:t>?</w:t>
      </w:r>
    </w:p>
    <w:p w14:paraId="081267AD" w14:textId="77777777" w:rsidR="000479AA" w:rsidRPr="001A7E84" w:rsidRDefault="000479AA" w:rsidP="000479AA">
      <w:pPr>
        <w:numPr>
          <w:ilvl w:val="0"/>
          <w:numId w:val="3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Scope 1, Scope 2, and Scope 3 Greenhouse Gas (GHG) emissions</w:t>
      </w:r>
      <w:r w:rsidRPr="001A7E84">
        <w:rPr>
          <w:rFonts w:ascii="Calibri" w:hAnsi="Calibri" w:cs="Calibri"/>
          <w:lang w:val="en-GB"/>
        </w:rPr>
        <w:t xml:space="preserve"> reported (as per CSRD in the EU and SECR in the UK)?</w:t>
      </w:r>
    </w:p>
    <w:p w14:paraId="45200421" w14:textId="77777777" w:rsidR="000479AA" w:rsidRPr="001A7E84" w:rsidRDefault="000479AA" w:rsidP="000479AA">
      <w:pPr>
        <w:numPr>
          <w:ilvl w:val="0"/>
          <w:numId w:val="3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Is the facility registered for </w:t>
      </w:r>
      <w:r w:rsidRPr="001A7E84">
        <w:rPr>
          <w:rFonts w:ascii="Calibri" w:hAnsi="Calibri" w:cs="Calibri"/>
          <w:b/>
          <w:bCs/>
          <w:lang w:val="en-GB"/>
        </w:rPr>
        <w:t>ISO 50001 (Energy Management Systems)</w:t>
      </w:r>
      <w:r w:rsidRPr="001A7E84">
        <w:rPr>
          <w:rFonts w:ascii="Calibri" w:hAnsi="Calibri" w:cs="Calibri"/>
          <w:lang w:val="en-GB"/>
        </w:rPr>
        <w:t xml:space="preserve"> or </w:t>
      </w:r>
      <w:r w:rsidRPr="001A7E84">
        <w:rPr>
          <w:rFonts w:ascii="Calibri" w:hAnsi="Calibri" w:cs="Calibri"/>
          <w:b/>
          <w:bCs/>
          <w:lang w:val="en-GB"/>
        </w:rPr>
        <w:t>ISO 14001 (Environmental Management Systems)</w:t>
      </w:r>
      <w:r w:rsidRPr="001A7E84">
        <w:rPr>
          <w:rFonts w:ascii="Calibri" w:hAnsi="Calibri" w:cs="Calibri"/>
          <w:lang w:val="en-GB"/>
        </w:rPr>
        <w:t>?</w:t>
      </w:r>
    </w:p>
    <w:p w14:paraId="784B4D3D" w14:textId="3EC9D1CD" w:rsidR="000479AA" w:rsidRPr="001A7E84" w:rsidRDefault="000479AA" w:rsidP="000479AA">
      <w:pPr>
        <w:numPr>
          <w:ilvl w:val="0"/>
          <w:numId w:val="3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Does the organi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 xml:space="preserve">ation comply with </w:t>
      </w:r>
      <w:r w:rsidRPr="001A7E84">
        <w:rPr>
          <w:rFonts w:ascii="Calibri" w:hAnsi="Calibri" w:cs="Calibri"/>
          <w:b/>
          <w:bCs/>
          <w:lang w:val="en-GB"/>
        </w:rPr>
        <w:t>Leadership in Energy and Environmental Design (LEED), BREEAM, or OCP Efficiency Guidelines</w:t>
      </w:r>
      <w:r w:rsidRPr="001A7E84">
        <w:rPr>
          <w:rFonts w:ascii="Calibri" w:hAnsi="Calibri" w:cs="Calibri"/>
          <w:lang w:val="en-GB"/>
        </w:rPr>
        <w:t>?</w:t>
      </w:r>
    </w:p>
    <w:p w14:paraId="7BDF0289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357138D5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Transparency &amp; Public Disclosures</w:t>
      </w:r>
    </w:p>
    <w:p w14:paraId="539E0EFB" w14:textId="77777777" w:rsidR="000479AA" w:rsidRPr="001A7E84" w:rsidRDefault="000479AA" w:rsidP="000479AA">
      <w:pPr>
        <w:numPr>
          <w:ilvl w:val="0"/>
          <w:numId w:val="3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sustainability reports publicly available</w:t>
      </w:r>
      <w:r w:rsidRPr="001A7E84">
        <w:rPr>
          <w:rFonts w:ascii="Calibri" w:hAnsi="Calibri" w:cs="Calibri"/>
          <w:lang w:val="en-GB"/>
        </w:rPr>
        <w:t>?</w:t>
      </w:r>
    </w:p>
    <w:p w14:paraId="71B19796" w14:textId="2A5868E3" w:rsidR="000479AA" w:rsidRPr="001A7E84" w:rsidRDefault="000479AA" w:rsidP="000479AA">
      <w:pPr>
        <w:numPr>
          <w:ilvl w:val="0"/>
          <w:numId w:val="3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Does the organi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 xml:space="preserve">ation align with </w:t>
      </w:r>
      <w:r w:rsidRPr="001A7E84">
        <w:rPr>
          <w:rFonts w:ascii="Calibri" w:hAnsi="Calibri" w:cs="Calibri"/>
          <w:b/>
          <w:bCs/>
          <w:lang w:val="en-GB"/>
        </w:rPr>
        <w:t>Science-Based Targets Initiative (SBTi) or Climate Neutral Data Centre Pact (CNDCP)</w:t>
      </w:r>
      <w:r w:rsidRPr="001A7E84">
        <w:rPr>
          <w:rFonts w:ascii="Calibri" w:hAnsi="Calibri" w:cs="Calibri"/>
          <w:lang w:val="en-GB"/>
        </w:rPr>
        <w:t>?</w:t>
      </w:r>
    </w:p>
    <w:p w14:paraId="45113E9E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419C073E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5. Compliance with Industry Standards &amp; Certifications</w:t>
      </w:r>
    </w:p>
    <w:p w14:paraId="19CEB92E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2AA2E384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lastRenderedPageBreak/>
        <w:t>Building Efficiency &amp; LEED Certification</w:t>
      </w:r>
    </w:p>
    <w:p w14:paraId="45FF1592" w14:textId="77777777" w:rsidR="000479AA" w:rsidRPr="001A7E84" w:rsidRDefault="000479AA" w:rsidP="000479AA">
      <w:pPr>
        <w:numPr>
          <w:ilvl w:val="0"/>
          <w:numId w:val="3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Has the facility obtained </w:t>
      </w:r>
      <w:r w:rsidRPr="001A7E84">
        <w:rPr>
          <w:rFonts w:ascii="Calibri" w:hAnsi="Calibri" w:cs="Calibri"/>
          <w:b/>
          <w:bCs/>
          <w:lang w:val="en-GB"/>
        </w:rPr>
        <w:t>LEED Gold or Platinum certification</w:t>
      </w:r>
      <w:r w:rsidRPr="001A7E84">
        <w:rPr>
          <w:rFonts w:ascii="Calibri" w:hAnsi="Calibri" w:cs="Calibri"/>
          <w:lang w:val="en-GB"/>
        </w:rPr>
        <w:t xml:space="preserve"> for energy-efficient design?</w:t>
      </w:r>
    </w:p>
    <w:p w14:paraId="65EB5AFA" w14:textId="77777777" w:rsidR="000479AA" w:rsidRPr="001A7E84" w:rsidRDefault="000479AA" w:rsidP="000479AA">
      <w:pPr>
        <w:numPr>
          <w:ilvl w:val="0"/>
          <w:numId w:val="3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comply with </w:t>
      </w:r>
      <w:r w:rsidRPr="001A7E84">
        <w:rPr>
          <w:rFonts w:ascii="Calibri" w:hAnsi="Calibri" w:cs="Calibri"/>
          <w:b/>
          <w:bCs/>
          <w:lang w:val="en-GB"/>
        </w:rPr>
        <w:t>ASHRAE 90.4 Energy Standard for Data Centres</w:t>
      </w:r>
      <w:r w:rsidRPr="001A7E84">
        <w:rPr>
          <w:rFonts w:ascii="Calibri" w:hAnsi="Calibri" w:cs="Calibri"/>
          <w:lang w:val="en-GB"/>
        </w:rPr>
        <w:t>?</w:t>
      </w:r>
    </w:p>
    <w:p w14:paraId="110E19F7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6506D6D8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European &amp; Global Compliance</w:t>
      </w:r>
    </w:p>
    <w:p w14:paraId="526D0C90" w14:textId="77777777" w:rsidR="000479AA" w:rsidRPr="001A7E84" w:rsidRDefault="000479AA" w:rsidP="000479AA">
      <w:pPr>
        <w:numPr>
          <w:ilvl w:val="0"/>
          <w:numId w:val="3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Does the data centre align with </w:t>
      </w:r>
      <w:r w:rsidRPr="001A7E84">
        <w:rPr>
          <w:rFonts w:ascii="Calibri" w:hAnsi="Calibri" w:cs="Calibri"/>
          <w:b/>
          <w:bCs/>
          <w:lang w:val="en-GB"/>
        </w:rPr>
        <w:t>EU Taxonomy for Sustainable Activities</w:t>
      </w:r>
      <w:r w:rsidRPr="001A7E84">
        <w:rPr>
          <w:rFonts w:ascii="Calibri" w:hAnsi="Calibri" w:cs="Calibri"/>
          <w:lang w:val="en-GB"/>
        </w:rPr>
        <w:t xml:space="preserve"> (for financial investment and ESG compliance)?</w:t>
      </w:r>
    </w:p>
    <w:p w14:paraId="3C87BFF6" w14:textId="77777777" w:rsidR="000479AA" w:rsidRPr="001A7E84" w:rsidRDefault="000479AA" w:rsidP="000479AA">
      <w:pPr>
        <w:numPr>
          <w:ilvl w:val="0"/>
          <w:numId w:val="3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Are </w:t>
      </w:r>
      <w:r w:rsidRPr="001A7E84">
        <w:rPr>
          <w:rFonts w:ascii="Calibri" w:hAnsi="Calibri" w:cs="Calibri"/>
          <w:b/>
          <w:bCs/>
          <w:lang w:val="en-GB"/>
        </w:rPr>
        <w:t>EU Ecodesign regulations for servers and storage (2019/424) followed</w:t>
      </w:r>
      <w:r w:rsidRPr="001A7E84">
        <w:rPr>
          <w:rFonts w:ascii="Calibri" w:hAnsi="Calibri" w:cs="Calibri"/>
          <w:lang w:val="en-GB"/>
        </w:rPr>
        <w:t>?</w:t>
      </w:r>
    </w:p>
    <w:p w14:paraId="3EDC1D6E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1D61CF5E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Final Self-Assessment Score</w:t>
      </w:r>
    </w:p>
    <w:p w14:paraId="4C5D0AC9" w14:textId="77777777" w:rsidR="000479AA" w:rsidRPr="001A7E84" w:rsidRDefault="000479AA" w:rsidP="000479AA">
      <w:pPr>
        <w:numPr>
          <w:ilvl w:val="0"/>
          <w:numId w:val="39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Fully Compliant</w:t>
      </w:r>
      <w:r w:rsidRPr="001A7E84">
        <w:rPr>
          <w:rFonts w:ascii="Calibri" w:hAnsi="Calibri" w:cs="Calibri"/>
          <w:lang w:val="en-GB"/>
        </w:rPr>
        <w:t xml:space="preserve"> (90-100% of checklist met)</w:t>
      </w:r>
    </w:p>
    <w:p w14:paraId="28739F5B" w14:textId="77777777" w:rsidR="000479AA" w:rsidRPr="001A7E84" w:rsidRDefault="000479AA" w:rsidP="000479AA">
      <w:pPr>
        <w:numPr>
          <w:ilvl w:val="0"/>
          <w:numId w:val="39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Partially Compliant</w:t>
      </w:r>
      <w:r w:rsidRPr="001A7E84">
        <w:rPr>
          <w:rFonts w:ascii="Calibri" w:hAnsi="Calibri" w:cs="Calibri"/>
          <w:lang w:val="en-GB"/>
        </w:rPr>
        <w:t xml:space="preserve"> (70-89% met, requires improvement)</w:t>
      </w:r>
    </w:p>
    <w:p w14:paraId="76B533D5" w14:textId="77777777" w:rsidR="000479AA" w:rsidRPr="001A7E84" w:rsidRDefault="000479AA" w:rsidP="000479AA">
      <w:pPr>
        <w:numPr>
          <w:ilvl w:val="0"/>
          <w:numId w:val="39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Non-Compliant</w:t>
      </w:r>
      <w:r w:rsidRPr="001A7E84">
        <w:rPr>
          <w:rFonts w:ascii="Calibri" w:hAnsi="Calibri" w:cs="Calibri"/>
          <w:lang w:val="en-GB"/>
        </w:rPr>
        <w:t xml:space="preserve"> (&lt;70%, major gaps in sustainability &amp; energy efficiency)</w:t>
      </w:r>
    </w:p>
    <w:p w14:paraId="2092610D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2AA1EE24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Possible next steps/extensions</w:t>
      </w:r>
    </w:p>
    <w:p w14:paraId="21399A52" w14:textId="77777777" w:rsidR="000479AA" w:rsidRPr="001A7E84" w:rsidRDefault="000479AA" w:rsidP="000479AA">
      <w:pPr>
        <w:numPr>
          <w:ilvl w:val="0"/>
          <w:numId w:val="40"/>
        </w:numPr>
        <w:tabs>
          <w:tab w:val="left" w:pos="720"/>
        </w:tabs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Develop an action plan or roadmap</w:t>
      </w:r>
      <w:r w:rsidRPr="001A7E84">
        <w:rPr>
          <w:rFonts w:ascii="Calibri" w:hAnsi="Calibri" w:cs="Calibri"/>
          <w:lang w:val="en-GB"/>
        </w:rPr>
        <w:t xml:space="preserve"> to meet regulatory requirements.</w:t>
      </w:r>
    </w:p>
    <w:p w14:paraId="39E1FAF4" w14:textId="07C423DF" w:rsidR="000479AA" w:rsidRPr="001A7E84" w:rsidRDefault="000479AA" w:rsidP="000479AA">
      <w:pPr>
        <w:numPr>
          <w:ilvl w:val="0"/>
          <w:numId w:val="40"/>
        </w:numPr>
        <w:tabs>
          <w:tab w:val="left" w:pos="720"/>
        </w:tabs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Monitor and optimi</w:t>
      </w:r>
      <w:r w:rsidR="000857CE" w:rsidRPr="001A7E84">
        <w:rPr>
          <w:rFonts w:ascii="Calibri" w:hAnsi="Calibri" w:cs="Calibri"/>
          <w:b/>
          <w:bCs/>
          <w:lang w:val="en-GB"/>
        </w:rPr>
        <w:t>s</w:t>
      </w:r>
      <w:r w:rsidRPr="001A7E84">
        <w:rPr>
          <w:rFonts w:ascii="Calibri" w:hAnsi="Calibri" w:cs="Calibri"/>
          <w:b/>
          <w:bCs/>
          <w:lang w:val="en-GB"/>
        </w:rPr>
        <w:t>e energy, water, and carbon efficiency continuously</w:t>
      </w:r>
      <w:r w:rsidRPr="001A7E84">
        <w:rPr>
          <w:rFonts w:ascii="Calibri" w:hAnsi="Calibri" w:cs="Calibri"/>
          <w:lang w:val="en-GB"/>
        </w:rPr>
        <w:t>.</w:t>
      </w:r>
    </w:p>
    <w:p w14:paraId="2D654134" w14:textId="77777777" w:rsidR="000479AA" w:rsidRPr="001A7E84" w:rsidRDefault="000479AA" w:rsidP="000479AA">
      <w:pPr>
        <w:numPr>
          <w:ilvl w:val="0"/>
          <w:numId w:val="40"/>
        </w:numPr>
        <w:tabs>
          <w:tab w:val="left" w:pos="720"/>
        </w:tabs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Seek external certifications</w:t>
      </w:r>
      <w:r w:rsidRPr="001A7E84">
        <w:rPr>
          <w:rFonts w:ascii="Calibri" w:hAnsi="Calibri" w:cs="Calibri"/>
          <w:lang w:val="en-GB"/>
        </w:rPr>
        <w:t xml:space="preserve"> (LEED, ISO 50001, OCP) to validate compliance.</w:t>
      </w:r>
    </w:p>
    <w:p w14:paraId="20832436" w14:textId="77777777" w:rsidR="000479AA" w:rsidRPr="001A7E84" w:rsidRDefault="000479AA" w:rsidP="000479AA">
      <w:pPr>
        <w:numPr>
          <w:ilvl w:val="0"/>
          <w:numId w:val="40"/>
        </w:numPr>
        <w:tabs>
          <w:tab w:val="left" w:pos="720"/>
        </w:tabs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Align with international climate goals</w:t>
      </w:r>
      <w:r w:rsidRPr="001A7E84">
        <w:rPr>
          <w:rFonts w:ascii="Calibri" w:hAnsi="Calibri" w:cs="Calibri"/>
          <w:lang w:val="en-GB"/>
        </w:rPr>
        <w:t xml:space="preserve"> to future-proof data centre operations.</w:t>
      </w:r>
    </w:p>
    <w:p w14:paraId="079BEC9B" w14:textId="77777777" w:rsidR="00B12B8E" w:rsidRPr="001A7E84" w:rsidRDefault="00B12B8E" w:rsidP="00B12B8E">
      <w:pPr>
        <w:tabs>
          <w:tab w:val="left" w:pos="720"/>
        </w:tabs>
        <w:spacing w:line="259" w:lineRule="auto"/>
        <w:jc w:val="left"/>
        <w:rPr>
          <w:rFonts w:ascii="Calibri" w:hAnsi="Calibri" w:cs="Calibri"/>
          <w:lang w:val="en-GB"/>
        </w:rPr>
      </w:pPr>
    </w:p>
    <w:sectPr w:rsidR="00B12B8E" w:rsidRPr="001A7E84" w:rsidSect="00D05FBF">
      <w:footerReference w:type="default" r:id="rId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8FEF6" w14:textId="77777777" w:rsidR="001E0ABA" w:rsidRDefault="001E0ABA" w:rsidP="00355427">
      <w:r>
        <w:separator/>
      </w:r>
    </w:p>
  </w:endnote>
  <w:endnote w:type="continuationSeparator" w:id="0">
    <w:p w14:paraId="062EDA8B" w14:textId="77777777" w:rsidR="001E0ABA" w:rsidRDefault="001E0ABA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7C1D" w14:textId="77777777" w:rsidR="00616D01" w:rsidRDefault="00616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2D84A3" wp14:editId="684622C6">
              <wp:simplePos x="0" y="0"/>
              <wp:positionH relativeFrom="page">
                <wp:posOffset>3703954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DC65" w14:textId="77777777" w:rsidR="00616D01" w:rsidRDefault="00616D01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8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65pt;margin-top:778.7pt;width:12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Isu9tjiAAAA&#10;DQEAAA8AAAAAAAAAAAAAAAAA7QMAAGRycy9kb3ducmV2LnhtbFBLBQYAAAAABAAEAPMAAAD8BAAA&#10;AAA=&#10;" filled="f" stroked="f">
              <v:textbox inset="0,0,0,0">
                <w:txbxContent>
                  <w:p w14:paraId="41ADDC65" w14:textId="77777777" w:rsidR="00616D01" w:rsidRDefault="00616D01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8673E" w14:textId="77777777" w:rsidR="001E0ABA" w:rsidRDefault="001E0ABA" w:rsidP="00355427">
      <w:r>
        <w:separator/>
      </w:r>
    </w:p>
  </w:footnote>
  <w:footnote w:type="continuationSeparator" w:id="0">
    <w:p w14:paraId="151769CC" w14:textId="77777777" w:rsidR="001E0ABA" w:rsidRDefault="001E0ABA" w:rsidP="00355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F10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30B44"/>
    <w:multiLevelType w:val="multilevel"/>
    <w:tmpl w:val="0809001F"/>
    <w:lvl w:ilvl="0">
      <w:start w:val="1"/>
      <w:numFmt w:val="decimal"/>
      <w:pStyle w:val="H2020-numberedlist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292974"/>
    <w:multiLevelType w:val="multilevel"/>
    <w:tmpl w:val="ED3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E00"/>
    <w:multiLevelType w:val="multilevel"/>
    <w:tmpl w:val="2E2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9DF"/>
    <w:multiLevelType w:val="multilevel"/>
    <w:tmpl w:val="A18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51DA6"/>
    <w:multiLevelType w:val="multilevel"/>
    <w:tmpl w:val="6338E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5022F4"/>
    <w:multiLevelType w:val="multilevel"/>
    <w:tmpl w:val="3A0E81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486342A"/>
    <w:multiLevelType w:val="multilevel"/>
    <w:tmpl w:val="D9A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F0A2E"/>
    <w:multiLevelType w:val="multilevel"/>
    <w:tmpl w:val="84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5D3284B"/>
    <w:multiLevelType w:val="multilevel"/>
    <w:tmpl w:val="1BE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F4A90"/>
    <w:multiLevelType w:val="multilevel"/>
    <w:tmpl w:val="50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033F37"/>
    <w:multiLevelType w:val="multilevel"/>
    <w:tmpl w:val="AF0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E3120"/>
    <w:multiLevelType w:val="multilevel"/>
    <w:tmpl w:val="C65086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76C7620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6417AA"/>
    <w:multiLevelType w:val="multilevel"/>
    <w:tmpl w:val="1FC88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9150B63"/>
    <w:multiLevelType w:val="multilevel"/>
    <w:tmpl w:val="F4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9275415"/>
    <w:multiLevelType w:val="multilevel"/>
    <w:tmpl w:val="D9C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320663"/>
    <w:multiLevelType w:val="multilevel"/>
    <w:tmpl w:val="7CB80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9537419"/>
    <w:multiLevelType w:val="multilevel"/>
    <w:tmpl w:val="8A5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FE7C2B"/>
    <w:multiLevelType w:val="multilevel"/>
    <w:tmpl w:val="86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573D8"/>
    <w:multiLevelType w:val="multilevel"/>
    <w:tmpl w:val="D34E19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0BB66E3A"/>
    <w:multiLevelType w:val="multilevel"/>
    <w:tmpl w:val="F0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2F1738"/>
    <w:multiLevelType w:val="multilevel"/>
    <w:tmpl w:val="D7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031FE"/>
    <w:multiLevelType w:val="multilevel"/>
    <w:tmpl w:val="1A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6E179A"/>
    <w:multiLevelType w:val="multilevel"/>
    <w:tmpl w:val="276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928D7"/>
    <w:multiLevelType w:val="multilevel"/>
    <w:tmpl w:val="D8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D0B190C"/>
    <w:multiLevelType w:val="multilevel"/>
    <w:tmpl w:val="180A8D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0D6629B7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DB915B9"/>
    <w:multiLevelType w:val="multilevel"/>
    <w:tmpl w:val="2E0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30258"/>
    <w:multiLevelType w:val="multilevel"/>
    <w:tmpl w:val="2CB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DDA15F9"/>
    <w:multiLevelType w:val="multilevel"/>
    <w:tmpl w:val="6EA89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E480601"/>
    <w:multiLevelType w:val="multilevel"/>
    <w:tmpl w:val="E90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7C4DC2"/>
    <w:multiLevelType w:val="multilevel"/>
    <w:tmpl w:val="869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1369F"/>
    <w:multiLevelType w:val="multilevel"/>
    <w:tmpl w:val="7E5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4096B"/>
    <w:multiLevelType w:val="multilevel"/>
    <w:tmpl w:val="032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106B0FAE"/>
    <w:multiLevelType w:val="multilevel"/>
    <w:tmpl w:val="76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320DF"/>
    <w:multiLevelType w:val="multilevel"/>
    <w:tmpl w:val="A9C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9B2DC6"/>
    <w:multiLevelType w:val="multilevel"/>
    <w:tmpl w:val="611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D00851"/>
    <w:multiLevelType w:val="multilevel"/>
    <w:tmpl w:val="948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1A13"/>
    <w:multiLevelType w:val="multilevel"/>
    <w:tmpl w:val="008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83522"/>
    <w:multiLevelType w:val="multilevel"/>
    <w:tmpl w:val="44C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9A356D"/>
    <w:multiLevelType w:val="multilevel"/>
    <w:tmpl w:val="B2F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142C"/>
    <w:multiLevelType w:val="multilevel"/>
    <w:tmpl w:val="13E6AA3E"/>
    <w:lvl w:ilvl="0">
      <w:start w:val="1"/>
      <w:numFmt w:val="bullet"/>
      <w:pStyle w:val="H2020-bulletlis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14721120"/>
    <w:multiLevelType w:val="multilevel"/>
    <w:tmpl w:val="41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99568D"/>
    <w:multiLevelType w:val="multilevel"/>
    <w:tmpl w:val="646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4AC304E"/>
    <w:multiLevelType w:val="multilevel"/>
    <w:tmpl w:val="CF14AF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14B52179"/>
    <w:multiLevelType w:val="multilevel"/>
    <w:tmpl w:val="BF0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DC64A1"/>
    <w:multiLevelType w:val="multilevel"/>
    <w:tmpl w:val="6C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4E67B2D"/>
    <w:multiLevelType w:val="multilevel"/>
    <w:tmpl w:val="8E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2322DB"/>
    <w:multiLevelType w:val="multilevel"/>
    <w:tmpl w:val="E5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46592"/>
    <w:multiLevelType w:val="multilevel"/>
    <w:tmpl w:val="AC8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34922"/>
    <w:multiLevelType w:val="multilevel"/>
    <w:tmpl w:val="A18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7A96"/>
    <w:multiLevelType w:val="multilevel"/>
    <w:tmpl w:val="535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DE5"/>
    <w:multiLevelType w:val="hybridMultilevel"/>
    <w:tmpl w:val="7E201EC8"/>
    <w:lvl w:ilvl="0" w:tplc="0ADCEDE6">
      <w:start w:val="1"/>
      <w:numFmt w:val="bullet"/>
      <w:pStyle w:val="ListBullet3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16F03576"/>
    <w:multiLevelType w:val="multilevel"/>
    <w:tmpl w:val="6B7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3DD8"/>
    <w:multiLevelType w:val="multilevel"/>
    <w:tmpl w:val="A2FA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9575500"/>
    <w:multiLevelType w:val="multilevel"/>
    <w:tmpl w:val="2DD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9917640"/>
    <w:multiLevelType w:val="multilevel"/>
    <w:tmpl w:val="86A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F160BD"/>
    <w:multiLevelType w:val="multilevel"/>
    <w:tmpl w:val="E9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E2791F"/>
    <w:multiLevelType w:val="multilevel"/>
    <w:tmpl w:val="C9101A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AFF607C"/>
    <w:multiLevelType w:val="multilevel"/>
    <w:tmpl w:val="80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D23A0"/>
    <w:multiLevelType w:val="multilevel"/>
    <w:tmpl w:val="E40E9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BDD365A"/>
    <w:multiLevelType w:val="multilevel"/>
    <w:tmpl w:val="CB622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C186876"/>
    <w:multiLevelType w:val="hybridMultilevel"/>
    <w:tmpl w:val="AFDE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0D34FE"/>
    <w:multiLevelType w:val="multilevel"/>
    <w:tmpl w:val="8514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D190F05"/>
    <w:multiLevelType w:val="multilevel"/>
    <w:tmpl w:val="CF6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586F43"/>
    <w:multiLevelType w:val="multilevel"/>
    <w:tmpl w:val="616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1D8076C5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1E351D39"/>
    <w:multiLevelType w:val="multilevel"/>
    <w:tmpl w:val="97D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1E4C75CA"/>
    <w:multiLevelType w:val="multilevel"/>
    <w:tmpl w:val="277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20F53"/>
    <w:multiLevelType w:val="multilevel"/>
    <w:tmpl w:val="29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105F0B"/>
    <w:multiLevelType w:val="multilevel"/>
    <w:tmpl w:val="005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46D4E"/>
    <w:multiLevelType w:val="multilevel"/>
    <w:tmpl w:val="28A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99687E"/>
    <w:multiLevelType w:val="multilevel"/>
    <w:tmpl w:val="D8E6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02E43AD"/>
    <w:multiLevelType w:val="multilevel"/>
    <w:tmpl w:val="E7C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64536D"/>
    <w:multiLevelType w:val="multilevel"/>
    <w:tmpl w:val="6CC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BF6A57"/>
    <w:multiLevelType w:val="multilevel"/>
    <w:tmpl w:val="C39A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A4435E"/>
    <w:multiLevelType w:val="multilevel"/>
    <w:tmpl w:val="65C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AC7582"/>
    <w:multiLevelType w:val="multilevel"/>
    <w:tmpl w:val="B3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B37637"/>
    <w:multiLevelType w:val="multilevel"/>
    <w:tmpl w:val="C00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E74D2A"/>
    <w:multiLevelType w:val="hybridMultilevel"/>
    <w:tmpl w:val="C76AAB04"/>
    <w:lvl w:ilvl="0" w:tplc="3988A7EC">
      <w:start w:val="1"/>
      <w:numFmt w:val="bullet"/>
      <w:pStyle w:val="BDVe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832EE3"/>
    <w:multiLevelType w:val="multilevel"/>
    <w:tmpl w:val="12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150770"/>
    <w:multiLevelType w:val="multilevel"/>
    <w:tmpl w:val="0A9673CE"/>
    <w:lvl w:ilvl="0">
      <w:start w:val="1"/>
      <w:numFmt w:val="bullet"/>
      <w:pStyle w:val="List1inden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231E6BD5"/>
    <w:multiLevelType w:val="multilevel"/>
    <w:tmpl w:val="1CB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23314C99"/>
    <w:multiLevelType w:val="multilevel"/>
    <w:tmpl w:val="9B1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23540A8F"/>
    <w:multiLevelType w:val="multilevel"/>
    <w:tmpl w:val="8A7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E79B8"/>
    <w:multiLevelType w:val="multilevel"/>
    <w:tmpl w:val="A5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1D1F5B"/>
    <w:multiLevelType w:val="multilevel"/>
    <w:tmpl w:val="5B60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47E4105"/>
    <w:multiLevelType w:val="multilevel"/>
    <w:tmpl w:val="43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60086"/>
    <w:multiLevelType w:val="multilevel"/>
    <w:tmpl w:val="889AF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chivo" w:hAnsi="Archivo" w:cs="Archivo" w:hint="default"/>
      </w:rPr>
    </w:lvl>
    <w:lvl w:ilvl="3"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Archivo" w:hAnsi="Archivo" w:cs="Archivo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55555AF"/>
    <w:multiLevelType w:val="multilevel"/>
    <w:tmpl w:val="D5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555E4A"/>
    <w:multiLevelType w:val="multilevel"/>
    <w:tmpl w:val="0122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25C9484A"/>
    <w:multiLevelType w:val="multilevel"/>
    <w:tmpl w:val="12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0430F"/>
    <w:multiLevelType w:val="hybridMultilevel"/>
    <w:tmpl w:val="68503512"/>
    <w:lvl w:ilvl="0" w:tplc="679C62EE">
      <w:start w:val="1"/>
      <w:numFmt w:val="bullet"/>
      <w:pStyle w:val="List2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6C03CB4"/>
    <w:multiLevelType w:val="multilevel"/>
    <w:tmpl w:val="E68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242AC8"/>
    <w:multiLevelType w:val="multilevel"/>
    <w:tmpl w:val="D4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28684A22"/>
    <w:multiLevelType w:val="multilevel"/>
    <w:tmpl w:val="9D3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74273E"/>
    <w:multiLevelType w:val="multilevel"/>
    <w:tmpl w:val="53E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BD1A83"/>
    <w:multiLevelType w:val="multilevel"/>
    <w:tmpl w:val="B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AB1"/>
    <w:multiLevelType w:val="multilevel"/>
    <w:tmpl w:val="C4A8D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91009D0"/>
    <w:multiLevelType w:val="multilevel"/>
    <w:tmpl w:val="27D0A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29263FD4"/>
    <w:multiLevelType w:val="multilevel"/>
    <w:tmpl w:val="B9B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9F0026"/>
    <w:multiLevelType w:val="multilevel"/>
    <w:tmpl w:val="C4D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AC78AA"/>
    <w:multiLevelType w:val="multilevel"/>
    <w:tmpl w:val="B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073BF"/>
    <w:multiLevelType w:val="multilevel"/>
    <w:tmpl w:val="53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96746D"/>
    <w:multiLevelType w:val="multilevel"/>
    <w:tmpl w:val="A50A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9B364B"/>
    <w:multiLevelType w:val="multilevel"/>
    <w:tmpl w:val="2F8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71CE6"/>
    <w:multiLevelType w:val="multilevel"/>
    <w:tmpl w:val="9C8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2BE52480"/>
    <w:multiLevelType w:val="multilevel"/>
    <w:tmpl w:val="FE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9" w15:restartNumberingAfterBreak="0">
    <w:nsid w:val="2BE52B61"/>
    <w:multiLevelType w:val="multilevel"/>
    <w:tmpl w:val="D23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1F5180"/>
    <w:multiLevelType w:val="multilevel"/>
    <w:tmpl w:val="B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307AEE"/>
    <w:multiLevelType w:val="multilevel"/>
    <w:tmpl w:val="B43258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2" w15:restartNumberingAfterBreak="0">
    <w:nsid w:val="2CBC51E3"/>
    <w:multiLevelType w:val="multilevel"/>
    <w:tmpl w:val="54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0977D4"/>
    <w:multiLevelType w:val="multilevel"/>
    <w:tmpl w:val="7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2D9F7B86"/>
    <w:multiLevelType w:val="multilevel"/>
    <w:tmpl w:val="3D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2DD045B7"/>
    <w:multiLevelType w:val="multilevel"/>
    <w:tmpl w:val="8EB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F7E05"/>
    <w:multiLevelType w:val="multilevel"/>
    <w:tmpl w:val="A46AF1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2E386584"/>
    <w:multiLevelType w:val="multilevel"/>
    <w:tmpl w:val="76A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CC101B"/>
    <w:multiLevelType w:val="multilevel"/>
    <w:tmpl w:val="1EA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A91695"/>
    <w:multiLevelType w:val="multilevel"/>
    <w:tmpl w:val="F26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223DD0"/>
    <w:multiLevelType w:val="multilevel"/>
    <w:tmpl w:val="173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4E3558"/>
    <w:multiLevelType w:val="multilevel"/>
    <w:tmpl w:val="7206CC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31664BFF"/>
    <w:multiLevelType w:val="multilevel"/>
    <w:tmpl w:val="622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A36AEB"/>
    <w:multiLevelType w:val="multilevel"/>
    <w:tmpl w:val="22A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6260C"/>
    <w:multiLevelType w:val="multilevel"/>
    <w:tmpl w:val="C7A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32BC2385"/>
    <w:multiLevelType w:val="multilevel"/>
    <w:tmpl w:val="A5B0C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32F92BB4"/>
    <w:multiLevelType w:val="multilevel"/>
    <w:tmpl w:val="B0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283DBA"/>
    <w:multiLevelType w:val="multilevel"/>
    <w:tmpl w:val="86C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686B1E"/>
    <w:multiLevelType w:val="multilevel"/>
    <w:tmpl w:val="7A3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990EFB"/>
    <w:multiLevelType w:val="multilevel"/>
    <w:tmpl w:val="D0C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75B44"/>
    <w:multiLevelType w:val="multilevel"/>
    <w:tmpl w:val="10D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036FA7"/>
    <w:multiLevelType w:val="multilevel"/>
    <w:tmpl w:val="69704C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2" w15:restartNumberingAfterBreak="0">
    <w:nsid w:val="351F3099"/>
    <w:multiLevelType w:val="multilevel"/>
    <w:tmpl w:val="308842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362738CF"/>
    <w:multiLevelType w:val="multilevel"/>
    <w:tmpl w:val="17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36936B00"/>
    <w:multiLevelType w:val="multilevel"/>
    <w:tmpl w:val="36BE79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37306BF6"/>
    <w:multiLevelType w:val="multilevel"/>
    <w:tmpl w:val="0CC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37CC3930"/>
    <w:multiLevelType w:val="multilevel"/>
    <w:tmpl w:val="4C9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38345658"/>
    <w:multiLevelType w:val="multilevel"/>
    <w:tmpl w:val="61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38DB55AE"/>
    <w:multiLevelType w:val="multilevel"/>
    <w:tmpl w:val="8B8048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39936BE0"/>
    <w:multiLevelType w:val="multilevel"/>
    <w:tmpl w:val="A04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0" w15:restartNumberingAfterBreak="0">
    <w:nsid w:val="39C047B5"/>
    <w:multiLevelType w:val="multilevel"/>
    <w:tmpl w:val="53E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5455D"/>
    <w:multiLevelType w:val="multilevel"/>
    <w:tmpl w:val="644E7E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 w15:restartNumberingAfterBreak="0">
    <w:nsid w:val="3A3D7D96"/>
    <w:multiLevelType w:val="multilevel"/>
    <w:tmpl w:val="73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A21673"/>
    <w:multiLevelType w:val="multilevel"/>
    <w:tmpl w:val="C3681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3B241011"/>
    <w:multiLevelType w:val="multilevel"/>
    <w:tmpl w:val="378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8810CC"/>
    <w:multiLevelType w:val="multilevel"/>
    <w:tmpl w:val="12B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7D46B2"/>
    <w:multiLevelType w:val="multilevel"/>
    <w:tmpl w:val="E2765D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 w15:restartNumberingAfterBreak="0">
    <w:nsid w:val="3C9431F3"/>
    <w:multiLevelType w:val="multilevel"/>
    <w:tmpl w:val="C714E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3C985629"/>
    <w:multiLevelType w:val="multilevel"/>
    <w:tmpl w:val="6C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463649"/>
    <w:multiLevelType w:val="multilevel"/>
    <w:tmpl w:val="868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3EE1083E"/>
    <w:multiLevelType w:val="multilevel"/>
    <w:tmpl w:val="CF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FE61CC"/>
    <w:multiLevelType w:val="multilevel"/>
    <w:tmpl w:val="46B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851207"/>
    <w:multiLevelType w:val="multilevel"/>
    <w:tmpl w:val="839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0D6636"/>
    <w:multiLevelType w:val="multilevel"/>
    <w:tmpl w:val="D9C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3B52C6"/>
    <w:multiLevelType w:val="multilevel"/>
    <w:tmpl w:val="5E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409B4964"/>
    <w:multiLevelType w:val="multilevel"/>
    <w:tmpl w:val="A496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6" w15:restartNumberingAfterBreak="0">
    <w:nsid w:val="4128693C"/>
    <w:multiLevelType w:val="multilevel"/>
    <w:tmpl w:val="F13ABF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7" w15:restartNumberingAfterBreak="0">
    <w:nsid w:val="42F275D1"/>
    <w:multiLevelType w:val="multilevel"/>
    <w:tmpl w:val="3886F5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8" w15:restartNumberingAfterBreak="0">
    <w:nsid w:val="431368D4"/>
    <w:multiLevelType w:val="multilevel"/>
    <w:tmpl w:val="A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43637C09"/>
    <w:multiLevelType w:val="multilevel"/>
    <w:tmpl w:val="77D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43AF4A76"/>
    <w:multiLevelType w:val="multilevel"/>
    <w:tmpl w:val="AF4EF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43B81BAE"/>
    <w:multiLevelType w:val="multilevel"/>
    <w:tmpl w:val="53B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8970F8"/>
    <w:multiLevelType w:val="multilevel"/>
    <w:tmpl w:val="397CD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44C0307C"/>
    <w:multiLevelType w:val="multilevel"/>
    <w:tmpl w:val="8E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E5DE6"/>
    <w:multiLevelType w:val="multilevel"/>
    <w:tmpl w:val="031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1A14B9"/>
    <w:multiLevelType w:val="multilevel"/>
    <w:tmpl w:val="82A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68220F0"/>
    <w:multiLevelType w:val="multilevel"/>
    <w:tmpl w:val="8E1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DB03E5"/>
    <w:multiLevelType w:val="multilevel"/>
    <w:tmpl w:val="11A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426F93"/>
    <w:multiLevelType w:val="multilevel"/>
    <w:tmpl w:val="42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476C2B1F"/>
    <w:multiLevelType w:val="multilevel"/>
    <w:tmpl w:val="F85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A36920"/>
    <w:multiLevelType w:val="multilevel"/>
    <w:tmpl w:val="64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47D034BC"/>
    <w:multiLevelType w:val="hybridMultilevel"/>
    <w:tmpl w:val="A516A6EA"/>
    <w:lvl w:ilvl="0" w:tplc="0410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7E1456C"/>
    <w:multiLevelType w:val="multilevel"/>
    <w:tmpl w:val="2CA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662C30"/>
    <w:multiLevelType w:val="multilevel"/>
    <w:tmpl w:val="DD3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E531C2"/>
    <w:multiLevelType w:val="multilevel"/>
    <w:tmpl w:val="3F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3E068F"/>
    <w:multiLevelType w:val="hybridMultilevel"/>
    <w:tmpl w:val="7744DD88"/>
    <w:lvl w:ilvl="0" w:tplc="4AD085CE">
      <w:start w:val="1"/>
      <w:numFmt w:val="bullet"/>
      <w:pStyle w:val="MyList"/>
      <w:lvlText w:val=""/>
      <w:lvlJc w:val="left"/>
      <w:pPr>
        <w:ind w:left="1439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6" w15:restartNumberingAfterBreak="0">
    <w:nsid w:val="494E74F2"/>
    <w:multiLevelType w:val="multilevel"/>
    <w:tmpl w:val="815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D23456"/>
    <w:multiLevelType w:val="multilevel"/>
    <w:tmpl w:val="E5686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4A032C9A"/>
    <w:multiLevelType w:val="multilevel"/>
    <w:tmpl w:val="A8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A41728B"/>
    <w:multiLevelType w:val="multilevel"/>
    <w:tmpl w:val="087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4B2F080A"/>
    <w:multiLevelType w:val="multilevel"/>
    <w:tmpl w:val="3C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5D0176"/>
    <w:multiLevelType w:val="multilevel"/>
    <w:tmpl w:val="279AC6E4"/>
    <w:lvl w:ilvl="0">
      <w:start w:val="16"/>
      <w:numFmt w:val="decimal"/>
      <w:pStyle w:val="Heading1"/>
      <w:lvlText w:val="Chapter 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67" w:hanging="1584"/>
      </w:pPr>
      <w:rPr>
        <w:rFonts w:hint="default"/>
      </w:rPr>
    </w:lvl>
  </w:abstractNum>
  <w:abstractNum w:abstractNumId="182" w15:restartNumberingAfterBreak="0">
    <w:nsid w:val="4BD144E5"/>
    <w:multiLevelType w:val="multilevel"/>
    <w:tmpl w:val="8C9C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4C6B75A2"/>
    <w:multiLevelType w:val="multilevel"/>
    <w:tmpl w:val="41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4" w15:restartNumberingAfterBreak="0">
    <w:nsid w:val="4C924C53"/>
    <w:multiLevelType w:val="multilevel"/>
    <w:tmpl w:val="A3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4D5D376E"/>
    <w:multiLevelType w:val="multilevel"/>
    <w:tmpl w:val="645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E073B21"/>
    <w:multiLevelType w:val="multilevel"/>
    <w:tmpl w:val="480C8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7" w15:restartNumberingAfterBreak="0">
    <w:nsid w:val="50F624FD"/>
    <w:multiLevelType w:val="multilevel"/>
    <w:tmpl w:val="682A9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8" w15:restartNumberingAfterBreak="0">
    <w:nsid w:val="51D937C2"/>
    <w:multiLevelType w:val="multilevel"/>
    <w:tmpl w:val="AD9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F4575B"/>
    <w:multiLevelType w:val="multilevel"/>
    <w:tmpl w:val="F0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46087E"/>
    <w:multiLevelType w:val="multilevel"/>
    <w:tmpl w:val="DD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CA544A"/>
    <w:multiLevelType w:val="singleLevel"/>
    <w:tmpl w:val="2F7AB7C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2" w15:restartNumberingAfterBreak="0">
    <w:nsid w:val="531E69BF"/>
    <w:multiLevelType w:val="multilevel"/>
    <w:tmpl w:val="186085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3" w15:restartNumberingAfterBreak="0">
    <w:nsid w:val="53227DE8"/>
    <w:multiLevelType w:val="multilevel"/>
    <w:tmpl w:val="0F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4C437AE"/>
    <w:multiLevelType w:val="multilevel"/>
    <w:tmpl w:val="B8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BC4AB1"/>
    <w:multiLevelType w:val="multilevel"/>
    <w:tmpl w:val="68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6" w15:restartNumberingAfterBreak="0">
    <w:nsid w:val="56B23903"/>
    <w:multiLevelType w:val="multilevel"/>
    <w:tmpl w:val="B2A01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 w15:restartNumberingAfterBreak="0">
    <w:nsid w:val="571B7D4A"/>
    <w:multiLevelType w:val="multilevel"/>
    <w:tmpl w:val="CBB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6A4C82"/>
    <w:multiLevelType w:val="multilevel"/>
    <w:tmpl w:val="CE785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57B33578"/>
    <w:multiLevelType w:val="multilevel"/>
    <w:tmpl w:val="1A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7DB3206"/>
    <w:multiLevelType w:val="multilevel"/>
    <w:tmpl w:val="84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57F80589"/>
    <w:multiLevelType w:val="multilevel"/>
    <w:tmpl w:val="054A4B64"/>
    <w:lvl w:ilvl="0">
      <w:start w:val="1"/>
      <w:numFmt w:val="decimal"/>
      <w:pStyle w:val="ListNumberedL1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57F92F2C"/>
    <w:multiLevelType w:val="multilevel"/>
    <w:tmpl w:val="E58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C53B32"/>
    <w:multiLevelType w:val="multilevel"/>
    <w:tmpl w:val="4386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58D53B08"/>
    <w:multiLevelType w:val="multilevel"/>
    <w:tmpl w:val="A8B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5" w15:restartNumberingAfterBreak="0">
    <w:nsid w:val="58F035D1"/>
    <w:multiLevelType w:val="multilevel"/>
    <w:tmpl w:val="AC0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97478DF"/>
    <w:multiLevelType w:val="multilevel"/>
    <w:tmpl w:val="CF9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F73388"/>
    <w:multiLevelType w:val="multilevel"/>
    <w:tmpl w:val="6E7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A693916"/>
    <w:multiLevelType w:val="multilevel"/>
    <w:tmpl w:val="84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5A873D82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0" w15:restartNumberingAfterBreak="0">
    <w:nsid w:val="5AE96B1B"/>
    <w:multiLevelType w:val="multilevel"/>
    <w:tmpl w:val="8F1EF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5C393E4D"/>
    <w:multiLevelType w:val="hybridMultilevel"/>
    <w:tmpl w:val="F8465856"/>
    <w:lvl w:ilvl="0" w:tplc="906C26C4">
      <w:start w:val="1"/>
      <w:numFmt w:val="bullet"/>
      <w:pStyle w:val="List1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C215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5C44679F"/>
    <w:multiLevelType w:val="multilevel"/>
    <w:tmpl w:val="1A3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8E0BD9"/>
    <w:multiLevelType w:val="multilevel"/>
    <w:tmpl w:val="717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34F5A"/>
    <w:multiLevelType w:val="multilevel"/>
    <w:tmpl w:val="F2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5E970F55"/>
    <w:multiLevelType w:val="multilevel"/>
    <w:tmpl w:val="E6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D24532"/>
    <w:multiLevelType w:val="multilevel"/>
    <w:tmpl w:val="8A26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7" w15:restartNumberingAfterBreak="0">
    <w:nsid w:val="60032F49"/>
    <w:multiLevelType w:val="multilevel"/>
    <w:tmpl w:val="9EE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2B0DA9"/>
    <w:multiLevelType w:val="multilevel"/>
    <w:tmpl w:val="5BA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9" w15:restartNumberingAfterBreak="0">
    <w:nsid w:val="60986E47"/>
    <w:multiLevelType w:val="hybridMultilevel"/>
    <w:tmpl w:val="ECA0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E27EDC"/>
    <w:multiLevelType w:val="multilevel"/>
    <w:tmpl w:val="22D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107115B"/>
    <w:multiLevelType w:val="multilevel"/>
    <w:tmpl w:val="0680D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620D6AA5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621628A8"/>
    <w:multiLevelType w:val="multilevel"/>
    <w:tmpl w:val="005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2680614"/>
    <w:multiLevelType w:val="multilevel"/>
    <w:tmpl w:val="D8F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5" w15:restartNumberingAfterBreak="0">
    <w:nsid w:val="629A0150"/>
    <w:multiLevelType w:val="hybridMultilevel"/>
    <w:tmpl w:val="594649A4"/>
    <w:lvl w:ilvl="0" w:tplc="6512DFC4">
      <w:start w:val="1"/>
      <w:numFmt w:val="bullet"/>
      <w:pStyle w:val="ListTablecompac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3D402D9"/>
    <w:multiLevelType w:val="hybridMultilevel"/>
    <w:tmpl w:val="F258A6CE"/>
    <w:lvl w:ilvl="0" w:tplc="3B965310">
      <w:start w:val="1"/>
      <w:numFmt w:val="decimal"/>
      <w:pStyle w:val="Reference1"/>
      <w:lvlText w:val="[%1] 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693" w:hanging="360"/>
      </w:pPr>
    </w:lvl>
    <w:lvl w:ilvl="2" w:tplc="0809001B">
      <w:start w:val="1"/>
      <w:numFmt w:val="lowerRoman"/>
      <w:lvlText w:val="%3."/>
      <w:lvlJc w:val="right"/>
      <w:pPr>
        <w:ind w:left="1413" w:hanging="180"/>
      </w:pPr>
    </w:lvl>
    <w:lvl w:ilvl="3" w:tplc="0809000F">
      <w:start w:val="1"/>
      <w:numFmt w:val="decimal"/>
      <w:lvlText w:val="%4."/>
      <w:lvlJc w:val="left"/>
      <w:pPr>
        <w:ind w:left="2133" w:hanging="360"/>
      </w:pPr>
    </w:lvl>
    <w:lvl w:ilvl="4" w:tplc="08090019">
      <w:start w:val="1"/>
      <w:numFmt w:val="lowerLetter"/>
      <w:lvlText w:val="%5."/>
      <w:lvlJc w:val="left"/>
      <w:pPr>
        <w:ind w:left="2853" w:hanging="360"/>
      </w:pPr>
    </w:lvl>
    <w:lvl w:ilvl="5" w:tplc="0809001B">
      <w:start w:val="1"/>
      <w:numFmt w:val="lowerRoman"/>
      <w:lvlText w:val="%6."/>
      <w:lvlJc w:val="right"/>
      <w:pPr>
        <w:ind w:left="3573" w:hanging="180"/>
      </w:pPr>
    </w:lvl>
    <w:lvl w:ilvl="6" w:tplc="0809000F">
      <w:start w:val="1"/>
      <w:numFmt w:val="decimal"/>
      <w:lvlText w:val="%7."/>
      <w:lvlJc w:val="left"/>
      <w:pPr>
        <w:ind w:left="4293" w:hanging="360"/>
      </w:pPr>
    </w:lvl>
    <w:lvl w:ilvl="7" w:tplc="08090019">
      <w:start w:val="1"/>
      <w:numFmt w:val="lowerLetter"/>
      <w:lvlText w:val="%8."/>
      <w:lvlJc w:val="left"/>
      <w:pPr>
        <w:ind w:left="5013" w:hanging="360"/>
      </w:pPr>
    </w:lvl>
    <w:lvl w:ilvl="8" w:tplc="0809001B">
      <w:start w:val="1"/>
      <w:numFmt w:val="lowerRoman"/>
      <w:lvlText w:val="%9."/>
      <w:lvlJc w:val="right"/>
      <w:pPr>
        <w:ind w:left="5733" w:hanging="180"/>
      </w:pPr>
    </w:lvl>
  </w:abstractNum>
  <w:abstractNum w:abstractNumId="227" w15:restartNumberingAfterBreak="0">
    <w:nsid w:val="64747AA3"/>
    <w:multiLevelType w:val="multilevel"/>
    <w:tmpl w:val="34D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A60707"/>
    <w:multiLevelType w:val="multilevel"/>
    <w:tmpl w:val="7B1C6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9" w15:restartNumberingAfterBreak="0">
    <w:nsid w:val="661340FF"/>
    <w:multiLevelType w:val="multilevel"/>
    <w:tmpl w:val="845414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0" w15:restartNumberingAfterBreak="0">
    <w:nsid w:val="66576D98"/>
    <w:multiLevelType w:val="multilevel"/>
    <w:tmpl w:val="4C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1" w15:restartNumberingAfterBreak="0">
    <w:nsid w:val="66B879E6"/>
    <w:multiLevelType w:val="multilevel"/>
    <w:tmpl w:val="69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2" w15:restartNumberingAfterBreak="0">
    <w:nsid w:val="66ED5BFD"/>
    <w:multiLevelType w:val="multilevel"/>
    <w:tmpl w:val="9CEA32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33" w15:restartNumberingAfterBreak="0">
    <w:nsid w:val="67B14ABD"/>
    <w:multiLevelType w:val="multilevel"/>
    <w:tmpl w:val="015EB5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4" w15:restartNumberingAfterBreak="0">
    <w:nsid w:val="67B71B7C"/>
    <w:multiLevelType w:val="multilevel"/>
    <w:tmpl w:val="51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764405"/>
    <w:multiLevelType w:val="multilevel"/>
    <w:tmpl w:val="8F5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40156A"/>
    <w:multiLevelType w:val="multilevel"/>
    <w:tmpl w:val="69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750DF5"/>
    <w:multiLevelType w:val="multilevel"/>
    <w:tmpl w:val="58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9873A43"/>
    <w:multiLevelType w:val="multilevel"/>
    <w:tmpl w:val="DC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984506"/>
    <w:multiLevelType w:val="multilevel"/>
    <w:tmpl w:val="6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0C1797"/>
    <w:multiLevelType w:val="multilevel"/>
    <w:tmpl w:val="69FA0E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1" w15:restartNumberingAfterBreak="0">
    <w:nsid w:val="6A7B4DF4"/>
    <w:multiLevelType w:val="multilevel"/>
    <w:tmpl w:val="C29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2" w15:restartNumberingAfterBreak="0">
    <w:nsid w:val="6AD6659D"/>
    <w:multiLevelType w:val="multilevel"/>
    <w:tmpl w:val="02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3" w15:restartNumberingAfterBreak="0">
    <w:nsid w:val="6B003DAF"/>
    <w:multiLevelType w:val="multilevel"/>
    <w:tmpl w:val="23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2C56A4"/>
    <w:multiLevelType w:val="multilevel"/>
    <w:tmpl w:val="46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3F2DB4"/>
    <w:multiLevelType w:val="multilevel"/>
    <w:tmpl w:val="06C0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6" w15:restartNumberingAfterBreak="0">
    <w:nsid w:val="6B7415FD"/>
    <w:multiLevelType w:val="multilevel"/>
    <w:tmpl w:val="771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7E0632"/>
    <w:multiLevelType w:val="multilevel"/>
    <w:tmpl w:val="D0587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8" w15:restartNumberingAfterBreak="0">
    <w:nsid w:val="6B975714"/>
    <w:multiLevelType w:val="multilevel"/>
    <w:tmpl w:val="E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0" w15:restartNumberingAfterBreak="0">
    <w:nsid w:val="6C4E330A"/>
    <w:multiLevelType w:val="multilevel"/>
    <w:tmpl w:val="649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524713"/>
    <w:multiLevelType w:val="multilevel"/>
    <w:tmpl w:val="DC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2" w15:restartNumberingAfterBreak="0">
    <w:nsid w:val="6C8D243C"/>
    <w:multiLevelType w:val="multilevel"/>
    <w:tmpl w:val="AE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2D2B4B"/>
    <w:multiLevelType w:val="multilevel"/>
    <w:tmpl w:val="11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4" w15:restartNumberingAfterBreak="0">
    <w:nsid w:val="6DB930E2"/>
    <w:multiLevelType w:val="multilevel"/>
    <w:tmpl w:val="1F5C7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5" w15:restartNumberingAfterBreak="0">
    <w:nsid w:val="6EB728AA"/>
    <w:multiLevelType w:val="multilevel"/>
    <w:tmpl w:val="899EE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6" w15:restartNumberingAfterBreak="0">
    <w:nsid w:val="6ECB39B3"/>
    <w:multiLevelType w:val="multilevel"/>
    <w:tmpl w:val="A3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7" w15:restartNumberingAfterBreak="0">
    <w:nsid w:val="6F3938B1"/>
    <w:multiLevelType w:val="multilevel"/>
    <w:tmpl w:val="21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8" w15:restartNumberingAfterBreak="0">
    <w:nsid w:val="6FC47AD9"/>
    <w:multiLevelType w:val="hybridMultilevel"/>
    <w:tmpl w:val="734EDAB8"/>
    <w:lvl w:ilvl="0" w:tplc="45BE118C">
      <w:start w:val="4"/>
      <w:numFmt w:val="bullet"/>
      <w:pStyle w:val="Bullet1"/>
      <w:lvlText w:val="-"/>
      <w:lvlJc w:val="left"/>
      <w:pPr>
        <w:ind w:left="363" w:hanging="360"/>
      </w:pPr>
      <w:rPr>
        <w:rFonts w:ascii="Calibri" w:eastAsia="Arial Unicode MS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59" w15:restartNumberingAfterBreak="0">
    <w:nsid w:val="700828BD"/>
    <w:multiLevelType w:val="multilevel"/>
    <w:tmpl w:val="2B2479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60" w15:restartNumberingAfterBreak="0">
    <w:nsid w:val="701238B0"/>
    <w:multiLevelType w:val="multilevel"/>
    <w:tmpl w:val="DD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1D5F26"/>
    <w:multiLevelType w:val="multilevel"/>
    <w:tmpl w:val="0B56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2" w15:restartNumberingAfterBreak="0">
    <w:nsid w:val="703A2726"/>
    <w:multiLevelType w:val="multilevel"/>
    <w:tmpl w:val="174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633046"/>
    <w:multiLevelType w:val="multilevel"/>
    <w:tmpl w:val="3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C5739F"/>
    <w:multiLevelType w:val="multilevel"/>
    <w:tmpl w:val="B1E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5331EF"/>
    <w:multiLevelType w:val="multilevel"/>
    <w:tmpl w:val="CB2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136C40"/>
    <w:multiLevelType w:val="multilevel"/>
    <w:tmpl w:val="21BA38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67" w15:restartNumberingAfterBreak="0">
    <w:nsid w:val="7353133D"/>
    <w:multiLevelType w:val="multilevel"/>
    <w:tmpl w:val="8B76B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8" w15:restartNumberingAfterBreak="0">
    <w:nsid w:val="745A6C32"/>
    <w:multiLevelType w:val="multilevel"/>
    <w:tmpl w:val="0FA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7B65DA"/>
    <w:multiLevelType w:val="multilevel"/>
    <w:tmpl w:val="6A2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0" w15:restartNumberingAfterBreak="0">
    <w:nsid w:val="749F4750"/>
    <w:multiLevelType w:val="multilevel"/>
    <w:tmpl w:val="2D7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5F34825"/>
    <w:multiLevelType w:val="multilevel"/>
    <w:tmpl w:val="D2E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2" w15:restartNumberingAfterBreak="0">
    <w:nsid w:val="766427BD"/>
    <w:multiLevelType w:val="multilevel"/>
    <w:tmpl w:val="72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3" w15:restartNumberingAfterBreak="0">
    <w:nsid w:val="76847FFE"/>
    <w:multiLevelType w:val="multilevel"/>
    <w:tmpl w:val="0ED6A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74" w15:restartNumberingAfterBreak="0">
    <w:nsid w:val="76E44CD3"/>
    <w:multiLevelType w:val="multilevel"/>
    <w:tmpl w:val="F38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1062C7"/>
    <w:multiLevelType w:val="multilevel"/>
    <w:tmpl w:val="752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6" w15:restartNumberingAfterBreak="0">
    <w:nsid w:val="77426769"/>
    <w:multiLevelType w:val="multilevel"/>
    <w:tmpl w:val="D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4D0E63"/>
    <w:multiLevelType w:val="multilevel"/>
    <w:tmpl w:val="2C3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8" w15:restartNumberingAfterBreak="0">
    <w:nsid w:val="78C02191"/>
    <w:multiLevelType w:val="hybridMultilevel"/>
    <w:tmpl w:val="D7F09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78C44BDD"/>
    <w:multiLevelType w:val="multilevel"/>
    <w:tmpl w:val="3D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EF2F23"/>
    <w:multiLevelType w:val="multilevel"/>
    <w:tmpl w:val="08B453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1" w15:restartNumberingAfterBreak="0">
    <w:nsid w:val="794D3EA9"/>
    <w:multiLevelType w:val="multilevel"/>
    <w:tmpl w:val="18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2" w15:restartNumberingAfterBreak="0">
    <w:nsid w:val="79FB6A20"/>
    <w:multiLevelType w:val="multilevel"/>
    <w:tmpl w:val="2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3" w15:restartNumberingAfterBreak="0">
    <w:nsid w:val="7A1C4A4B"/>
    <w:multiLevelType w:val="multilevel"/>
    <w:tmpl w:val="B72CB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A6A1551"/>
    <w:multiLevelType w:val="multilevel"/>
    <w:tmpl w:val="FF249BB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5" w15:restartNumberingAfterBreak="0">
    <w:nsid w:val="7AF26A72"/>
    <w:multiLevelType w:val="multilevel"/>
    <w:tmpl w:val="D0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2B7C82"/>
    <w:multiLevelType w:val="hybridMultilevel"/>
    <w:tmpl w:val="A0B23C18"/>
    <w:lvl w:ilvl="0" w:tplc="B0680FCC">
      <w:start w:val="1"/>
      <w:numFmt w:val="upperLetter"/>
      <w:pStyle w:val="AppendixA"/>
      <w:lvlText w:val="Appendix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87" w15:restartNumberingAfterBreak="0">
    <w:nsid w:val="7B49711E"/>
    <w:multiLevelType w:val="multilevel"/>
    <w:tmpl w:val="BE9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272563"/>
    <w:multiLevelType w:val="multilevel"/>
    <w:tmpl w:val="EF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3E24B0"/>
    <w:multiLevelType w:val="multilevel"/>
    <w:tmpl w:val="5F3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8016CA"/>
    <w:multiLevelType w:val="multilevel"/>
    <w:tmpl w:val="F61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1" w15:restartNumberingAfterBreak="0">
    <w:nsid w:val="7D447DC9"/>
    <w:multiLevelType w:val="multilevel"/>
    <w:tmpl w:val="AC8C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92" w15:restartNumberingAfterBreak="0">
    <w:nsid w:val="7D8B2289"/>
    <w:multiLevelType w:val="multilevel"/>
    <w:tmpl w:val="27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DCD74AC"/>
    <w:multiLevelType w:val="multilevel"/>
    <w:tmpl w:val="986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6776FF"/>
    <w:multiLevelType w:val="hybridMultilevel"/>
    <w:tmpl w:val="BC9E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EB653DE"/>
    <w:multiLevelType w:val="multilevel"/>
    <w:tmpl w:val="5A9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6" w15:restartNumberingAfterBreak="0">
    <w:nsid w:val="7F134755"/>
    <w:multiLevelType w:val="multilevel"/>
    <w:tmpl w:val="9F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A4E1A"/>
    <w:multiLevelType w:val="hybridMultilevel"/>
    <w:tmpl w:val="152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608455">
    <w:abstractNumId w:val="191"/>
  </w:num>
  <w:num w:numId="2" w16cid:durableId="126751605">
    <w:abstractNumId w:val="175"/>
  </w:num>
  <w:num w:numId="3" w16cid:durableId="318734281">
    <w:abstractNumId w:val="171"/>
  </w:num>
  <w:num w:numId="4" w16cid:durableId="1476800554">
    <w:abstractNumId w:val="225"/>
  </w:num>
  <w:num w:numId="5" w16cid:durableId="2071998959">
    <w:abstractNumId w:val="249"/>
  </w:num>
  <w:num w:numId="6" w16cid:durableId="1303191373">
    <w:abstractNumId w:val="226"/>
  </w:num>
  <w:num w:numId="7" w16cid:durableId="2099669464">
    <w:abstractNumId w:val="181"/>
  </w:num>
  <w:num w:numId="8" w16cid:durableId="1344432564">
    <w:abstractNumId w:val="286"/>
  </w:num>
  <w:num w:numId="9" w16cid:durableId="1634366631">
    <w:abstractNumId w:val="80"/>
  </w:num>
  <w:num w:numId="10" w16cid:durableId="478688864">
    <w:abstractNumId w:val="53"/>
  </w:num>
  <w:num w:numId="11" w16cid:durableId="986471430">
    <w:abstractNumId w:val="211"/>
  </w:num>
  <w:num w:numId="12" w16cid:durableId="1596743044">
    <w:abstractNumId w:val="258"/>
  </w:num>
  <w:num w:numId="13" w16cid:durableId="981540202">
    <w:abstractNumId w:val="93"/>
  </w:num>
  <w:num w:numId="14" w16cid:durableId="1760983862">
    <w:abstractNumId w:val="42"/>
  </w:num>
  <w:num w:numId="15" w16cid:durableId="1846629804">
    <w:abstractNumId w:val="1"/>
  </w:num>
  <w:num w:numId="16" w16cid:durableId="1101679372">
    <w:abstractNumId w:val="61"/>
  </w:num>
  <w:num w:numId="17" w16cid:durableId="2063938295">
    <w:abstractNumId w:val="12"/>
  </w:num>
  <w:num w:numId="18" w16cid:durableId="1807045176">
    <w:abstractNumId w:val="143"/>
  </w:num>
  <w:num w:numId="19" w16cid:durableId="1154099654">
    <w:abstractNumId w:val="198"/>
  </w:num>
  <w:num w:numId="20" w16cid:durableId="1772554404">
    <w:abstractNumId w:val="83"/>
  </w:num>
  <w:num w:numId="21" w16cid:durableId="928586090">
    <w:abstractNumId w:val="62"/>
  </w:num>
  <w:num w:numId="22" w16cid:durableId="683094148">
    <w:abstractNumId w:val="162"/>
  </w:num>
  <w:num w:numId="23" w16cid:durableId="866407428">
    <w:abstractNumId w:val="232"/>
  </w:num>
  <w:num w:numId="24" w16cid:durableId="1721904505">
    <w:abstractNumId w:val="5"/>
  </w:num>
  <w:num w:numId="25" w16cid:durableId="1334184331">
    <w:abstractNumId w:val="14"/>
  </w:num>
  <w:num w:numId="26" w16cid:durableId="2096631474">
    <w:abstractNumId w:val="182"/>
  </w:num>
  <w:num w:numId="27" w16cid:durableId="1690448569">
    <w:abstractNumId w:val="68"/>
  </w:num>
  <w:num w:numId="28" w16cid:durableId="1297444248">
    <w:abstractNumId w:val="44"/>
  </w:num>
  <w:num w:numId="29" w16cid:durableId="1963684393">
    <w:abstractNumId w:val="25"/>
  </w:num>
  <w:num w:numId="30" w16cid:durableId="1673024254">
    <w:abstractNumId w:val="281"/>
  </w:num>
  <w:num w:numId="31" w16cid:durableId="665402019">
    <w:abstractNumId w:val="204"/>
  </w:num>
  <w:num w:numId="32" w16cid:durableId="368335886">
    <w:abstractNumId w:val="184"/>
  </w:num>
  <w:num w:numId="33" w16cid:durableId="718895495">
    <w:abstractNumId w:val="200"/>
  </w:num>
  <w:num w:numId="34" w16cid:durableId="1005280155">
    <w:abstractNumId w:val="256"/>
  </w:num>
  <w:num w:numId="35" w16cid:durableId="423914780">
    <w:abstractNumId w:val="8"/>
  </w:num>
  <w:num w:numId="36" w16cid:durableId="1656489988">
    <w:abstractNumId w:val="4"/>
  </w:num>
  <w:num w:numId="37" w16cid:durableId="1756053364">
    <w:abstractNumId w:val="108"/>
  </w:num>
  <w:num w:numId="38" w16cid:durableId="531235730">
    <w:abstractNumId w:val="222"/>
  </w:num>
  <w:num w:numId="39" w16cid:durableId="1573928399">
    <w:abstractNumId w:val="257"/>
  </w:num>
  <w:num w:numId="40" w16cid:durableId="1415276060">
    <w:abstractNumId w:val="99"/>
  </w:num>
  <w:num w:numId="41" w16cid:durableId="390082985">
    <w:abstractNumId w:val="2"/>
  </w:num>
  <w:num w:numId="42" w16cid:durableId="1062363206">
    <w:abstractNumId w:val="76"/>
  </w:num>
  <w:num w:numId="43" w16cid:durableId="2067530488">
    <w:abstractNumId w:val="98"/>
  </w:num>
  <w:num w:numId="44" w16cid:durableId="963314779">
    <w:abstractNumId w:val="37"/>
  </w:num>
  <w:num w:numId="45" w16cid:durableId="1516335555">
    <w:abstractNumId w:val="57"/>
  </w:num>
  <w:num w:numId="46" w16cid:durableId="782380038">
    <w:abstractNumId w:val="18"/>
  </w:num>
  <w:num w:numId="47" w16cid:durableId="693506148">
    <w:abstractNumId w:val="166"/>
  </w:num>
  <w:num w:numId="48" w16cid:durableId="951015692">
    <w:abstractNumId w:val="153"/>
  </w:num>
  <w:num w:numId="49" w16cid:durableId="1969121470">
    <w:abstractNumId w:val="192"/>
  </w:num>
  <w:num w:numId="50" w16cid:durableId="1905215666">
    <w:abstractNumId w:val="187"/>
  </w:num>
  <w:num w:numId="51" w16cid:durableId="1280143342">
    <w:abstractNumId w:val="259"/>
  </w:num>
  <w:num w:numId="52" w16cid:durableId="908619215">
    <w:abstractNumId w:val="100"/>
  </w:num>
  <w:num w:numId="53" w16cid:durableId="415828845">
    <w:abstractNumId w:val="146"/>
  </w:num>
  <w:num w:numId="54" w16cid:durableId="1384789936">
    <w:abstractNumId w:val="116"/>
  </w:num>
  <w:num w:numId="55" w16cid:durableId="39287617">
    <w:abstractNumId w:val="157"/>
  </w:num>
  <w:num w:numId="56" w16cid:durableId="409159690">
    <w:abstractNumId w:val="6"/>
  </w:num>
  <w:num w:numId="57" w16cid:durableId="919825324">
    <w:abstractNumId w:val="209"/>
  </w:num>
  <w:num w:numId="58" w16cid:durableId="2046825802">
    <w:abstractNumId w:val="89"/>
  </w:num>
  <w:num w:numId="59" w16cid:durableId="1496529068">
    <w:abstractNumId w:val="283"/>
  </w:num>
  <w:num w:numId="60" w16cid:durableId="1370492340">
    <w:abstractNumId w:val="284"/>
  </w:num>
  <w:num w:numId="61" w16cid:durableId="1481922904">
    <w:abstractNumId w:val="280"/>
  </w:num>
  <w:num w:numId="62" w16cid:durableId="886838182">
    <w:abstractNumId w:val="64"/>
  </w:num>
  <w:num w:numId="63" w16cid:durableId="873345068">
    <w:abstractNumId w:val="228"/>
  </w:num>
  <w:num w:numId="64" w16cid:durableId="288364616">
    <w:abstractNumId w:val="147"/>
  </w:num>
  <w:num w:numId="65" w16cid:durableId="737167069">
    <w:abstractNumId w:val="160"/>
  </w:num>
  <w:num w:numId="66" w16cid:durableId="1268469132">
    <w:abstractNumId w:val="291"/>
  </w:num>
  <w:num w:numId="67" w16cid:durableId="1684940865">
    <w:abstractNumId w:val="245"/>
  </w:num>
  <w:num w:numId="68" w16cid:durableId="1546410955">
    <w:abstractNumId w:val="121"/>
  </w:num>
  <w:num w:numId="69" w16cid:durableId="742528763">
    <w:abstractNumId w:val="134"/>
  </w:num>
  <w:num w:numId="70" w16cid:durableId="1371033627">
    <w:abstractNumId w:val="156"/>
  </w:num>
  <w:num w:numId="71" w16cid:durableId="1005982392">
    <w:abstractNumId w:val="27"/>
  </w:num>
  <w:num w:numId="72" w16cid:durableId="231933355">
    <w:abstractNumId w:val="138"/>
  </w:num>
  <w:num w:numId="73" w16cid:durableId="691683239">
    <w:abstractNumId w:val="186"/>
  </w:num>
  <w:num w:numId="74" w16cid:durableId="1143695492">
    <w:abstractNumId w:val="131"/>
  </w:num>
  <w:num w:numId="75" w16cid:durableId="1317799868">
    <w:abstractNumId w:val="229"/>
  </w:num>
  <w:num w:numId="76" w16cid:durableId="1523932311">
    <w:abstractNumId w:val="132"/>
  </w:num>
  <w:num w:numId="77" w16cid:durableId="788208414">
    <w:abstractNumId w:val="111"/>
  </w:num>
  <w:num w:numId="78" w16cid:durableId="349264336">
    <w:abstractNumId w:val="26"/>
  </w:num>
  <w:num w:numId="79" w16cid:durableId="2032101720">
    <w:abstractNumId w:val="233"/>
  </w:num>
  <w:num w:numId="80" w16cid:durableId="709380797">
    <w:abstractNumId w:val="87"/>
  </w:num>
  <w:num w:numId="81" w16cid:durableId="620647180">
    <w:abstractNumId w:val="91"/>
  </w:num>
  <w:num w:numId="82" w16cid:durableId="1638224215">
    <w:abstractNumId w:val="29"/>
  </w:num>
  <w:num w:numId="83" w16cid:durableId="488598706">
    <w:abstractNumId w:val="254"/>
  </w:num>
  <w:num w:numId="84" w16cid:durableId="1067802653">
    <w:abstractNumId w:val="20"/>
  </w:num>
  <w:num w:numId="85" w16cid:durableId="1992054043">
    <w:abstractNumId w:val="196"/>
  </w:num>
  <w:num w:numId="86" w16cid:durableId="165099311">
    <w:abstractNumId w:val="240"/>
  </w:num>
  <w:num w:numId="87" w16cid:durableId="728041768">
    <w:abstractNumId w:val="45"/>
  </w:num>
  <w:num w:numId="88" w16cid:durableId="488374460">
    <w:abstractNumId w:val="216"/>
  </w:num>
  <w:num w:numId="89" w16cid:durableId="481506324">
    <w:abstractNumId w:val="55"/>
  </w:num>
  <w:num w:numId="90" w16cid:durableId="2082554034">
    <w:abstractNumId w:val="210"/>
  </w:num>
  <w:num w:numId="91" w16cid:durableId="1611011137">
    <w:abstractNumId w:val="59"/>
  </w:num>
  <w:num w:numId="92" w16cid:durableId="1735547198">
    <w:abstractNumId w:val="266"/>
  </w:num>
  <w:num w:numId="93" w16cid:durableId="1464038702">
    <w:abstractNumId w:val="30"/>
  </w:num>
  <w:num w:numId="94" w16cid:durableId="792090840">
    <w:abstractNumId w:val="267"/>
  </w:num>
  <w:num w:numId="95" w16cid:durableId="1888102966">
    <w:abstractNumId w:val="273"/>
  </w:num>
  <w:num w:numId="96" w16cid:durableId="902105056">
    <w:abstractNumId w:val="137"/>
  </w:num>
  <w:num w:numId="97" w16cid:durableId="1074159975">
    <w:abstractNumId w:val="170"/>
  </w:num>
  <w:num w:numId="98" w16cid:durableId="1713267106">
    <w:abstractNumId w:val="66"/>
  </w:num>
  <w:num w:numId="99" w16cid:durableId="1556432729">
    <w:abstractNumId w:val="214"/>
  </w:num>
  <w:num w:numId="100" w16cid:durableId="401759503">
    <w:abstractNumId w:val="46"/>
  </w:num>
  <w:num w:numId="101" w16cid:durableId="1437405559">
    <w:abstractNumId w:val="251"/>
  </w:num>
  <w:num w:numId="102" w16cid:durableId="1179391970">
    <w:abstractNumId w:val="271"/>
  </w:num>
  <w:num w:numId="103" w16cid:durableId="2045248914">
    <w:abstractNumId w:val="47"/>
  </w:num>
  <w:num w:numId="104" w16cid:durableId="996763441">
    <w:abstractNumId w:val="56"/>
  </w:num>
  <w:num w:numId="105" w16cid:durableId="784732350">
    <w:abstractNumId w:val="95"/>
  </w:num>
  <w:num w:numId="106" w16cid:durableId="1007756958">
    <w:abstractNumId w:val="253"/>
  </w:num>
  <w:num w:numId="107" w16cid:durableId="2099478270">
    <w:abstractNumId w:val="15"/>
  </w:num>
  <w:num w:numId="108" w16cid:durableId="25453612">
    <w:abstractNumId w:val="154"/>
  </w:num>
  <w:num w:numId="109" w16cid:durableId="1689865550">
    <w:abstractNumId w:val="242"/>
  </w:num>
  <w:num w:numId="110" w16cid:durableId="2049866345">
    <w:abstractNumId w:val="231"/>
  </w:num>
  <w:num w:numId="111" w16cid:durableId="1542522685">
    <w:abstractNumId w:val="36"/>
  </w:num>
  <w:num w:numId="112" w16cid:durableId="1834759543">
    <w:abstractNumId w:val="158"/>
  </w:num>
  <w:num w:numId="113" w16cid:durableId="102112907">
    <w:abstractNumId w:val="183"/>
  </w:num>
  <w:num w:numId="114" w16cid:durableId="1430390945">
    <w:abstractNumId w:val="218"/>
  </w:num>
  <w:num w:numId="115" w16cid:durableId="471869153">
    <w:abstractNumId w:val="107"/>
  </w:num>
  <w:num w:numId="116" w16cid:durableId="1466316171">
    <w:abstractNumId w:val="67"/>
  </w:num>
  <w:num w:numId="117" w16cid:durableId="508563899">
    <w:abstractNumId w:val="277"/>
  </w:num>
  <w:num w:numId="118" w16cid:durableId="325062906">
    <w:abstractNumId w:val="221"/>
  </w:num>
  <w:num w:numId="119" w16cid:durableId="1698190444">
    <w:abstractNumId w:val="155"/>
  </w:num>
  <w:num w:numId="120" w16cid:durableId="2143115847">
    <w:abstractNumId w:val="73"/>
  </w:num>
  <w:num w:numId="121" w16cid:durableId="1719234014">
    <w:abstractNumId w:val="247"/>
  </w:num>
  <w:num w:numId="122" w16cid:durableId="1422919022">
    <w:abstractNumId w:val="17"/>
  </w:num>
  <w:num w:numId="123" w16cid:durableId="500581500">
    <w:abstractNumId w:val="114"/>
  </w:num>
  <w:num w:numId="124" w16cid:durableId="695619193">
    <w:abstractNumId w:val="230"/>
  </w:num>
  <w:num w:numId="125" w16cid:durableId="277219210">
    <w:abstractNumId w:val="159"/>
  </w:num>
  <w:num w:numId="126" w16cid:durableId="60520861">
    <w:abstractNumId w:val="290"/>
  </w:num>
  <w:num w:numId="127" w16cid:durableId="356275780">
    <w:abstractNumId w:val="282"/>
  </w:num>
  <w:num w:numId="128" w16cid:durableId="1780368460">
    <w:abstractNumId w:val="133"/>
  </w:num>
  <w:num w:numId="129" w16cid:durableId="298269178">
    <w:abstractNumId w:val="13"/>
  </w:num>
  <w:num w:numId="130" w16cid:durableId="529147461">
    <w:abstractNumId w:val="136"/>
  </w:num>
  <w:num w:numId="131" w16cid:durableId="115298509">
    <w:abstractNumId w:val="139"/>
  </w:num>
  <w:num w:numId="132" w16cid:durableId="228342704">
    <w:abstractNumId w:val="149"/>
  </w:num>
  <w:num w:numId="133" w16cid:durableId="251856302">
    <w:abstractNumId w:val="272"/>
  </w:num>
  <w:num w:numId="134" w16cid:durableId="897129883">
    <w:abstractNumId w:val="179"/>
  </w:num>
  <w:num w:numId="135" w16cid:durableId="1119183821">
    <w:abstractNumId w:val="208"/>
  </w:num>
  <w:num w:numId="136" w16cid:durableId="197014629">
    <w:abstractNumId w:val="269"/>
  </w:num>
  <w:num w:numId="137" w16cid:durableId="1802068582">
    <w:abstractNumId w:val="224"/>
  </w:num>
  <w:num w:numId="138" w16cid:durableId="1284386507">
    <w:abstractNumId w:val="124"/>
  </w:num>
  <w:num w:numId="139" w16cid:durableId="1579824200">
    <w:abstractNumId w:val="113"/>
  </w:num>
  <w:num w:numId="140" w16cid:durableId="523059765">
    <w:abstractNumId w:val="241"/>
  </w:num>
  <w:num w:numId="141" w16cid:durableId="655185686">
    <w:abstractNumId w:val="34"/>
  </w:num>
  <w:num w:numId="142" w16cid:durableId="1111823408">
    <w:abstractNumId w:val="195"/>
  </w:num>
  <w:num w:numId="143" w16cid:durableId="184053315">
    <w:abstractNumId w:val="295"/>
  </w:num>
  <w:num w:numId="144" w16cid:durableId="805896879">
    <w:abstractNumId w:val="135"/>
  </w:num>
  <w:num w:numId="145" w16cid:durableId="1731079992">
    <w:abstractNumId w:val="40"/>
  </w:num>
  <w:num w:numId="146" w16cid:durableId="1043823248">
    <w:abstractNumId w:val="125"/>
  </w:num>
  <w:num w:numId="147" w16cid:durableId="1086271849">
    <w:abstractNumId w:val="261"/>
  </w:num>
  <w:num w:numId="148" w16cid:durableId="1154295975">
    <w:abstractNumId w:val="203"/>
  </w:num>
  <w:num w:numId="149" w16cid:durableId="1961492902">
    <w:abstractNumId w:val="177"/>
  </w:num>
  <w:num w:numId="150" w16cid:durableId="1051659023">
    <w:abstractNumId w:val="255"/>
  </w:num>
  <w:num w:numId="151" w16cid:durableId="1976256226">
    <w:abstractNumId w:val="141"/>
  </w:num>
  <w:num w:numId="152" w16cid:durableId="1585919067">
    <w:abstractNumId w:val="246"/>
  </w:num>
  <w:num w:numId="153" w16cid:durableId="1251232668">
    <w:abstractNumId w:val="129"/>
  </w:num>
  <w:num w:numId="154" w16cid:durableId="1185754545">
    <w:abstractNumId w:val="212"/>
  </w:num>
  <w:num w:numId="155" w16cid:durableId="1113864098">
    <w:abstractNumId w:val="278"/>
  </w:num>
  <w:num w:numId="156" w16cid:durableId="1709524659">
    <w:abstractNumId w:val="52"/>
  </w:num>
  <w:num w:numId="157" w16cid:durableId="1631475465">
    <w:abstractNumId w:val="19"/>
  </w:num>
  <w:num w:numId="158" w16cid:durableId="847056962">
    <w:abstractNumId w:val="219"/>
  </w:num>
  <w:num w:numId="159" w16cid:durableId="129445063">
    <w:abstractNumId w:val="297"/>
  </w:num>
  <w:num w:numId="160" w16cid:durableId="1761870423">
    <w:abstractNumId w:val="294"/>
  </w:num>
  <w:num w:numId="161" w16cid:durableId="2088335300">
    <w:abstractNumId w:val="49"/>
  </w:num>
  <w:num w:numId="162" w16cid:durableId="652442129">
    <w:abstractNumId w:val="90"/>
  </w:num>
  <w:num w:numId="163" w16cid:durableId="2129467753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26118293">
    <w:abstractNumId w:val="103"/>
  </w:num>
  <w:num w:numId="165" w16cid:durableId="1720930624">
    <w:abstractNumId w:val="201"/>
  </w:num>
  <w:num w:numId="166" w16cid:durableId="963998101">
    <w:abstractNumId w:val="43"/>
  </w:num>
  <w:num w:numId="167" w16cid:durableId="499009697">
    <w:abstractNumId w:val="35"/>
  </w:num>
  <w:num w:numId="168" w16cid:durableId="2025471785">
    <w:abstractNumId w:val="287"/>
  </w:num>
  <w:num w:numId="169" w16cid:durableId="95298050">
    <w:abstractNumId w:val="263"/>
  </w:num>
  <w:num w:numId="170" w16cid:durableId="266810092">
    <w:abstractNumId w:val="118"/>
  </w:num>
  <w:num w:numId="171" w16cid:durableId="165365140">
    <w:abstractNumId w:val="178"/>
  </w:num>
  <w:num w:numId="172" w16cid:durableId="1853059254">
    <w:abstractNumId w:val="270"/>
  </w:num>
  <w:num w:numId="173" w16cid:durableId="1752703637">
    <w:abstractNumId w:val="172"/>
  </w:num>
  <w:num w:numId="174" w16cid:durableId="617831092">
    <w:abstractNumId w:val="238"/>
  </w:num>
  <w:num w:numId="175" w16cid:durableId="1594437327">
    <w:abstractNumId w:val="10"/>
  </w:num>
  <w:num w:numId="176" w16cid:durableId="1686322344">
    <w:abstractNumId w:val="21"/>
  </w:num>
  <w:num w:numId="177" w16cid:durableId="1419211841">
    <w:abstractNumId w:val="31"/>
  </w:num>
  <w:num w:numId="178" w16cid:durableId="1345326307">
    <w:abstractNumId w:val="252"/>
  </w:num>
  <w:num w:numId="179" w16cid:durableId="843784036">
    <w:abstractNumId w:val="117"/>
  </w:num>
  <w:num w:numId="180" w16cid:durableId="588081115">
    <w:abstractNumId w:val="65"/>
  </w:num>
  <w:num w:numId="181" w16cid:durableId="1680233406">
    <w:abstractNumId w:val="130"/>
  </w:num>
  <w:num w:numId="182" w16cid:durableId="1635911106">
    <w:abstractNumId w:val="236"/>
  </w:num>
  <w:num w:numId="183" w16cid:durableId="1606228012">
    <w:abstractNumId w:val="74"/>
  </w:num>
  <w:num w:numId="184" w16cid:durableId="21709040">
    <w:abstractNumId w:val="276"/>
  </w:num>
  <w:num w:numId="185" w16cid:durableId="1243762536">
    <w:abstractNumId w:val="0"/>
  </w:num>
  <w:num w:numId="186" w16cid:durableId="1746874498">
    <w:abstractNumId w:val="58"/>
  </w:num>
  <w:num w:numId="187" w16cid:durableId="1306471590">
    <w:abstractNumId w:val="102"/>
  </w:num>
  <w:num w:numId="188" w16cid:durableId="907154199">
    <w:abstractNumId w:val="86"/>
  </w:num>
  <w:num w:numId="189" w16cid:durableId="170679147">
    <w:abstractNumId w:val="110"/>
  </w:num>
  <w:num w:numId="190" w16cid:durableId="2035493331">
    <w:abstractNumId w:val="41"/>
  </w:num>
  <w:num w:numId="191" w16cid:durableId="1527794734">
    <w:abstractNumId w:val="268"/>
  </w:num>
  <w:num w:numId="192" w16cid:durableId="873074504">
    <w:abstractNumId w:val="202"/>
  </w:num>
  <w:num w:numId="193" w16cid:durableId="1043869900">
    <w:abstractNumId w:val="292"/>
  </w:num>
  <w:num w:numId="194" w16cid:durableId="1023172886">
    <w:abstractNumId w:val="161"/>
  </w:num>
  <w:num w:numId="195" w16cid:durableId="700978047">
    <w:abstractNumId w:val="185"/>
  </w:num>
  <w:num w:numId="196" w16cid:durableId="1688098372">
    <w:abstractNumId w:val="119"/>
  </w:num>
  <w:num w:numId="197" w16cid:durableId="818302256">
    <w:abstractNumId w:val="106"/>
  </w:num>
  <w:num w:numId="198" w16cid:durableId="750077482">
    <w:abstractNumId w:val="288"/>
  </w:num>
  <w:num w:numId="199" w16cid:durableId="1802380439">
    <w:abstractNumId w:val="9"/>
  </w:num>
  <w:num w:numId="200" w16cid:durableId="313262699">
    <w:abstractNumId w:val="215"/>
  </w:num>
  <w:num w:numId="201" w16cid:durableId="1652949709">
    <w:abstractNumId w:val="260"/>
  </w:num>
  <w:num w:numId="202" w16cid:durableId="422147360">
    <w:abstractNumId w:val="70"/>
  </w:num>
  <w:num w:numId="203" w16cid:durableId="926622408">
    <w:abstractNumId w:val="96"/>
  </w:num>
  <w:num w:numId="204" w16cid:durableId="126776719">
    <w:abstractNumId w:val="69"/>
  </w:num>
  <w:num w:numId="205" w16cid:durableId="2109081977">
    <w:abstractNumId w:val="262"/>
  </w:num>
  <w:num w:numId="206" w16cid:durableId="2051998570">
    <w:abstractNumId w:val="22"/>
  </w:num>
  <w:num w:numId="207" w16cid:durableId="489906498">
    <w:abstractNumId w:val="112"/>
  </w:num>
  <w:num w:numId="208" w16cid:durableId="12614732">
    <w:abstractNumId w:val="227"/>
  </w:num>
  <w:num w:numId="209" w16cid:durableId="1296525117">
    <w:abstractNumId w:val="127"/>
  </w:num>
  <w:num w:numId="210" w16cid:durableId="1988046489">
    <w:abstractNumId w:val="250"/>
  </w:num>
  <w:num w:numId="211" w16cid:durableId="2078016112">
    <w:abstractNumId w:val="239"/>
  </w:num>
  <w:num w:numId="212" w16cid:durableId="1127041994">
    <w:abstractNumId w:val="85"/>
  </w:num>
  <w:num w:numId="213" w16cid:durableId="248467086">
    <w:abstractNumId w:val="151"/>
  </w:num>
  <w:num w:numId="214" w16cid:durableId="1876694287">
    <w:abstractNumId w:val="217"/>
  </w:num>
  <w:num w:numId="215" w16cid:durableId="1878271433">
    <w:abstractNumId w:val="24"/>
  </w:num>
  <w:num w:numId="216" w16cid:durableId="1108042908">
    <w:abstractNumId w:val="77"/>
  </w:num>
  <w:num w:numId="217" w16cid:durableId="1814784875">
    <w:abstractNumId w:val="11"/>
  </w:num>
  <w:num w:numId="218" w16cid:durableId="93861388">
    <w:abstractNumId w:val="148"/>
  </w:num>
  <w:num w:numId="219" w16cid:durableId="1630361624">
    <w:abstractNumId w:val="122"/>
  </w:num>
  <w:num w:numId="220" w16cid:durableId="1608388222">
    <w:abstractNumId w:val="180"/>
  </w:num>
  <w:num w:numId="221" w16cid:durableId="958536543">
    <w:abstractNumId w:val="104"/>
  </w:num>
  <w:num w:numId="222" w16cid:durableId="1537742683">
    <w:abstractNumId w:val="194"/>
  </w:num>
  <w:num w:numId="223" w16cid:durableId="1935507094">
    <w:abstractNumId w:val="101"/>
  </w:num>
  <w:num w:numId="224" w16cid:durableId="1160465096">
    <w:abstractNumId w:val="39"/>
  </w:num>
  <w:num w:numId="225" w16cid:durableId="751437385">
    <w:abstractNumId w:val="94"/>
  </w:num>
  <w:num w:numId="226" w16cid:durableId="1621837476">
    <w:abstractNumId w:val="167"/>
  </w:num>
  <w:num w:numId="227" w16cid:durableId="1649744094">
    <w:abstractNumId w:val="128"/>
  </w:num>
  <w:num w:numId="228" w16cid:durableId="1501039409">
    <w:abstractNumId w:val="97"/>
  </w:num>
  <w:num w:numId="229" w16cid:durableId="1092118198">
    <w:abstractNumId w:val="28"/>
  </w:num>
  <w:num w:numId="230" w16cid:durableId="945229438">
    <w:abstractNumId w:val="78"/>
  </w:num>
  <w:num w:numId="231" w16cid:durableId="102696179">
    <w:abstractNumId w:val="207"/>
  </w:num>
  <w:num w:numId="232" w16cid:durableId="202908482">
    <w:abstractNumId w:val="264"/>
  </w:num>
  <w:num w:numId="233" w16cid:durableId="1137188084">
    <w:abstractNumId w:val="72"/>
  </w:num>
  <w:num w:numId="234" w16cid:durableId="981538937">
    <w:abstractNumId w:val="7"/>
  </w:num>
  <w:num w:numId="235" w16cid:durableId="975722245">
    <w:abstractNumId w:val="23"/>
  </w:num>
  <w:num w:numId="236" w16cid:durableId="745301910">
    <w:abstractNumId w:val="279"/>
  </w:num>
  <w:num w:numId="237" w16cid:durableId="648941684">
    <w:abstractNumId w:val="142"/>
  </w:num>
  <w:num w:numId="238" w16cid:durableId="2072608564">
    <w:abstractNumId w:val="193"/>
  </w:num>
  <w:num w:numId="239" w16cid:durableId="1816870390">
    <w:abstractNumId w:val="145"/>
  </w:num>
  <w:num w:numId="240" w16cid:durableId="1029909615">
    <w:abstractNumId w:val="165"/>
  </w:num>
  <w:num w:numId="241" w16cid:durableId="1342124374">
    <w:abstractNumId w:val="176"/>
  </w:num>
  <w:num w:numId="242" w16cid:durableId="1759137530">
    <w:abstractNumId w:val="293"/>
  </w:num>
  <w:num w:numId="243" w16cid:durableId="1953055696">
    <w:abstractNumId w:val="32"/>
  </w:num>
  <w:num w:numId="244" w16cid:durableId="1117986055">
    <w:abstractNumId w:val="190"/>
  </w:num>
  <w:num w:numId="245" w16cid:durableId="191577073">
    <w:abstractNumId w:val="188"/>
  </w:num>
  <w:num w:numId="246" w16cid:durableId="1842622354">
    <w:abstractNumId w:val="144"/>
  </w:num>
  <w:num w:numId="247" w16cid:durableId="1668829235">
    <w:abstractNumId w:val="120"/>
  </w:num>
  <w:num w:numId="248" w16cid:durableId="1949850475">
    <w:abstractNumId w:val="152"/>
  </w:num>
  <w:num w:numId="249" w16cid:durableId="1999770384">
    <w:abstractNumId w:val="237"/>
  </w:num>
  <w:num w:numId="250" w16cid:durableId="2078747270">
    <w:abstractNumId w:val="105"/>
  </w:num>
  <w:num w:numId="251" w16cid:durableId="771626844">
    <w:abstractNumId w:val="48"/>
  </w:num>
  <w:num w:numId="252" w16cid:durableId="1494183760">
    <w:abstractNumId w:val="244"/>
  </w:num>
  <w:num w:numId="253" w16cid:durableId="488638897">
    <w:abstractNumId w:val="274"/>
  </w:num>
  <w:num w:numId="254" w16cid:durableId="850339722">
    <w:abstractNumId w:val="109"/>
  </w:num>
  <w:num w:numId="255" w16cid:durableId="1989817755">
    <w:abstractNumId w:val="243"/>
  </w:num>
  <w:num w:numId="256" w16cid:durableId="1094058390">
    <w:abstractNumId w:val="75"/>
  </w:num>
  <w:num w:numId="257" w16cid:durableId="1827552854">
    <w:abstractNumId w:val="16"/>
  </w:num>
  <w:num w:numId="258" w16cid:durableId="280890407">
    <w:abstractNumId w:val="126"/>
  </w:num>
  <w:num w:numId="259" w16cid:durableId="1429109929">
    <w:abstractNumId w:val="234"/>
  </w:num>
  <w:num w:numId="260" w16cid:durableId="1564485453">
    <w:abstractNumId w:val="199"/>
  </w:num>
  <w:num w:numId="261" w16cid:durableId="1648585928">
    <w:abstractNumId w:val="265"/>
  </w:num>
  <w:num w:numId="262" w16cid:durableId="1018198189">
    <w:abstractNumId w:val="197"/>
  </w:num>
  <w:num w:numId="263" w16cid:durableId="1928228365">
    <w:abstractNumId w:val="205"/>
  </w:num>
  <w:num w:numId="264" w16cid:durableId="804926591">
    <w:abstractNumId w:val="60"/>
  </w:num>
  <w:num w:numId="265" w16cid:durableId="1556114593">
    <w:abstractNumId w:val="79"/>
  </w:num>
  <w:num w:numId="266" w16cid:durableId="1640107405">
    <w:abstractNumId w:val="3"/>
  </w:num>
  <w:num w:numId="267" w16cid:durableId="1449543027">
    <w:abstractNumId w:val="71"/>
  </w:num>
  <w:num w:numId="268" w16cid:durableId="1842970469">
    <w:abstractNumId w:val="296"/>
  </w:num>
  <w:num w:numId="269" w16cid:durableId="1110782164">
    <w:abstractNumId w:val="51"/>
  </w:num>
  <w:num w:numId="270" w16cid:durableId="1125734645">
    <w:abstractNumId w:val="285"/>
  </w:num>
  <w:num w:numId="271" w16cid:durableId="1604453173">
    <w:abstractNumId w:val="289"/>
  </w:num>
  <w:num w:numId="272" w16cid:durableId="1961185174">
    <w:abstractNumId w:val="115"/>
  </w:num>
  <w:num w:numId="273" w16cid:durableId="2123912271">
    <w:abstractNumId w:val="220"/>
  </w:num>
  <w:num w:numId="274" w16cid:durableId="1327978994">
    <w:abstractNumId w:val="33"/>
  </w:num>
  <w:num w:numId="275" w16cid:durableId="2019573101">
    <w:abstractNumId w:val="223"/>
  </w:num>
  <w:num w:numId="276" w16cid:durableId="1023869742">
    <w:abstractNumId w:val="164"/>
  </w:num>
  <w:num w:numId="277" w16cid:durableId="754134309">
    <w:abstractNumId w:val="81"/>
  </w:num>
  <w:num w:numId="278" w16cid:durableId="1520777313">
    <w:abstractNumId w:val="123"/>
  </w:num>
  <w:num w:numId="279" w16cid:durableId="633561578">
    <w:abstractNumId w:val="206"/>
  </w:num>
  <w:num w:numId="280" w16cid:durableId="906959608">
    <w:abstractNumId w:val="206"/>
    <w:lvlOverride w:ilvl="1">
      <w:lvl w:ilvl="1">
        <w:numFmt w:val="decimal"/>
        <w:lvlText w:val="%2."/>
        <w:lvlJc w:val="left"/>
      </w:lvl>
    </w:lvlOverride>
  </w:num>
  <w:num w:numId="281" w16cid:durableId="1089888136">
    <w:abstractNumId w:val="213"/>
  </w:num>
  <w:num w:numId="282" w16cid:durableId="188566804">
    <w:abstractNumId w:val="174"/>
  </w:num>
  <w:num w:numId="283" w16cid:durableId="2048294687">
    <w:abstractNumId w:val="173"/>
  </w:num>
  <w:num w:numId="284" w16cid:durableId="547841350">
    <w:abstractNumId w:val="38"/>
  </w:num>
  <w:num w:numId="285" w16cid:durableId="593168101">
    <w:abstractNumId w:val="248"/>
  </w:num>
  <w:num w:numId="286" w16cid:durableId="1093550216">
    <w:abstractNumId w:val="92"/>
  </w:num>
  <w:num w:numId="287" w16cid:durableId="167016094">
    <w:abstractNumId w:val="169"/>
  </w:num>
  <w:num w:numId="288" w16cid:durableId="1524131618">
    <w:abstractNumId w:val="140"/>
  </w:num>
  <w:num w:numId="289" w16cid:durableId="633830235">
    <w:abstractNumId w:val="150"/>
  </w:num>
  <w:num w:numId="290" w16cid:durableId="45374936">
    <w:abstractNumId w:val="50"/>
  </w:num>
  <w:num w:numId="291" w16cid:durableId="1054474544">
    <w:abstractNumId w:val="235"/>
  </w:num>
  <w:num w:numId="292" w16cid:durableId="1939023299">
    <w:abstractNumId w:val="163"/>
  </w:num>
  <w:num w:numId="293" w16cid:durableId="413286711">
    <w:abstractNumId w:val="189"/>
  </w:num>
  <w:num w:numId="294" w16cid:durableId="38434781">
    <w:abstractNumId w:val="54"/>
  </w:num>
  <w:num w:numId="295" w16cid:durableId="287013790">
    <w:abstractNumId w:val="88"/>
  </w:num>
  <w:num w:numId="296" w16cid:durableId="1837263610">
    <w:abstractNumId w:val="82"/>
  </w:num>
  <w:num w:numId="297" w16cid:durableId="1279609486">
    <w:abstractNumId w:val="84"/>
  </w:num>
  <w:num w:numId="298" w16cid:durableId="1992634528">
    <w:abstractNumId w:val="168"/>
  </w:num>
  <w:num w:numId="299" w16cid:durableId="700282259">
    <w:abstractNumId w:val="275"/>
  </w:num>
  <w:num w:numId="300" w16cid:durableId="1014110082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40048835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O3MDcysDSysDS1MDBW0lEKTi0uzszPAykwNK8FAMVbE14tAAAA"/>
  </w:docVars>
  <w:rsids>
    <w:rsidRoot w:val="00205FDF"/>
    <w:rsid w:val="00000899"/>
    <w:rsid w:val="00005707"/>
    <w:rsid w:val="00005807"/>
    <w:rsid w:val="00015FBA"/>
    <w:rsid w:val="0002103A"/>
    <w:rsid w:val="00021B8E"/>
    <w:rsid w:val="00022C31"/>
    <w:rsid w:val="00030945"/>
    <w:rsid w:val="000325B9"/>
    <w:rsid w:val="00032CAE"/>
    <w:rsid w:val="00037060"/>
    <w:rsid w:val="00044521"/>
    <w:rsid w:val="000479AA"/>
    <w:rsid w:val="00051E2A"/>
    <w:rsid w:val="00053513"/>
    <w:rsid w:val="00056AC0"/>
    <w:rsid w:val="000655D1"/>
    <w:rsid w:val="00067E14"/>
    <w:rsid w:val="00073A1B"/>
    <w:rsid w:val="00081B2F"/>
    <w:rsid w:val="000857CE"/>
    <w:rsid w:val="00097985"/>
    <w:rsid w:val="000A1181"/>
    <w:rsid w:val="000A2724"/>
    <w:rsid w:val="000B0600"/>
    <w:rsid w:val="000B2E6F"/>
    <w:rsid w:val="000B3B10"/>
    <w:rsid w:val="000C037B"/>
    <w:rsid w:val="000C142E"/>
    <w:rsid w:val="000D49F9"/>
    <w:rsid w:val="000D5D34"/>
    <w:rsid w:val="000D60C7"/>
    <w:rsid w:val="000E0BBE"/>
    <w:rsid w:val="000E1B70"/>
    <w:rsid w:val="000E4048"/>
    <w:rsid w:val="000E5104"/>
    <w:rsid w:val="000E5C5F"/>
    <w:rsid w:val="000F46B4"/>
    <w:rsid w:val="00103608"/>
    <w:rsid w:val="00105BCA"/>
    <w:rsid w:val="00116FEE"/>
    <w:rsid w:val="00117052"/>
    <w:rsid w:val="0012116F"/>
    <w:rsid w:val="0012173D"/>
    <w:rsid w:val="00122717"/>
    <w:rsid w:val="0012513C"/>
    <w:rsid w:val="00141392"/>
    <w:rsid w:val="00141968"/>
    <w:rsid w:val="00160946"/>
    <w:rsid w:val="0016202E"/>
    <w:rsid w:val="00164E6A"/>
    <w:rsid w:val="0016565D"/>
    <w:rsid w:val="001671E2"/>
    <w:rsid w:val="00172205"/>
    <w:rsid w:val="00172353"/>
    <w:rsid w:val="00172DC1"/>
    <w:rsid w:val="0017476B"/>
    <w:rsid w:val="001747C0"/>
    <w:rsid w:val="00176D62"/>
    <w:rsid w:val="001833CA"/>
    <w:rsid w:val="001873BD"/>
    <w:rsid w:val="00194C0B"/>
    <w:rsid w:val="00195936"/>
    <w:rsid w:val="00195EF4"/>
    <w:rsid w:val="001A17A8"/>
    <w:rsid w:val="001A3201"/>
    <w:rsid w:val="001A521D"/>
    <w:rsid w:val="001A7E84"/>
    <w:rsid w:val="001B5386"/>
    <w:rsid w:val="001D522D"/>
    <w:rsid w:val="001D7345"/>
    <w:rsid w:val="001E0ABA"/>
    <w:rsid w:val="001E2CD2"/>
    <w:rsid w:val="001E32F4"/>
    <w:rsid w:val="001E6683"/>
    <w:rsid w:val="001F52EE"/>
    <w:rsid w:val="001F7168"/>
    <w:rsid w:val="0020117C"/>
    <w:rsid w:val="0020280D"/>
    <w:rsid w:val="00205FDF"/>
    <w:rsid w:val="00206538"/>
    <w:rsid w:val="00207F57"/>
    <w:rsid w:val="002136E6"/>
    <w:rsid w:val="00220B61"/>
    <w:rsid w:val="0022379D"/>
    <w:rsid w:val="00227079"/>
    <w:rsid w:val="00232107"/>
    <w:rsid w:val="00234179"/>
    <w:rsid w:val="00237831"/>
    <w:rsid w:val="002450E3"/>
    <w:rsid w:val="002522F0"/>
    <w:rsid w:val="00265AE5"/>
    <w:rsid w:val="002679AE"/>
    <w:rsid w:val="00272551"/>
    <w:rsid w:val="00287ECA"/>
    <w:rsid w:val="00290CCC"/>
    <w:rsid w:val="002924E3"/>
    <w:rsid w:val="00293648"/>
    <w:rsid w:val="00294802"/>
    <w:rsid w:val="002A1F19"/>
    <w:rsid w:val="002A22A9"/>
    <w:rsid w:val="002B00BE"/>
    <w:rsid w:val="002B5DAB"/>
    <w:rsid w:val="002B6771"/>
    <w:rsid w:val="002B705C"/>
    <w:rsid w:val="002C3DC2"/>
    <w:rsid w:val="002C4C1C"/>
    <w:rsid w:val="002D0586"/>
    <w:rsid w:val="002D3DC7"/>
    <w:rsid w:val="002D4F7D"/>
    <w:rsid w:val="002E0CA8"/>
    <w:rsid w:val="002E18E1"/>
    <w:rsid w:val="002E3A30"/>
    <w:rsid w:val="002E68C1"/>
    <w:rsid w:val="002E7622"/>
    <w:rsid w:val="002F45F0"/>
    <w:rsid w:val="002F6253"/>
    <w:rsid w:val="002F70A7"/>
    <w:rsid w:val="00300ED8"/>
    <w:rsid w:val="00304D42"/>
    <w:rsid w:val="00312898"/>
    <w:rsid w:val="00314F69"/>
    <w:rsid w:val="003218F0"/>
    <w:rsid w:val="00321F4E"/>
    <w:rsid w:val="00322CD2"/>
    <w:rsid w:val="003249B4"/>
    <w:rsid w:val="003250CA"/>
    <w:rsid w:val="00325C29"/>
    <w:rsid w:val="00326D72"/>
    <w:rsid w:val="0033293A"/>
    <w:rsid w:val="00335A80"/>
    <w:rsid w:val="00337497"/>
    <w:rsid w:val="00340720"/>
    <w:rsid w:val="00355427"/>
    <w:rsid w:val="00356782"/>
    <w:rsid w:val="00361E68"/>
    <w:rsid w:val="00366E3B"/>
    <w:rsid w:val="00373414"/>
    <w:rsid w:val="00380D26"/>
    <w:rsid w:val="003831F8"/>
    <w:rsid w:val="003843D2"/>
    <w:rsid w:val="00385836"/>
    <w:rsid w:val="003928F0"/>
    <w:rsid w:val="00396AAD"/>
    <w:rsid w:val="003A0EB1"/>
    <w:rsid w:val="003B536A"/>
    <w:rsid w:val="003C0232"/>
    <w:rsid w:val="003C46D4"/>
    <w:rsid w:val="003C76B6"/>
    <w:rsid w:val="003E4CC6"/>
    <w:rsid w:val="003E6C3C"/>
    <w:rsid w:val="003F1662"/>
    <w:rsid w:val="003F68FC"/>
    <w:rsid w:val="004033D3"/>
    <w:rsid w:val="004048FD"/>
    <w:rsid w:val="00404A44"/>
    <w:rsid w:val="00410912"/>
    <w:rsid w:val="0041515A"/>
    <w:rsid w:val="00416057"/>
    <w:rsid w:val="00416F2A"/>
    <w:rsid w:val="00420A3F"/>
    <w:rsid w:val="00421A20"/>
    <w:rsid w:val="00421E63"/>
    <w:rsid w:val="00422999"/>
    <w:rsid w:val="00425369"/>
    <w:rsid w:val="00425787"/>
    <w:rsid w:val="004261A3"/>
    <w:rsid w:val="00426288"/>
    <w:rsid w:val="004271C4"/>
    <w:rsid w:val="00427E36"/>
    <w:rsid w:val="00433EDF"/>
    <w:rsid w:val="004340FC"/>
    <w:rsid w:val="00437735"/>
    <w:rsid w:val="00445F45"/>
    <w:rsid w:val="00453B48"/>
    <w:rsid w:val="00464B9E"/>
    <w:rsid w:val="004707E3"/>
    <w:rsid w:val="00474E9A"/>
    <w:rsid w:val="00477518"/>
    <w:rsid w:val="004872B8"/>
    <w:rsid w:val="00487AD5"/>
    <w:rsid w:val="004907B8"/>
    <w:rsid w:val="004959F0"/>
    <w:rsid w:val="004A0512"/>
    <w:rsid w:val="004A084A"/>
    <w:rsid w:val="004A1704"/>
    <w:rsid w:val="004A319D"/>
    <w:rsid w:val="004A3453"/>
    <w:rsid w:val="004A6377"/>
    <w:rsid w:val="004A6EA8"/>
    <w:rsid w:val="004A749A"/>
    <w:rsid w:val="004B1361"/>
    <w:rsid w:val="004B194B"/>
    <w:rsid w:val="004B4CED"/>
    <w:rsid w:val="004C0E09"/>
    <w:rsid w:val="004C13BD"/>
    <w:rsid w:val="004C4D0E"/>
    <w:rsid w:val="004C63E5"/>
    <w:rsid w:val="004C679E"/>
    <w:rsid w:val="004D02A9"/>
    <w:rsid w:val="004D3306"/>
    <w:rsid w:val="004D4556"/>
    <w:rsid w:val="004E06A3"/>
    <w:rsid w:val="004E7356"/>
    <w:rsid w:val="004F1915"/>
    <w:rsid w:val="0050248D"/>
    <w:rsid w:val="005052EA"/>
    <w:rsid w:val="005077B9"/>
    <w:rsid w:val="005157D3"/>
    <w:rsid w:val="00521597"/>
    <w:rsid w:val="005222B1"/>
    <w:rsid w:val="00522A69"/>
    <w:rsid w:val="005255AD"/>
    <w:rsid w:val="0052608D"/>
    <w:rsid w:val="0053088F"/>
    <w:rsid w:val="005311C2"/>
    <w:rsid w:val="00532081"/>
    <w:rsid w:val="00537CE9"/>
    <w:rsid w:val="00543029"/>
    <w:rsid w:val="005442EB"/>
    <w:rsid w:val="00545F69"/>
    <w:rsid w:val="00545F6C"/>
    <w:rsid w:val="005461B1"/>
    <w:rsid w:val="00546845"/>
    <w:rsid w:val="00546A25"/>
    <w:rsid w:val="00547547"/>
    <w:rsid w:val="005671CD"/>
    <w:rsid w:val="00576CEE"/>
    <w:rsid w:val="00581EA6"/>
    <w:rsid w:val="00586FF1"/>
    <w:rsid w:val="0058719F"/>
    <w:rsid w:val="00587365"/>
    <w:rsid w:val="00594005"/>
    <w:rsid w:val="0059617E"/>
    <w:rsid w:val="005A1949"/>
    <w:rsid w:val="005A1C3A"/>
    <w:rsid w:val="005A6D55"/>
    <w:rsid w:val="005A6DF4"/>
    <w:rsid w:val="005A7AD6"/>
    <w:rsid w:val="005A7F90"/>
    <w:rsid w:val="005B534B"/>
    <w:rsid w:val="005C3501"/>
    <w:rsid w:val="005C4607"/>
    <w:rsid w:val="005C48AC"/>
    <w:rsid w:val="005C6017"/>
    <w:rsid w:val="005D5CE9"/>
    <w:rsid w:val="005E1875"/>
    <w:rsid w:val="005F5F7B"/>
    <w:rsid w:val="00603EE1"/>
    <w:rsid w:val="00607841"/>
    <w:rsid w:val="006078A3"/>
    <w:rsid w:val="0061238B"/>
    <w:rsid w:val="006143F2"/>
    <w:rsid w:val="0061660E"/>
    <w:rsid w:val="00616D01"/>
    <w:rsid w:val="006208EE"/>
    <w:rsid w:val="00622635"/>
    <w:rsid w:val="006228DE"/>
    <w:rsid w:val="00633BAC"/>
    <w:rsid w:val="00634D57"/>
    <w:rsid w:val="00635462"/>
    <w:rsid w:val="006419B6"/>
    <w:rsid w:val="00650451"/>
    <w:rsid w:val="0065155F"/>
    <w:rsid w:val="00651E0C"/>
    <w:rsid w:val="00654A24"/>
    <w:rsid w:val="0066697D"/>
    <w:rsid w:val="00672778"/>
    <w:rsid w:val="006735B1"/>
    <w:rsid w:val="0068336B"/>
    <w:rsid w:val="0068428A"/>
    <w:rsid w:val="00684D15"/>
    <w:rsid w:val="006863B3"/>
    <w:rsid w:val="00693319"/>
    <w:rsid w:val="006A2AE8"/>
    <w:rsid w:val="006A4896"/>
    <w:rsid w:val="006A7D21"/>
    <w:rsid w:val="006B12A7"/>
    <w:rsid w:val="006B2128"/>
    <w:rsid w:val="006B6E94"/>
    <w:rsid w:val="006B6FC7"/>
    <w:rsid w:val="006D3251"/>
    <w:rsid w:val="006D59D9"/>
    <w:rsid w:val="006D5B3D"/>
    <w:rsid w:val="006E3DC6"/>
    <w:rsid w:val="006F2254"/>
    <w:rsid w:val="0070150A"/>
    <w:rsid w:val="0070289D"/>
    <w:rsid w:val="00706BBA"/>
    <w:rsid w:val="00713845"/>
    <w:rsid w:val="00714F74"/>
    <w:rsid w:val="0072039F"/>
    <w:rsid w:val="00724BF5"/>
    <w:rsid w:val="00735CD1"/>
    <w:rsid w:val="0073708D"/>
    <w:rsid w:val="00737F44"/>
    <w:rsid w:val="00747B2A"/>
    <w:rsid w:val="007543B5"/>
    <w:rsid w:val="0075794B"/>
    <w:rsid w:val="007632B8"/>
    <w:rsid w:val="007641C2"/>
    <w:rsid w:val="007673F0"/>
    <w:rsid w:val="00770945"/>
    <w:rsid w:val="007737B8"/>
    <w:rsid w:val="00776350"/>
    <w:rsid w:val="007816FB"/>
    <w:rsid w:val="00784150"/>
    <w:rsid w:val="0078415F"/>
    <w:rsid w:val="00791796"/>
    <w:rsid w:val="0079408E"/>
    <w:rsid w:val="007952E3"/>
    <w:rsid w:val="00797A31"/>
    <w:rsid w:val="007B06E3"/>
    <w:rsid w:val="007B1649"/>
    <w:rsid w:val="007B2C61"/>
    <w:rsid w:val="007B6264"/>
    <w:rsid w:val="007C0B53"/>
    <w:rsid w:val="007C25C1"/>
    <w:rsid w:val="007C3D74"/>
    <w:rsid w:val="007D12D6"/>
    <w:rsid w:val="007D4674"/>
    <w:rsid w:val="007D56A7"/>
    <w:rsid w:val="007D620B"/>
    <w:rsid w:val="007E434A"/>
    <w:rsid w:val="007F12AF"/>
    <w:rsid w:val="008008F2"/>
    <w:rsid w:val="00803B70"/>
    <w:rsid w:val="00816F92"/>
    <w:rsid w:val="00826AEB"/>
    <w:rsid w:val="00832AB6"/>
    <w:rsid w:val="00841A17"/>
    <w:rsid w:val="00842354"/>
    <w:rsid w:val="00844675"/>
    <w:rsid w:val="00845D9C"/>
    <w:rsid w:val="00846981"/>
    <w:rsid w:val="008529D3"/>
    <w:rsid w:val="00854036"/>
    <w:rsid w:val="00854099"/>
    <w:rsid w:val="00854641"/>
    <w:rsid w:val="00856445"/>
    <w:rsid w:val="008610A1"/>
    <w:rsid w:val="008622D6"/>
    <w:rsid w:val="0086410E"/>
    <w:rsid w:val="008658A5"/>
    <w:rsid w:val="00873D64"/>
    <w:rsid w:val="008747E3"/>
    <w:rsid w:val="008768B0"/>
    <w:rsid w:val="00891172"/>
    <w:rsid w:val="0089789B"/>
    <w:rsid w:val="00897DFB"/>
    <w:rsid w:val="008A25FE"/>
    <w:rsid w:val="008A4D67"/>
    <w:rsid w:val="008A50F9"/>
    <w:rsid w:val="008B0C20"/>
    <w:rsid w:val="008B13A2"/>
    <w:rsid w:val="008B2617"/>
    <w:rsid w:val="008B6133"/>
    <w:rsid w:val="008B6958"/>
    <w:rsid w:val="008C042A"/>
    <w:rsid w:val="008C0617"/>
    <w:rsid w:val="008C5583"/>
    <w:rsid w:val="008C6673"/>
    <w:rsid w:val="008D12AB"/>
    <w:rsid w:val="008D42B5"/>
    <w:rsid w:val="008D679E"/>
    <w:rsid w:val="008E4305"/>
    <w:rsid w:val="008F0EBA"/>
    <w:rsid w:val="008F2AEE"/>
    <w:rsid w:val="008F4199"/>
    <w:rsid w:val="009052B3"/>
    <w:rsid w:val="00911937"/>
    <w:rsid w:val="009304DF"/>
    <w:rsid w:val="009357EE"/>
    <w:rsid w:val="00936797"/>
    <w:rsid w:val="00936960"/>
    <w:rsid w:val="00937AD1"/>
    <w:rsid w:val="009442C7"/>
    <w:rsid w:val="00950C04"/>
    <w:rsid w:val="00955C26"/>
    <w:rsid w:val="00955C35"/>
    <w:rsid w:val="0095631F"/>
    <w:rsid w:val="0096065F"/>
    <w:rsid w:val="009623F6"/>
    <w:rsid w:val="009707A2"/>
    <w:rsid w:val="00980331"/>
    <w:rsid w:val="00981718"/>
    <w:rsid w:val="00981C1D"/>
    <w:rsid w:val="00983300"/>
    <w:rsid w:val="00983E53"/>
    <w:rsid w:val="009A0189"/>
    <w:rsid w:val="009A3551"/>
    <w:rsid w:val="009A4B0F"/>
    <w:rsid w:val="009A54A0"/>
    <w:rsid w:val="009B0D4A"/>
    <w:rsid w:val="009B4FDD"/>
    <w:rsid w:val="009C229A"/>
    <w:rsid w:val="009D41CF"/>
    <w:rsid w:val="009E34B5"/>
    <w:rsid w:val="009E4CCB"/>
    <w:rsid w:val="009E5779"/>
    <w:rsid w:val="009F3C8A"/>
    <w:rsid w:val="009F7962"/>
    <w:rsid w:val="00A0146E"/>
    <w:rsid w:val="00A02F2A"/>
    <w:rsid w:val="00A03FE9"/>
    <w:rsid w:val="00A07DA6"/>
    <w:rsid w:val="00A11548"/>
    <w:rsid w:val="00A11636"/>
    <w:rsid w:val="00A11E81"/>
    <w:rsid w:val="00A12D56"/>
    <w:rsid w:val="00A12F47"/>
    <w:rsid w:val="00A17A58"/>
    <w:rsid w:val="00A2072D"/>
    <w:rsid w:val="00A273B2"/>
    <w:rsid w:val="00A27413"/>
    <w:rsid w:val="00A34E72"/>
    <w:rsid w:val="00A4360E"/>
    <w:rsid w:val="00A51AFE"/>
    <w:rsid w:val="00A573DF"/>
    <w:rsid w:val="00A574E4"/>
    <w:rsid w:val="00A57C46"/>
    <w:rsid w:val="00A62A72"/>
    <w:rsid w:val="00A6344A"/>
    <w:rsid w:val="00A75E42"/>
    <w:rsid w:val="00A75E96"/>
    <w:rsid w:val="00A76349"/>
    <w:rsid w:val="00A81B0F"/>
    <w:rsid w:val="00A8215A"/>
    <w:rsid w:val="00A829CE"/>
    <w:rsid w:val="00AA2732"/>
    <w:rsid w:val="00AA3085"/>
    <w:rsid w:val="00AB174F"/>
    <w:rsid w:val="00AB5199"/>
    <w:rsid w:val="00AB7FC1"/>
    <w:rsid w:val="00AC0BC2"/>
    <w:rsid w:val="00AC1A3B"/>
    <w:rsid w:val="00AC4570"/>
    <w:rsid w:val="00AC5FFD"/>
    <w:rsid w:val="00AC706F"/>
    <w:rsid w:val="00AD20E2"/>
    <w:rsid w:val="00AD30F4"/>
    <w:rsid w:val="00AD5A25"/>
    <w:rsid w:val="00AE6A33"/>
    <w:rsid w:val="00AE7409"/>
    <w:rsid w:val="00AF76D0"/>
    <w:rsid w:val="00AF7BF7"/>
    <w:rsid w:val="00B01FE7"/>
    <w:rsid w:val="00B03E15"/>
    <w:rsid w:val="00B061AA"/>
    <w:rsid w:val="00B0733F"/>
    <w:rsid w:val="00B07B94"/>
    <w:rsid w:val="00B12B8E"/>
    <w:rsid w:val="00B20C68"/>
    <w:rsid w:val="00B2642E"/>
    <w:rsid w:val="00B26512"/>
    <w:rsid w:val="00B27E28"/>
    <w:rsid w:val="00B31403"/>
    <w:rsid w:val="00B314FB"/>
    <w:rsid w:val="00B33EE0"/>
    <w:rsid w:val="00B44D0B"/>
    <w:rsid w:val="00B45EFD"/>
    <w:rsid w:val="00B521D7"/>
    <w:rsid w:val="00B61149"/>
    <w:rsid w:val="00B64413"/>
    <w:rsid w:val="00B66614"/>
    <w:rsid w:val="00B81018"/>
    <w:rsid w:val="00B8144F"/>
    <w:rsid w:val="00B81711"/>
    <w:rsid w:val="00B83A13"/>
    <w:rsid w:val="00B8569E"/>
    <w:rsid w:val="00B861F1"/>
    <w:rsid w:val="00B9278A"/>
    <w:rsid w:val="00B93375"/>
    <w:rsid w:val="00BA21B8"/>
    <w:rsid w:val="00BA2E76"/>
    <w:rsid w:val="00BB0A5D"/>
    <w:rsid w:val="00BB0BB5"/>
    <w:rsid w:val="00BB1FA7"/>
    <w:rsid w:val="00BB428A"/>
    <w:rsid w:val="00BB50C4"/>
    <w:rsid w:val="00BB63C9"/>
    <w:rsid w:val="00BD5F65"/>
    <w:rsid w:val="00BD658D"/>
    <w:rsid w:val="00BD6ABE"/>
    <w:rsid w:val="00BD726F"/>
    <w:rsid w:val="00BD7CA8"/>
    <w:rsid w:val="00BE0733"/>
    <w:rsid w:val="00BE2E62"/>
    <w:rsid w:val="00BE7CC6"/>
    <w:rsid w:val="00BF093B"/>
    <w:rsid w:val="00BF1418"/>
    <w:rsid w:val="00BF3E0B"/>
    <w:rsid w:val="00C2478B"/>
    <w:rsid w:val="00C2674E"/>
    <w:rsid w:val="00C27DF7"/>
    <w:rsid w:val="00C32006"/>
    <w:rsid w:val="00C33AC1"/>
    <w:rsid w:val="00C33AF9"/>
    <w:rsid w:val="00C3464B"/>
    <w:rsid w:val="00C36864"/>
    <w:rsid w:val="00C36AD2"/>
    <w:rsid w:val="00C36C91"/>
    <w:rsid w:val="00C40245"/>
    <w:rsid w:val="00C41632"/>
    <w:rsid w:val="00C43025"/>
    <w:rsid w:val="00C43888"/>
    <w:rsid w:val="00C45C40"/>
    <w:rsid w:val="00C46431"/>
    <w:rsid w:val="00C503AB"/>
    <w:rsid w:val="00C52B80"/>
    <w:rsid w:val="00C62DED"/>
    <w:rsid w:val="00C65EE4"/>
    <w:rsid w:val="00C672C8"/>
    <w:rsid w:val="00C70486"/>
    <w:rsid w:val="00C733AA"/>
    <w:rsid w:val="00C73B3A"/>
    <w:rsid w:val="00C75A43"/>
    <w:rsid w:val="00C82149"/>
    <w:rsid w:val="00C8394B"/>
    <w:rsid w:val="00C912BE"/>
    <w:rsid w:val="00C91B73"/>
    <w:rsid w:val="00C94276"/>
    <w:rsid w:val="00C95E0C"/>
    <w:rsid w:val="00C971D4"/>
    <w:rsid w:val="00CA34E0"/>
    <w:rsid w:val="00CA7F33"/>
    <w:rsid w:val="00CB18D3"/>
    <w:rsid w:val="00CB5097"/>
    <w:rsid w:val="00CC1EC0"/>
    <w:rsid w:val="00CC6F51"/>
    <w:rsid w:val="00CD3026"/>
    <w:rsid w:val="00CD3911"/>
    <w:rsid w:val="00CE0555"/>
    <w:rsid w:val="00CE475F"/>
    <w:rsid w:val="00CE498E"/>
    <w:rsid w:val="00CE76E1"/>
    <w:rsid w:val="00CF6300"/>
    <w:rsid w:val="00D020FD"/>
    <w:rsid w:val="00D05BD9"/>
    <w:rsid w:val="00D05FBF"/>
    <w:rsid w:val="00D06B6B"/>
    <w:rsid w:val="00D10B11"/>
    <w:rsid w:val="00D11E63"/>
    <w:rsid w:val="00D203A6"/>
    <w:rsid w:val="00D20DAF"/>
    <w:rsid w:val="00D21789"/>
    <w:rsid w:val="00D30987"/>
    <w:rsid w:val="00D33934"/>
    <w:rsid w:val="00D33A2F"/>
    <w:rsid w:val="00D37DF7"/>
    <w:rsid w:val="00D446C5"/>
    <w:rsid w:val="00D55A97"/>
    <w:rsid w:val="00D6565B"/>
    <w:rsid w:val="00D726A1"/>
    <w:rsid w:val="00D748CE"/>
    <w:rsid w:val="00D74B99"/>
    <w:rsid w:val="00D84830"/>
    <w:rsid w:val="00D849AE"/>
    <w:rsid w:val="00D8753C"/>
    <w:rsid w:val="00D953FF"/>
    <w:rsid w:val="00DA0EC3"/>
    <w:rsid w:val="00DB3590"/>
    <w:rsid w:val="00DC0FD5"/>
    <w:rsid w:val="00DC1672"/>
    <w:rsid w:val="00DC1C19"/>
    <w:rsid w:val="00DC4359"/>
    <w:rsid w:val="00DD0E15"/>
    <w:rsid w:val="00DD6D8E"/>
    <w:rsid w:val="00DD7304"/>
    <w:rsid w:val="00DE0114"/>
    <w:rsid w:val="00DE3BE2"/>
    <w:rsid w:val="00DE5CDF"/>
    <w:rsid w:val="00DF05CA"/>
    <w:rsid w:val="00DF693C"/>
    <w:rsid w:val="00E01918"/>
    <w:rsid w:val="00E01D94"/>
    <w:rsid w:val="00E04C97"/>
    <w:rsid w:val="00E04DF1"/>
    <w:rsid w:val="00E04FC8"/>
    <w:rsid w:val="00E12432"/>
    <w:rsid w:val="00E12486"/>
    <w:rsid w:val="00E13AC0"/>
    <w:rsid w:val="00E14E50"/>
    <w:rsid w:val="00E165F1"/>
    <w:rsid w:val="00E35E58"/>
    <w:rsid w:val="00E35FEB"/>
    <w:rsid w:val="00E42935"/>
    <w:rsid w:val="00E45068"/>
    <w:rsid w:val="00E5440D"/>
    <w:rsid w:val="00E55DA6"/>
    <w:rsid w:val="00E60396"/>
    <w:rsid w:val="00E61A3E"/>
    <w:rsid w:val="00E627E1"/>
    <w:rsid w:val="00E70BF2"/>
    <w:rsid w:val="00E72CF2"/>
    <w:rsid w:val="00E7554C"/>
    <w:rsid w:val="00E776A2"/>
    <w:rsid w:val="00E975E2"/>
    <w:rsid w:val="00EA1B64"/>
    <w:rsid w:val="00EA2FF0"/>
    <w:rsid w:val="00EB05CF"/>
    <w:rsid w:val="00EB2995"/>
    <w:rsid w:val="00EB49E1"/>
    <w:rsid w:val="00EB55DB"/>
    <w:rsid w:val="00EB7BE4"/>
    <w:rsid w:val="00EC25A5"/>
    <w:rsid w:val="00EC2D29"/>
    <w:rsid w:val="00EC3751"/>
    <w:rsid w:val="00EC3A25"/>
    <w:rsid w:val="00EE21FB"/>
    <w:rsid w:val="00EE2D1A"/>
    <w:rsid w:val="00EE4DD9"/>
    <w:rsid w:val="00EF22E4"/>
    <w:rsid w:val="00EF5461"/>
    <w:rsid w:val="00EF632A"/>
    <w:rsid w:val="00EF7EA7"/>
    <w:rsid w:val="00F006F6"/>
    <w:rsid w:val="00F03022"/>
    <w:rsid w:val="00F03C4F"/>
    <w:rsid w:val="00F05AF2"/>
    <w:rsid w:val="00F05D29"/>
    <w:rsid w:val="00F07631"/>
    <w:rsid w:val="00F1254D"/>
    <w:rsid w:val="00F132A7"/>
    <w:rsid w:val="00F15974"/>
    <w:rsid w:val="00F16EEA"/>
    <w:rsid w:val="00F267B2"/>
    <w:rsid w:val="00F416C8"/>
    <w:rsid w:val="00F42090"/>
    <w:rsid w:val="00F42A41"/>
    <w:rsid w:val="00F45C32"/>
    <w:rsid w:val="00F5449C"/>
    <w:rsid w:val="00F57D51"/>
    <w:rsid w:val="00F603F3"/>
    <w:rsid w:val="00F626E2"/>
    <w:rsid w:val="00F63629"/>
    <w:rsid w:val="00F67BDC"/>
    <w:rsid w:val="00F7251A"/>
    <w:rsid w:val="00F72B20"/>
    <w:rsid w:val="00F73850"/>
    <w:rsid w:val="00F7758D"/>
    <w:rsid w:val="00F77C30"/>
    <w:rsid w:val="00F77F62"/>
    <w:rsid w:val="00F81428"/>
    <w:rsid w:val="00F932B9"/>
    <w:rsid w:val="00F95846"/>
    <w:rsid w:val="00F9756C"/>
    <w:rsid w:val="00FA1ABD"/>
    <w:rsid w:val="00FA1FE7"/>
    <w:rsid w:val="00FA2DB7"/>
    <w:rsid w:val="00FA2FCA"/>
    <w:rsid w:val="00FA40B2"/>
    <w:rsid w:val="00FB3A1A"/>
    <w:rsid w:val="00FB3EB1"/>
    <w:rsid w:val="00FB560C"/>
    <w:rsid w:val="00FD0733"/>
    <w:rsid w:val="00FD32BC"/>
    <w:rsid w:val="00FE20CB"/>
    <w:rsid w:val="00FE352A"/>
    <w:rsid w:val="00FE68FF"/>
    <w:rsid w:val="00FE7DCE"/>
    <w:rsid w:val="00FF0240"/>
    <w:rsid w:val="00FF46F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611B8E1"/>
  <w15:docId w15:val="{C5F14878-143A-486E-B905-00E72DA2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A75E42"/>
    <w:pPr>
      <w:spacing w:after="0" w:line="240" w:lineRule="auto"/>
      <w:jc w:val="both"/>
    </w:pPr>
    <w:rPr>
      <w:rFonts w:eastAsia="Times New Roman" w:cs="Times New Roman"/>
      <w:szCs w:val="24"/>
      <w:lang w:val="en-US"/>
    </w:rPr>
  </w:style>
  <w:style w:type="paragraph" w:styleId="Heading1">
    <w:name w:val="heading 1"/>
    <w:basedOn w:val="Textbody"/>
    <w:next w:val="Normal"/>
    <w:link w:val="Heading1Char"/>
    <w:uiPriority w:val="9"/>
    <w:qFormat/>
    <w:rsid w:val="002522F0"/>
    <w:pPr>
      <w:numPr>
        <w:numId w:val="7"/>
      </w:numPr>
      <w:spacing w:after="360"/>
      <w:outlineLvl w:val="0"/>
    </w:pPr>
    <w:rPr>
      <w:b/>
      <w:sz w:val="28"/>
    </w:rPr>
  </w:style>
  <w:style w:type="paragraph" w:styleId="Heading2">
    <w:name w:val="heading 2"/>
    <w:basedOn w:val="TOC2"/>
    <w:next w:val="normaltext"/>
    <w:link w:val="Heading2Char"/>
    <w:uiPriority w:val="9"/>
    <w:qFormat/>
    <w:rsid w:val="005A1C3A"/>
    <w:pPr>
      <w:keepNext/>
      <w:numPr>
        <w:ilvl w:val="1"/>
        <w:numId w:val="7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TOC3"/>
    <w:next w:val="Normal"/>
    <w:link w:val="Heading3Char"/>
    <w:uiPriority w:val="9"/>
    <w:qFormat/>
    <w:rsid w:val="005A1C3A"/>
    <w:pPr>
      <w:keepNext/>
      <w:numPr>
        <w:ilvl w:val="2"/>
        <w:numId w:val="7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TOC4"/>
    <w:next w:val="normaltext"/>
    <w:link w:val="Heading4Char"/>
    <w:uiPriority w:val="9"/>
    <w:qFormat/>
    <w:rsid w:val="005A1C3A"/>
    <w:pPr>
      <w:keepNext/>
      <w:numPr>
        <w:ilvl w:val="3"/>
        <w:numId w:val="7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TOC5"/>
    <w:next w:val="normaltext"/>
    <w:link w:val="Heading5Char"/>
    <w:uiPriority w:val="9"/>
    <w:qFormat/>
    <w:rsid w:val="005A1C3A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text"/>
    <w:link w:val="Heading6Char"/>
    <w:uiPriority w:val="9"/>
    <w:qFormat/>
    <w:rsid w:val="005A1C3A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5A1C3A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5A1C3A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5A1C3A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1C3A"/>
    <w:rPr>
      <w:rFonts w:eastAsiaTheme="minorEastAsia"/>
      <w:b/>
      <w:sz w:val="28"/>
      <w:lang w:val="en-GB" w:eastAsia="ko-K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1C3A"/>
    <w:rPr>
      <w:rFonts w:eastAsia="Times New Roman" w:cs="Times New Roman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A1C3A"/>
    <w:rPr>
      <w:rFonts w:eastAsia="Times New Roman" w:cs="Times New Roman"/>
      <w:b/>
      <w:bCs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A1C3A"/>
    <w:rPr>
      <w:rFonts w:eastAsia="Times New Roman" w:cs="Times New Roman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5A1C3A"/>
    <w:rPr>
      <w:rFonts w:eastAsia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5A1C3A"/>
    <w:rPr>
      <w:rFonts w:eastAsia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5A1C3A"/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5A1C3A"/>
    <w:rPr>
      <w:rFonts w:eastAsia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5A1C3A"/>
    <w:rPr>
      <w:rFonts w:eastAsia="Times New Roman" w:cs="Times New Roman"/>
      <w:lang w:val="en-US"/>
    </w:rPr>
  </w:style>
  <w:style w:type="paragraph" w:customStyle="1" w:styleId="Dynanetstext">
    <w:name w:val="Dynanets text"/>
    <w:basedOn w:val="Normal"/>
    <w:rsid w:val="005A1C3A"/>
    <w:rPr>
      <w:szCs w:val="22"/>
    </w:rPr>
  </w:style>
  <w:style w:type="table" w:styleId="TableGrid">
    <w:name w:val="Table Grid"/>
    <w:basedOn w:val="TableNormal"/>
    <w:uiPriority w:val="39"/>
    <w:rsid w:val="005A1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5A1C3A"/>
    <w:pPr>
      <w:tabs>
        <w:tab w:val="left" w:pos="426"/>
        <w:tab w:val="right" w:leader="dot" w:pos="6802"/>
      </w:tabs>
      <w:ind w:left="426" w:hanging="284"/>
      <w:jc w:val="left"/>
    </w:pPr>
  </w:style>
  <w:style w:type="paragraph" w:styleId="TOC1">
    <w:name w:val="toc 1"/>
    <w:basedOn w:val="Normal"/>
    <w:next w:val="Normal"/>
    <w:autoRedefine/>
    <w:uiPriority w:val="39"/>
    <w:rsid w:val="005A1C3A"/>
  </w:style>
  <w:style w:type="paragraph" w:styleId="TOC3">
    <w:name w:val="toc 3"/>
    <w:basedOn w:val="Normal"/>
    <w:next w:val="Normal"/>
    <w:autoRedefine/>
    <w:uiPriority w:val="39"/>
    <w:rsid w:val="005A1C3A"/>
    <w:pPr>
      <w:tabs>
        <w:tab w:val="left" w:pos="993"/>
        <w:tab w:val="right" w:leader="dot" w:pos="6802"/>
      </w:tabs>
      <w:ind w:left="426"/>
      <w:jc w:val="left"/>
    </w:pPr>
  </w:style>
  <w:style w:type="paragraph" w:styleId="TOC5">
    <w:name w:val="toc 5"/>
    <w:basedOn w:val="Normal"/>
    <w:next w:val="Normal"/>
    <w:autoRedefine/>
    <w:rsid w:val="005A1C3A"/>
    <w:pPr>
      <w:ind w:left="960"/>
    </w:pPr>
  </w:style>
  <w:style w:type="paragraph" w:styleId="TOC4">
    <w:name w:val="toc 4"/>
    <w:basedOn w:val="Normal"/>
    <w:next w:val="Normal"/>
    <w:autoRedefine/>
    <w:rsid w:val="005A1C3A"/>
    <w:pPr>
      <w:ind w:left="720"/>
    </w:pPr>
  </w:style>
  <w:style w:type="paragraph" w:customStyle="1" w:styleId="normaltext">
    <w:name w:val="normal text"/>
    <w:basedOn w:val="Normal"/>
    <w:autoRedefine/>
    <w:rsid w:val="005A1C3A"/>
    <w:pPr>
      <w:spacing w:before="240" w:after="240"/>
    </w:pPr>
    <w:rPr>
      <w:rFonts w:eastAsiaTheme="minorEastAsia" w:cs="Calibri"/>
      <w:bCs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1C3A"/>
    <w:rPr>
      <w:rFonts w:eastAsia="Times New Roman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A1C3A"/>
    <w:rPr>
      <w:rFonts w:eastAsia="Times New Roman" w:cs="Times New Roman"/>
      <w:szCs w:val="24"/>
      <w:lang w:val="en-US"/>
    </w:rPr>
  </w:style>
  <w:style w:type="character" w:styleId="Hyperlink">
    <w:name w:val="Hyperlink"/>
    <w:uiPriority w:val="99"/>
    <w:rsid w:val="005A1C3A"/>
    <w:rPr>
      <w:rFonts w:cs="Times New Roman"/>
      <w:color w:val="0000FF"/>
      <w:u w:val="single"/>
    </w:rPr>
  </w:style>
  <w:style w:type="paragraph" w:customStyle="1" w:styleId="StyleHeading2Left0cmFirstline0cm">
    <w:name w:val="Style Heading 2 + Left:  0 cm First line:  0 cm"/>
    <w:basedOn w:val="Heading2"/>
    <w:next w:val="normaltext"/>
    <w:rsid w:val="005A1C3A"/>
    <w:pPr>
      <w:numPr>
        <w:ilvl w:val="0"/>
        <w:numId w:val="0"/>
      </w:numPr>
    </w:pPr>
    <w:rPr>
      <w:iCs w:val="0"/>
      <w:szCs w:val="20"/>
    </w:rPr>
  </w:style>
  <w:style w:type="paragraph" w:styleId="BalloonText">
    <w:name w:val="Balloon Text"/>
    <w:basedOn w:val="Normal"/>
    <w:link w:val="BalloonTextChar"/>
    <w:rsid w:val="005A1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C3A"/>
    <w:rPr>
      <w:rFonts w:ascii="Tahoma" w:eastAsia="Times New Roman" w:hAnsi="Tahoma" w:cs="Tahoma"/>
      <w:sz w:val="16"/>
      <w:szCs w:val="16"/>
      <w:lang w:val="en-US"/>
    </w:rPr>
  </w:style>
  <w:style w:type="paragraph" w:customStyle="1" w:styleId="ViroLabStandard">
    <w:name w:val="ViroLab Standard"/>
    <w:basedOn w:val="Normal"/>
    <w:link w:val="ViroLabStandardZchn"/>
    <w:rsid w:val="005A1C3A"/>
    <w:rPr>
      <w:rFonts w:ascii="Verdana" w:hAnsi="Verdana"/>
    </w:rPr>
  </w:style>
  <w:style w:type="character" w:customStyle="1" w:styleId="ViroLabStandardZchn">
    <w:name w:val="ViroLab Standard Zchn"/>
    <w:link w:val="ViroLabStandard"/>
    <w:locked/>
    <w:rsid w:val="005A1C3A"/>
    <w:rPr>
      <w:rFonts w:ascii="Verdana" w:eastAsia="Times New Roman" w:hAnsi="Verdana" w:cs="Times New Roman"/>
      <w:szCs w:val="24"/>
      <w:lang w:val="en-US"/>
    </w:rPr>
  </w:style>
  <w:style w:type="paragraph" w:customStyle="1" w:styleId="Lijstalinea1">
    <w:name w:val="Lijstalinea1"/>
    <w:basedOn w:val="Normal"/>
    <w:rsid w:val="005A1C3A"/>
    <w:pPr>
      <w:spacing w:after="200" w:line="276" w:lineRule="auto"/>
      <w:ind w:left="720"/>
      <w:contextualSpacing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rsid w:val="005A1C3A"/>
    <w:pPr>
      <w:spacing w:after="200" w:line="276" w:lineRule="auto"/>
    </w:pPr>
    <w:rPr>
      <w:rFonts w:ascii="Calibri" w:hAnsi="Calibr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A1C3A"/>
    <w:rPr>
      <w:rFonts w:ascii="Calibri" w:eastAsia="Times New Roman" w:hAnsi="Calibri" w:cs="Times New Roman"/>
      <w:szCs w:val="20"/>
      <w:lang w:val="en-US"/>
    </w:rPr>
  </w:style>
  <w:style w:type="paragraph" w:styleId="Caption">
    <w:name w:val="caption"/>
    <w:aliases w:val="Caption (Tables and Figures) Aq"/>
    <w:basedOn w:val="Normal"/>
    <w:next w:val="Normal"/>
    <w:link w:val="CaptionChar"/>
    <w:uiPriority w:val="35"/>
    <w:qFormat/>
    <w:rsid w:val="005A1C3A"/>
    <w:pPr>
      <w:shd w:val="solid" w:color="FFFFFF" w:fill="auto"/>
    </w:pPr>
    <w:rPr>
      <w:b/>
      <w:bCs/>
      <w:color w:val="000000"/>
      <w:szCs w:val="20"/>
      <w:shd w:val="solid" w:color="FFFFFF" w:fill="auto"/>
      <w:lang w:val="ru-RU" w:eastAsia="ru-RU"/>
    </w:rPr>
  </w:style>
  <w:style w:type="character" w:customStyle="1" w:styleId="CaptionChar">
    <w:name w:val="Caption Char"/>
    <w:aliases w:val="Caption (Tables and Figures) Aq Char"/>
    <w:link w:val="Caption"/>
    <w:qFormat/>
    <w:locked/>
    <w:rsid w:val="005A1C3A"/>
    <w:rPr>
      <w:rFonts w:eastAsia="Times New Roman" w:cs="Times New Roman"/>
      <w:b/>
      <w:bCs/>
      <w:color w:val="000000"/>
      <w:szCs w:val="20"/>
      <w:shd w:val="solid" w:color="FFFFFF" w:fill="auto"/>
      <w:lang w:val="ru-RU" w:eastAsia="ru-RU"/>
    </w:rPr>
  </w:style>
  <w:style w:type="paragraph" w:styleId="TableofFigures">
    <w:name w:val="table of figures"/>
    <w:basedOn w:val="Caption"/>
    <w:next w:val="Normal"/>
    <w:uiPriority w:val="99"/>
    <w:rsid w:val="005A1C3A"/>
    <w:pPr>
      <w:shd w:val="clear" w:color="auto" w:fill="auto"/>
      <w:ind w:left="480" w:hanging="480"/>
    </w:pPr>
    <w:rPr>
      <w:color w:val="auto"/>
      <w:shd w:val="clear" w:color="auto" w:fill="auto"/>
      <w:lang w:val="nl-NL" w:eastAsia="nl-NL"/>
    </w:rPr>
  </w:style>
  <w:style w:type="paragraph" w:customStyle="1" w:styleId="ColorfulList-Accent11">
    <w:name w:val="Colorful List - Accent 11"/>
    <w:basedOn w:val="Normal"/>
    <w:qFormat/>
    <w:rsid w:val="005A1C3A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5A1C3A"/>
    <w:pPr>
      <w:ind w:left="720"/>
      <w:contextualSpacing/>
    </w:pPr>
  </w:style>
  <w:style w:type="paragraph" w:customStyle="1" w:styleId="StandardText">
    <w:name w:val="Standard Text"/>
    <w:basedOn w:val="Normal"/>
    <w:rsid w:val="005A1C3A"/>
    <w:pPr>
      <w:suppressAutoHyphens/>
      <w:autoSpaceDE w:val="0"/>
    </w:pPr>
    <w:rPr>
      <w:rFonts w:eastAsia="SimSun"/>
      <w:bCs/>
      <w:spacing w:val="-3"/>
      <w:szCs w:val="22"/>
      <w:lang w:eastAsia="ar-SA"/>
    </w:rPr>
  </w:style>
  <w:style w:type="character" w:styleId="CommentReference">
    <w:name w:val="annotation reference"/>
    <w:basedOn w:val="DefaultParagraphFont"/>
    <w:uiPriority w:val="99"/>
    <w:qFormat/>
    <w:rsid w:val="005A1C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5A1C3A"/>
    <w:pPr>
      <w:spacing w:after="0" w:line="240" w:lineRule="auto"/>
    </w:pPr>
    <w:rPr>
      <w:rFonts w:ascii="Arial" w:hAnsi="Arial"/>
      <w:b/>
      <w:bCs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5A1C3A"/>
    <w:rPr>
      <w:rFonts w:ascii="Arial" w:eastAsia="Times New Roman" w:hAnsi="Arial" w:cs="Times New Roman"/>
      <w:b/>
      <w:bCs/>
      <w:szCs w:val="20"/>
      <w:lang w:val="en-US" w:eastAsia="nl-NL"/>
    </w:rPr>
  </w:style>
  <w:style w:type="table" w:styleId="LightShading-Accent1">
    <w:name w:val="Light Shading Accent 1"/>
    <w:basedOn w:val="TableNormal"/>
    <w:uiPriority w:val="60"/>
    <w:rsid w:val="005A1C3A"/>
    <w:pPr>
      <w:spacing w:after="0" w:line="240" w:lineRule="auto"/>
    </w:pPr>
    <w:rPr>
      <w:rFonts w:ascii="Cambria" w:hAnsi="Cambria" w:cs="Times New Roman"/>
      <w:color w:val="2F5496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MeetingTitle">
    <w:name w:val="Meeting Title"/>
    <w:basedOn w:val="Normal"/>
    <w:qFormat/>
    <w:rsid w:val="005A1C3A"/>
    <w:pPr>
      <w:spacing w:before="320"/>
      <w:outlineLvl w:val="1"/>
    </w:pPr>
    <w:rPr>
      <w:rFonts w:eastAsiaTheme="minorHAnsi" w:cstheme="minorBidi"/>
      <w:b/>
      <w:sz w:val="18"/>
      <w:szCs w:val="22"/>
    </w:rPr>
  </w:style>
  <w:style w:type="paragraph" w:customStyle="1" w:styleId="Event">
    <w:name w:val="Event"/>
    <w:basedOn w:val="Normal"/>
    <w:qFormat/>
    <w:rsid w:val="005A1C3A"/>
    <w:pPr>
      <w:spacing w:after="80"/>
    </w:pPr>
    <w:rPr>
      <w:rFonts w:eastAsiaTheme="minorHAnsi" w:cstheme="minorBidi"/>
      <w:sz w:val="18"/>
      <w:szCs w:val="22"/>
    </w:rPr>
  </w:style>
  <w:style w:type="paragraph" w:customStyle="1" w:styleId="Default">
    <w:name w:val="Default"/>
    <w:rsid w:val="005A1C3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 w:eastAsia="zh-CN"/>
    </w:rPr>
  </w:style>
  <w:style w:type="paragraph" w:styleId="Title">
    <w:name w:val="Title"/>
    <w:aliases w:val="Title Intra"/>
    <w:basedOn w:val="Normal"/>
    <w:next w:val="Normal"/>
    <w:link w:val="TitleChar"/>
    <w:uiPriority w:val="10"/>
    <w:qFormat/>
    <w:rsid w:val="005A1C3A"/>
    <w:pPr>
      <w:pageBreakBefore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Title Intra Char"/>
    <w:basedOn w:val="DefaultParagraphFont"/>
    <w:link w:val="Title"/>
    <w:uiPriority w:val="10"/>
    <w:rsid w:val="005A1C3A"/>
    <w:rPr>
      <w:rFonts w:eastAsiaTheme="majorEastAsia" w:cstheme="majorBidi"/>
      <w:spacing w:val="-10"/>
      <w:kern w:val="28"/>
      <w:sz w:val="36"/>
      <w:szCs w:val="5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5A1C3A"/>
    <w:rPr>
      <w:rFonts w:eastAsia="Times New Roman" w:cs="Times New Roman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A1C3A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A1C3A"/>
    <w:rPr>
      <w:rFonts w:eastAsia="Times New Roman" w:cs="Times New Roman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5A1C3A"/>
    <w:rPr>
      <w:vertAlign w:val="superscript"/>
    </w:rPr>
  </w:style>
  <w:style w:type="paragraph" w:customStyle="1" w:styleId="references">
    <w:name w:val="references"/>
    <w:link w:val="referencesChar"/>
    <w:uiPriority w:val="99"/>
    <w:rsid w:val="005A1C3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5A1C3A"/>
    <w:pPr>
      <w:spacing w:line="228" w:lineRule="auto"/>
      <w:ind w:firstLine="288"/>
    </w:pPr>
    <w:rPr>
      <w:rFonts w:ascii="Times New Roman" w:eastAsia="SimSun" w:hAnsi="Times New Roman"/>
      <w:spacing w:val="-1"/>
      <w:szCs w:val="20"/>
    </w:rPr>
  </w:style>
  <w:style w:type="character" w:customStyle="1" w:styleId="BodyTextChar">
    <w:name w:val="Body Text Char"/>
    <w:basedOn w:val="DefaultParagraphFont"/>
    <w:link w:val="BodyText"/>
    <w:rsid w:val="005A1C3A"/>
    <w:rPr>
      <w:rFonts w:ascii="Times New Roman" w:eastAsia="SimSun" w:hAnsi="Times New Roman" w:cs="Times New Roman"/>
      <w:spacing w:val="-1"/>
      <w:szCs w:val="20"/>
      <w:lang w:val="en-US"/>
    </w:rPr>
  </w:style>
  <w:style w:type="paragraph" w:customStyle="1" w:styleId="References0">
    <w:name w:val="References"/>
    <w:basedOn w:val="references"/>
    <w:link w:val="ReferencesChar0"/>
    <w:rsid w:val="005A1C3A"/>
    <w:pPr>
      <w:spacing w:after="0" w:line="240" w:lineRule="auto"/>
      <w:ind w:left="357" w:hanging="357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5A1C3A"/>
  </w:style>
  <w:style w:type="character" w:customStyle="1" w:styleId="referencesChar">
    <w:name w:val="references Char"/>
    <w:basedOn w:val="DefaultParagraphFont"/>
    <w:link w:val="references"/>
    <w:uiPriority w:val="99"/>
    <w:rsid w:val="005A1C3A"/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customStyle="1" w:styleId="ReferencesChar0">
    <w:name w:val="References Char"/>
    <w:basedOn w:val="referencesChar"/>
    <w:link w:val="References0"/>
    <w:rsid w:val="005A1C3A"/>
    <w:rPr>
      <w:rFonts w:ascii="Times New Roman" w:eastAsia="MS Mincho" w:hAnsi="Times New Roman" w:cs="Times New Roman"/>
      <w:noProof/>
      <w:sz w:val="20"/>
      <w:szCs w:val="20"/>
      <w:lang w:val="en-US"/>
    </w:rPr>
  </w:style>
  <w:style w:type="character" w:customStyle="1" w:styleId="link-external">
    <w:name w:val="link-external"/>
    <w:basedOn w:val="DefaultParagraphFont"/>
    <w:rsid w:val="005A1C3A"/>
  </w:style>
  <w:style w:type="character" w:styleId="Emphasis">
    <w:name w:val="Emphasis"/>
    <w:basedOn w:val="DefaultParagraphFont"/>
    <w:uiPriority w:val="20"/>
    <w:qFormat/>
    <w:rsid w:val="005A1C3A"/>
    <w:rPr>
      <w:i/>
      <w:iCs/>
    </w:rPr>
  </w:style>
  <w:style w:type="paragraph" w:customStyle="1" w:styleId="Contents-Title">
    <w:name w:val="Contents - Title"/>
    <w:basedOn w:val="Heading1"/>
    <w:next w:val="Textbody"/>
    <w:autoRedefine/>
    <w:rsid w:val="005A1C3A"/>
    <w:pPr>
      <w:numPr>
        <w:numId w:val="0"/>
      </w:numPr>
      <w:tabs>
        <w:tab w:val="center" w:pos="4932"/>
      </w:tabs>
      <w:spacing w:before="360" w:after="560" w:line="560" w:lineRule="atLeast"/>
      <w:ind w:right="1191"/>
    </w:pPr>
    <w:rPr>
      <w:rFonts w:ascii="Calibri" w:eastAsia="Batang" w:hAnsi="Calibri" w:cs="Arial"/>
      <w:bCs/>
      <w:snapToGrid w:val="0"/>
      <w:color w:val="595959"/>
      <w:sz w:val="44"/>
      <w:szCs w:val="44"/>
    </w:rPr>
  </w:style>
  <w:style w:type="paragraph" w:customStyle="1" w:styleId="Textbody">
    <w:name w:val="Text body"/>
    <w:basedOn w:val="Normal"/>
    <w:link w:val="TextbodyCarattere"/>
    <w:qFormat/>
    <w:rsid w:val="005A1C3A"/>
    <w:rPr>
      <w:rFonts w:eastAsiaTheme="minorEastAsia" w:cstheme="minorBidi"/>
      <w:szCs w:val="22"/>
      <w:lang w:val="en-GB" w:eastAsia="ko-KR"/>
    </w:rPr>
  </w:style>
  <w:style w:type="character" w:customStyle="1" w:styleId="TextbodyCarattere">
    <w:name w:val="Text body Carattere"/>
    <w:basedOn w:val="DefaultParagraphFont"/>
    <w:link w:val="Textbody"/>
    <w:rsid w:val="005A1C3A"/>
    <w:rPr>
      <w:rFonts w:eastAsiaTheme="minorEastAsia"/>
      <w:lang w:val="en-GB" w:eastAsia="ko-KR"/>
    </w:rPr>
  </w:style>
  <w:style w:type="paragraph" w:customStyle="1" w:styleId="CellHeading">
    <w:name w:val="Cell Heading"/>
    <w:basedOn w:val="BodyText"/>
    <w:rsid w:val="005A1C3A"/>
    <w:pPr>
      <w:overflowPunct w:val="0"/>
      <w:autoSpaceDE w:val="0"/>
      <w:autoSpaceDN w:val="0"/>
      <w:adjustRightInd w:val="0"/>
      <w:spacing w:before="120" w:line="240" w:lineRule="auto"/>
      <w:ind w:firstLine="0"/>
      <w:textAlignment w:val="baseline"/>
    </w:pPr>
    <w:rPr>
      <w:rFonts w:ascii="Arial" w:eastAsia="Times New Roman" w:hAnsi="Arial"/>
      <w:b/>
      <w:spacing w:val="0"/>
      <w:sz w:val="18"/>
      <w:szCs w:val="18"/>
    </w:rPr>
  </w:style>
  <w:style w:type="paragraph" w:customStyle="1" w:styleId="CellBodySmall">
    <w:name w:val="Cell Body Small"/>
    <w:basedOn w:val="Normal"/>
    <w:rsid w:val="005A1C3A"/>
    <w:pPr>
      <w:spacing w:before="60" w:after="60"/>
    </w:pPr>
    <w:rPr>
      <w:rFonts w:ascii="Arial" w:hAnsi="Arial"/>
      <w:sz w:val="14"/>
      <w:szCs w:val="14"/>
    </w:rPr>
  </w:style>
  <w:style w:type="paragraph" w:customStyle="1" w:styleId="MyList">
    <w:name w:val="MyList"/>
    <w:basedOn w:val="ListParagraph"/>
    <w:link w:val="MyListChar"/>
    <w:qFormat/>
    <w:rsid w:val="005A1C3A"/>
    <w:pPr>
      <w:numPr>
        <w:numId w:val="2"/>
      </w:numPr>
      <w:contextualSpacing w:val="0"/>
    </w:pPr>
    <w:rPr>
      <w:rFonts w:eastAsiaTheme="minorEastAsia" w:cstheme="minorBidi"/>
      <w:szCs w:val="22"/>
      <w:lang w:val="en-GB" w:eastAsia="ko-KR"/>
    </w:rPr>
  </w:style>
  <w:style w:type="character" w:customStyle="1" w:styleId="MyListChar">
    <w:name w:val="MyList Char"/>
    <w:basedOn w:val="TextbodyCarattere"/>
    <w:link w:val="MyList"/>
    <w:rsid w:val="005A1C3A"/>
    <w:rPr>
      <w:rFonts w:eastAsiaTheme="minorEastAsia"/>
      <w:lang w:val="en-GB" w:eastAsia="ko-KR"/>
    </w:rPr>
  </w:style>
  <w:style w:type="paragraph" w:customStyle="1" w:styleId="Heading13">
    <w:name w:val="Heading 13"/>
    <w:next w:val="ListBullet"/>
    <w:rsid w:val="005A1C3A"/>
    <w:pPr>
      <w:keepNext/>
      <w:spacing w:before="240" w:after="240" w:line="240" w:lineRule="auto"/>
      <w:outlineLvl w:val="0"/>
    </w:pPr>
    <w:rPr>
      <w:rFonts w:ascii="Gill Sans MT" w:eastAsia="ヒラギノ角ゴ Pro W3" w:hAnsi="Gill Sans MT" w:cs="Times New Roman"/>
      <w:color w:val="000000"/>
      <w:sz w:val="32"/>
      <w:szCs w:val="20"/>
      <w:lang w:val="it-IT"/>
    </w:rPr>
  </w:style>
  <w:style w:type="paragraph" w:styleId="ListBullet">
    <w:name w:val="List Bullet"/>
    <w:basedOn w:val="Normal"/>
    <w:semiHidden/>
    <w:unhideWhenUsed/>
    <w:rsid w:val="005A1C3A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qFormat/>
    <w:rsid w:val="005A1C3A"/>
    <w:p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A1C3A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ListTablecompact">
    <w:name w:val="List Table compact"/>
    <w:basedOn w:val="ListParagraph"/>
    <w:link w:val="ListTablecompactChar"/>
    <w:qFormat/>
    <w:rsid w:val="007E434A"/>
    <w:pPr>
      <w:numPr>
        <w:numId w:val="4"/>
      </w:numPr>
      <w:ind w:left="227" w:hanging="227"/>
    </w:pPr>
    <w:rPr>
      <w:rFonts w:cstheme="minorHAnsi"/>
      <w:sz w:val="20"/>
      <w:lang w:val="en-GB"/>
    </w:rPr>
  </w:style>
  <w:style w:type="character" w:customStyle="1" w:styleId="ListTablecompactChar">
    <w:name w:val="List Table compact Char"/>
    <w:basedOn w:val="ListParagraphChar"/>
    <w:link w:val="ListTablecompact"/>
    <w:rsid w:val="007E434A"/>
    <w:rPr>
      <w:rFonts w:eastAsia="Times New Roman" w:cstheme="minorHAnsi"/>
      <w:sz w:val="20"/>
      <w:szCs w:val="24"/>
      <w:lang w:val="en-GB"/>
    </w:rPr>
  </w:style>
  <w:style w:type="table" w:styleId="MediumList1">
    <w:name w:val="Medium List 1"/>
    <w:basedOn w:val="TableNormal"/>
    <w:uiPriority w:val="99"/>
    <w:rsid w:val="005A1C3A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US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Articletext">
    <w:name w:val="Article text"/>
    <w:basedOn w:val="Normal"/>
    <w:link w:val="ArticletextChar"/>
    <w:qFormat/>
    <w:rsid w:val="005A1C3A"/>
    <w:pPr>
      <w:suppressAutoHyphens/>
      <w:spacing w:after="200" w:line="276" w:lineRule="auto"/>
      <w:jc w:val="left"/>
    </w:pPr>
    <w:rPr>
      <w:rFonts w:ascii="Arial" w:eastAsia="Arial Unicode MS" w:hAnsi="Arial"/>
      <w:szCs w:val="22"/>
      <w:lang w:eastAsia="ja-JP"/>
    </w:rPr>
  </w:style>
  <w:style w:type="character" w:customStyle="1" w:styleId="ArticletextChar">
    <w:name w:val="Article text Char"/>
    <w:basedOn w:val="DefaultParagraphFont"/>
    <w:link w:val="Articletext"/>
    <w:rsid w:val="005A1C3A"/>
    <w:rPr>
      <w:rFonts w:ascii="Arial" w:eastAsia="Arial Unicode MS" w:hAnsi="Arial" w:cs="Times New Roman"/>
      <w:lang w:val="en-US" w:eastAsia="ja-JP"/>
    </w:rPr>
  </w:style>
  <w:style w:type="paragraph" w:customStyle="1" w:styleId="Bullet1">
    <w:name w:val="Bullet 1"/>
    <w:basedOn w:val="Articletext"/>
    <w:link w:val="Bullet1Char"/>
    <w:qFormat/>
    <w:rsid w:val="00E55DA6"/>
    <w:pPr>
      <w:numPr>
        <w:numId w:val="12"/>
      </w:numPr>
      <w:spacing w:after="0" w:line="240" w:lineRule="auto"/>
    </w:pPr>
    <w:rPr>
      <w:rFonts w:asciiTheme="minorHAnsi" w:hAnsiTheme="minorHAnsi"/>
      <w:sz w:val="20"/>
    </w:rPr>
  </w:style>
  <w:style w:type="character" w:customStyle="1" w:styleId="Bullet1Char">
    <w:name w:val="Bullet 1 Char"/>
    <w:basedOn w:val="ArticletextChar"/>
    <w:link w:val="Bullet1"/>
    <w:rsid w:val="00E55DA6"/>
    <w:rPr>
      <w:rFonts w:ascii="Arial" w:eastAsia="Arial Unicode MS" w:hAnsi="Arial" w:cs="Times New Roman"/>
      <w:sz w:val="20"/>
      <w:lang w:val="en-US" w:eastAsia="ja-JP"/>
    </w:rPr>
  </w:style>
  <w:style w:type="paragraph" w:styleId="NormalWeb">
    <w:name w:val="Normal (Web)"/>
    <w:basedOn w:val="Normal"/>
    <w:uiPriority w:val="99"/>
    <w:unhideWhenUsed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nt61">
    <w:name w:val="font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51">
    <w:name w:val="font55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61">
    <w:name w:val="font1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1C3A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semiHidden/>
    <w:unhideWhenUsed/>
    <w:rsid w:val="005A1C3A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1C3A"/>
    <w:rPr>
      <w:rFonts w:eastAsia="Times New Roman" w:cs="Times New Roman"/>
      <w:szCs w:val="20"/>
      <w:lang w:val="en-US"/>
    </w:rPr>
  </w:style>
  <w:style w:type="character" w:styleId="EndnoteReference">
    <w:name w:val="endnote reference"/>
    <w:basedOn w:val="DefaultParagraphFont"/>
    <w:unhideWhenUsed/>
    <w:rsid w:val="005A1C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3A"/>
    <w:rPr>
      <w:rFonts w:ascii="Courier New" w:eastAsia="Times New Roman" w:hAnsi="Courier New" w:cs="Courier New"/>
      <w:szCs w:val="20"/>
      <w:lang w:val="en-US"/>
    </w:rPr>
  </w:style>
  <w:style w:type="paragraph" w:customStyle="1" w:styleId="ListTable21">
    <w:name w:val="List Table 21"/>
    <w:basedOn w:val="ListTablecompact"/>
    <w:link w:val="Listtable2Char"/>
    <w:rsid w:val="005A1C3A"/>
    <w:pPr>
      <w:numPr>
        <w:numId w:val="0"/>
      </w:numPr>
      <w:ind w:left="432" w:hanging="216"/>
      <w:jc w:val="left"/>
    </w:pPr>
  </w:style>
  <w:style w:type="paragraph" w:customStyle="1" w:styleId="ListTable31">
    <w:name w:val="List Table 31"/>
    <w:basedOn w:val="ListTable21"/>
    <w:link w:val="Listtable3Char"/>
    <w:rsid w:val="005A1C3A"/>
    <w:pPr>
      <w:ind w:left="504"/>
    </w:pPr>
  </w:style>
  <w:style w:type="character" w:customStyle="1" w:styleId="Listtable2Char">
    <w:name w:val="List table 2 Char"/>
    <w:basedOn w:val="ListTablecompactChar"/>
    <w:link w:val="ListTable21"/>
    <w:rsid w:val="005A1C3A"/>
    <w:rPr>
      <w:rFonts w:eastAsia="Times New Roman" w:cstheme="minorHAnsi"/>
      <w:sz w:val="20"/>
      <w:szCs w:val="24"/>
      <w:lang w:val="en-GB"/>
    </w:rPr>
  </w:style>
  <w:style w:type="character" w:customStyle="1" w:styleId="Listtable3Char">
    <w:name w:val="List table 3 Char"/>
    <w:basedOn w:val="Listtable2Char"/>
    <w:link w:val="ListTable31"/>
    <w:rsid w:val="005A1C3A"/>
    <w:rPr>
      <w:rFonts w:eastAsia="Times New Roman" w:cstheme="minorHAnsi"/>
      <w:sz w:val="20"/>
      <w:szCs w:val="24"/>
      <w:lang w:val="en-GB"/>
    </w:rPr>
  </w:style>
  <w:style w:type="paragraph" w:customStyle="1" w:styleId="Textindented">
    <w:name w:val="Text indented"/>
    <w:basedOn w:val="Normal"/>
    <w:link w:val="TextindentedChar"/>
    <w:qFormat/>
    <w:rsid w:val="005A1C3A"/>
    <w:pPr>
      <w:ind w:left="340"/>
    </w:pPr>
  </w:style>
  <w:style w:type="character" w:customStyle="1" w:styleId="TextindentedChar">
    <w:name w:val="Text indented Char"/>
    <w:basedOn w:val="DefaultParagraphFont"/>
    <w:link w:val="Textindented"/>
    <w:rsid w:val="005A1C3A"/>
    <w:rPr>
      <w:rFonts w:eastAsia="Times New Roman" w:cs="Times New Roman"/>
      <w:szCs w:val="24"/>
      <w:lang w:val="en-US"/>
    </w:rPr>
  </w:style>
  <w:style w:type="character" w:styleId="PageNumber">
    <w:name w:val="page number"/>
    <w:basedOn w:val="DefaultParagraphFont"/>
    <w:unhideWhenUsed/>
    <w:rsid w:val="005A1C3A"/>
  </w:style>
  <w:style w:type="paragraph" w:styleId="TOC6">
    <w:name w:val="toc 6"/>
    <w:basedOn w:val="Normal"/>
    <w:next w:val="Normal"/>
    <w:autoRedefine/>
    <w:unhideWhenUsed/>
    <w:rsid w:val="005A1C3A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nhideWhenUsed/>
    <w:rsid w:val="005A1C3A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nhideWhenUsed/>
    <w:rsid w:val="005A1C3A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nhideWhenUsed/>
    <w:rsid w:val="005A1C3A"/>
    <w:pPr>
      <w:ind w:left="1600"/>
    </w:pPr>
    <w:rPr>
      <w:rFonts w:ascii="Calibri" w:hAnsi="Calibri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5A1C3A"/>
    <w:rPr>
      <w:color w:val="954F72" w:themeColor="followedHyperlink"/>
      <w:u w:val="single"/>
    </w:rPr>
  </w:style>
  <w:style w:type="character" w:customStyle="1" w:styleId="reference-accessdate">
    <w:name w:val="reference-accessdate"/>
    <w:basedOn w:val="DefaultParagraphFont"/>
    <w:rsid w:val="005A1C3A"/>
  </w:style>
  <w:style w:type="character" w:customStyle="1" w:styleId="nowrap">
    <w:name w:val="nowrap"/>
    <w:basedOn w:val="DefaultParagraphFont"/>
    <w:rsid w:val="005A1C3A"/>
  </w:style>
  <w:style w:type="paragraph" w:customStyle="1" w:styleId="TableParagraph">
    <w:name w:val="Table Paragraph"/>
    <w:basedOn w:val="Normal"/>
    <w:uiPriority w:val="1"/>
    <w:qFormat/>
    <w:rsid w:val="005A1C3A"/>
    <w:pPr>
      <w:widowControl w:val="0"/>
      <w:autoSpaceDE w:val="0"/>
      <w:autoSpaceDN w:val="0"/>
      <w:jc w:val="left"/>
    </w:pPr>
    <w:rPr>
      <w:rFonts w:ascii="Calibri" w:eastAsia="Calibri" w:hAnsi="Calibri" w:cs="Calibri"/>
      <w:szCs w:val="22"/>
    </w:rPr>
  </w:style>
  <w:style w:type="paragraph" w:customStyle="1" w:styleId="toclevel-1">
    <w:name w:val="toclevel-1"/>
    <w:basedOn w:val="Normal"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tocnumber">
    <w:name w:val="tocnumber"/>
    <w:basedOn w:val="DefaultParagraphFont"/>
    <w:rsid w:val="005A1C3A"/>
  </w:style>
  <w:style w:type="character" w:customStyle="1" w:styleId="toctext">
    <w:name w:val="toctext"/>
    <w:basedOn w:val="DefaultParagraphFont"/>
    <w:rsid w:val="005A1C3A"/>
  </w:style>
  <w:style w:type="character" w:customStyle="1" w:styleId="mw-headline">
    <w:name w:val="mw-headline"/>
    <w:basedOn w:val="DefaultParagraphFont"/>
    <w:rsid w:val="005A1C3A"/>
  </w:style>
  <w:style w:type="character" w:customStyle="1" w:styleId="mw-editsection">
    <w:name w:val="mw-editsection"/>
    <w:basedOn w:val="DefaultParagraphFont"/>
    <w:rsid w:val="005A1C3A"/>
  </w:style>
  <w:style w:type="character" w:customStyle="1" w:styleId="mw-editsection-bracket">
    <w:name w:val="mw-editsection-bracket"/>
    <w:basedOn w:val="DefaultParagraphFont"/>
    <w:rsid w:val="005A1C3A"/>
  </w:style>
  <w:style w:type="paragraph" w:customStyle="1" w:styleId="figurecaption">
    <w:name w:val="figure caption"/>
    <w:rsid w:val="005A1C3A"/>
    <w:pPr>
      <w:numPr>
        <w:numId w:val="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character" w:customStyle="1" w:styleId="Reference1Char">
    <w:name w:val="Reference [1] Char"/>
    <w:link w:val="Reference1"/>
    <w:locked/>
    <w:rsid w:val="005A1C3A"/>
    <w:rPr>
      <w:sz w:val="18"/>
    </w:rPr>
  </w:style>
  <w:style w:type="paragraph" w:customStyle="1" w:styleId="Reference1">
    <w:name w:val="Reference [1]"/>
    <w:basedOn w:val="ListParagraph"/>
    <w:link w:val="Reference1Char"/>
    <w:qFormat/>
    <w:rsid w:val="005A1C3A"/>
    <w:pPr>
      <w:numPr>
        <w:numId w:val="6"/>
      </w:numPr>
      <w:contextualSpacing w:val="0"/>
    </w:pPr>
    <w:rPr>
      <w:rFonts w:eastAsiaTheme="minorHAnsi" w:cstheme="minorBidi"/>
      <w:sz w:val="18"/>
      <w:szCs w:val="22"/>
      <w:lang w:val="es-ES"/>
    </w:rPr>
  </w:style>
  <w:style w:type="paragraph" w:customStyle="1" w:styleId="Bullet2">
    <w:name w:val="Bullet 2"/>
    <w:basedOn w:val="MyList"/>
    <w:link w:val="Bullet2Char"/>
    <w:qFormat/>
    <w:rsid w:val="005A1C3A"/>
    <w:pPr>
      <w:numPr>
        <w:numId w:val="0"/>
      </w:numPr>
      <w:ind w:left="792" w:hanging="360"/>
    </w:pPr>
  </w:style>
  <w:style w:type="character" w:customStyle="1" w:styleId="Bullet2Char">
    <w:name w:val="Bullet 2 Char"/>
    <w:basedOn w:val="MyListChar"/>
    <w:link w:val="Bullet2"/>
    <w:rsid w:val="005A1C3A"/>
    <w:rPr>
      <w:rFonts w:eastAsiaTheme="minorEastAsia"/>
      <w:lang w:val="en-GB" w:eastAsia="ko-KR"/>
    </w:rPr>
  </w:style>
  <w:style w:type="paragraph" w:customStyle="1" w:styleId="AppendixA">
    <w:name w:val="Appendix A"/>
    <w:basedOn w:val="Heading1"/>
    <w:link w:val="AppendixAChar"/>
    <w:qFormat/>
    <w:rsid w:val="00B12B8E"/>
    <w:pPr>
      <w:numPr>
        <w:numId w:val="8"/>
      </w:numPr>
    </w:pPr>
  </w:style>
  <w:style w:type="character" w:customStyle="1" w:styleId="AppendixAChar">
    <w:name w:val="Appendix A Char"/>
    <w:basedOn w:val="Heading1Char"/>
    <w:link w:val="AppendixA"/>
    <w:rsid w:val="00B12B8E"/>
    <w:rPr>
      <w:rFonts w:eastAsiaTheme="minorEastAsia"/>
      <w:b/>
      <w:sz w:val="28"/>
      <w:lang w:val="en-GB"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5A1C3A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customStyle="1" w:styleId="BDVeBullets">
    <w:name w:val="BDVe Bullets"/>
    <w:basedOn w:val="Normal"/>
    <w:rsid w:val="005A1C3A"/>
    <w:pPr>
      <w:numPr>
        <w:numId w:val="9"/>
      </w:numPr>
      <w:spacing w:before="60" w:after="60" w:line="240" w:lineRule="atLeast"/>
    </w:pPr>
    <w:rPr>
      <w:rFonts w:ascii="Calibri" w:hAnsi="Calibri" w:cs="Arial"/>
      <w:sz w:val="24"/>
      <w:lang w:val="en-GB" w:eastAsia="el-GR"/>
    </w:rPr>
  </w:style>
  <w:style w:type="paragraph" w:customStyle="1" w:styleId="BDVenormal">
    <w:name w:val="BDVe normal"/>
    <w:basedOn w:val="Normal"/>
    <w:link w:val="BDVenormalChar"/>
    <w:rsid w:val="005A1C3A"/>
    <w:pPr>
      <w:spacing w:before="60" w:after="60" w:line="240" w:lineRule="atLeast"/>
    </w:pPr>
    <w:rPr>
      <w:rFonts w:ascii="Calibri" w:hAnsi="Calibri"/>
      <w:sz w:val="24"/>
      <w:lang w:val="en-GB" w:eastAsia="el-GR"/>
    </w:rPr>
  </w:style>
  <w:style w:type="character" w:customStyle="1" w:styleId="BDVenormalChar">
    <w:name w:val="BDVe normal Char"/>
    <w:link w:val="BDVenormal"/>
    <w:qFormat/>
    <w:rsid w:val="005A1C3A"/>
    <w:rPr>
      <w:rFonts w:ascii="Calibri" w:eastAsia="Times New Roman" w:hAnsi="Calibri" w:cs="Times New Roman"/>
      <w:sz w:val="24"/>
      <w:szCs w:val="24"/>
      <w:lang w:val="en-GB" w:eastAsia="el-GR"/>
    </w:rPr>
  </w:style>
  <w:style w:type="character" w:styleId="SubtleReference">
    <w:name w:val="Subtle Reference"/>
    <w:basedOn w:val="DefaultParagraphFont"/>
    <w:uiPriority w:val="31"/>
    <w:qFormat/>
    <w:rsid w:val="005A1C3A"/>
    <w:rPr>
      <w:smallCaps/>
      <w:color w:val="5A5A5A" w:themeColor="text1" w:themeTint="A5"/>
    </w:rPr>
  </w:style>
  <w:style w:type="paragraph" w:customStyle="1" w:styleId="ReferencesTitle">
    <w:name w:val="References Title"/>
    <w:basedOn w:val="Articletext"/>
    <w:link w:val="ReferencesTitleCar"/>
    <w:qFormat/>
    <w:rsid w:val="005A1C3A"/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5A1C3A"/>
  </w:style>
  <w:style w:type="character" w:customStyle="1" w:styleId="ReferencesTitleCar">
    <w:name w:val="References Title Car"/>
    <w:basedOn w:val="ArticletextChar"/>
    <w:link w:val="ReferencesTitle"/>
    <w:rsid w:val="005A1C3A"/>
    <w:rPr>
      <w:rFonts w:ascii="Arial" w:eastAsia="Arial Unicode MS" w:hAnsi="Arial" w:cs="Times New Roman"/>
      <w:b/>
      <w:sz w:val="28"/>
      <w:lang w:val="en-US" w:eastAsia="ja-JP"/>
    </w:rPr>
  </w:style>
  <w:style w:type="paragraph" w:customStyle="1" w:styleId="BodytextA">
    <w:name w:val="BodytextA"/>
    <w:basedOn w:val="PlainText"/>
    <w:link w:val="BodytextAChar"/>
    <w:qFormat/>
    <w:rsid w:val="00B8569E"/>
    <w:rPr>
      <w:rFonts w:asciiTheme="minorHAnsi" w:hAnsiTheme="minorHAnsi" w:cs="Arial"/>
      <w:sz w:val="22"/>
      <w:szCs w:val="24"/>
      <w:lang w:bidi="he-IL"/>
    </w:rPr>
  </w:style>
  <w:style w:type="character" w:customStyle="1" w:styleId="BodytextAChar">
    <w:name w:val="BodytextA Char"/>
    <w:link w:val="BodytextA"/>
    <w:rsid w:val="00B8569E"/>
    <w:rPr>
      <w:rFonts w:eastAsia="Times New Roman" w:cs="Arial"/>
      <w:szCs w:val="24"/>
      <w:lang w:val="en-US" w:bidi="he-IL"/>
    </w:rPr>
  </w:style>
  <w:style w:type="paragraph" w:styleId="PlainText">
    <w:name w:val="Plain Text"/>
    <w:basedOn w:val="Normal"/>
    <w:link w:val="PlainTextChar"/>
    <w:unhideWhenUsed/>
    <w:rsid w:val="00E0191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01918"/>
    <w:rPr>
      <w:rFonts w:ascii="Consolas" w:eastAsia="Times New Roman" w:hAnsi="Consolas" w:cs="Times New Roman"/>
      <w:sz w:val="21"/>
      <w:szCs w:val="21"/>
      <w:lang w:val="en-US"/>
    </w:rPr>
  </w:style>
  <w:style w:type="paragraph" w:styleId="BodyTextIndent">
    <w:name w:val="Body Text Indent"/>
    <w:basedOn w:val="Normal"/>
    <w:link w:val="BodyTextIndentChar"/>
    <w:rsid w:val="00E01918"/>
    <w:pPr>
      <w:spacing w:before="120"/>
    </w:pPr>
    <w:rPr>
      <w:rFonts w:ascii="Arial" w:hAnsi="Arial" w:cs="Arial"/>
      <w:sz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E01918"/>
    <w:rPr>
      <w:rFonts w:ascii="Arial" w:eastAsia="Times New Roman" w:hAnsi="Arial" w:cs="Arial"/>
      <w:sz w:val="24"/>
      <w:szCs w:val="24"/>
      <w:lang w:val="en-US" w:eastAsia="he-IL" w:bidi="he-IL"/>
    </w:rPr>
  </w:style>
  <w:style w:type="paragraph" w:styleId="BodyTextIndent2">
    <w:name w:val="Body Text Indent 2"/>
    <w:basedOn w:val="Normal"/>
    <w:link w:val="BodyTextIndent2Char"/>
    <w:rsid w:val="00E01918"/>
    <w:pPr>
      <w:ind w:left="450" w:hanging="435"/>
      <w:jc w:val="left"/>
    </w:pPr>
    <w:rPr>
      <w:rFonts w:ascii="Arial" w:hAnsi="Arial" w:cs="Arial"/>
      <w:sz w:val="28"/>
      <w:szCs w:val="28"/>
      <w:lang w:eastAsia="he-IL" w:bidi="he-IL"/>
    </w:rPr>
  </w:style>
  <w:style w:type="character" w:customStyle="1" w:styleId="BodyTextIndent2Char">
    <w:name w:val="Body Text Indent 2 Char"/>
    <w:basedOn w:val="DefaultParagraphFont"/>
    <w:link w:val="BodyTextIndent2"/>
    <w:rsid w:val="00E01918"/>
    <w:rPr>
      <w:rFonts w:ascii="Arial" w:eastAsia="Times New Roman" w:hAnsi="Arial" w:cs="Arial"/>
      <w:sz w:val="28"/>
      <w:szCs w:val="28"/>
      <w:lang w:val="en-US" w:eastAsia="he-IL" w:bidi="he-IL"/>
    </w:rPr>
  </w:style>
  <w:style w:type="character" w:customStyle="1" w:styleId="black">
    <w:name w:val="black"/>
    <w:rsid w:val="00E01918"/>
    <w:rPr>
      <w:rFonts w:ascii="Arial" w:hAnsi="Arial" w:cs="Arial"/>
      <w:color w:val="000000"/>
      <w:sz w:val="24"/>
      <w:szCs w:val="24"/>
    </w:rPr>
  </w:style>
  <w:style w:type="character" w:customStyle="1" w:styleId="red">
    <w:name w:val="red"/>
    <w:rsid w:val="00E01918"/>
    <w:rPr>
      <w:rFonts w:ascii="Arial" w:hAnsi="Arial" w:cs="Arial"/>
      <w:color w:val="FF0000"/>
      <w:sz w:val="24"/>
      <w:szCs w:val="24"/>
    </w:rPr>
  </w:style>
  <w:style w:type="paragraph" w:customStyle="1" w:styleId="stikethru">
    <w:name w:val="stikethru"/>
    <w:basedOn w:val="Normal"/>
    <w:rsid w:val="00E01918"/>
    <w:pPr>
      <w:autoSpaceDE w:val="0"/>
      <w:autoSpaceDN w:val="0"/>
      <w:spacing w:before="120"/>
      <w:jc w:val="left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Strikethrough">
    <w:name w:val="Strikethrough"/>
    <w:rsid w:val="00E01918"/>
    <w:rPr>
      <w:rFonts w:ascii="Arial" w:hAnsi="Arial" w:cs="Arial"/>
      <w:strike/>
      <w:sz w:val="24"/>
      <w:szCs w:val="24"/>
    </w:rPr>
  </w:style>
  <w:style w:type="paragraph" w:styleId="BodyText3">
    <w:name w:val="Body Text 3"/>
    <w:basedOn w:val="Normal"/>
    <w:link w:val="BodyText3Char"/>
    <w:rsid w:val="00E01918"/>
    <w:pPr>
      <w:spacing w:before="120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BodyText3Char">
    <w:name w:val="Body Text 3 Char"/>
    <w:basedOn w:val="DefaultParagraphFont"/>
    <w:link w:val="BodyText3"/>
    <w:rsid w:val="00E01918"/>
    <w:rPr>
      <w:rFonts w:ascii="Arial" w:eastAsia="Times New Roman" w:hAnsi="Arial" w:cs="Arial"/>
      <w:color w:val="000000"/>
      <w:sz w:val="24"/>
      <w:szCs w:val="24"/>
      <w:lang w:val="en-US" w:eastAsia="he-IL" w:bidi="he-IL"/>
    </w:rPr>
  </w:style>
  <w:style w:type="character" w:styleId="HTMLVariable">
    <w:name w:val="HTML Variable"/>
    <w:rsid w:val="00E01918"/>
    <w:rPr>
      <w:rFonts w:ascii="Times New Roman" w:hAnsi="Times New Roman" w:cs="Times New Roman"/>
      <w:i/>
      <w:iCs/>
    </w:rPr>
  </w:style>
  <w:style w:type="character" w:styleId="HTMLCite">
    <w:name w:val="HTML Cite"/>
    <w:rsid w:val="00E01918"/>
    <w:rPr>
      <w:rFonts w:ascii="Times New Roman" w:hAnsi="Times New Roman" w:cs="Times New Roman"/>
      <w:i/>
      <w:iCs/>
    </w:rPr>
  </w:style>
  <w:style w:type="paragraph" w:styleId="ListBullet3">
    <w:name w:val="List Bullet 3"/>
    <w:basedOn w:val="Normal"/>
    <w:autoRedefine/>
    <w:rsid w:val="00E01918"/>
    <w:pPr>
      <w:numPr>
        <w:numId w:val="10"/>
      </w:numPr>
      <w:jc w:val="left"/>
    </w:pPr>
    <w:rPr>
      <w:rFonts w:ascii="Arial" w:hAnsi="Arial" w:cs="Arial"/>
      <w:sz w:val="24"/>
      <w:lang w:bidi="he-IL"/>
    </w:rPr>
  </w:style>
  <w:style w:type="paragraph" w:customStyle="1" w:styleId="List1Bullet">
    <w:name w:val="List 1 Bullet"/>
    <w:basedOn w:val="ListParagraph"/>
    <w:link w:val="List1BulletChar"/>
    <w:qFormat/>
    <w:rsid w:val="00B8569E"/>
    <w:pPr>
      <w:numPr>
        <w:numId w:val="11"/>
      </w:numPr>
    </w:pPr>
    <w:rPr>
      <w:rFonts w:cs="Arial"/>
      <w:szCs w:val="22"/>
    </w:rPr>
  </w:style>
  <w:style w:type="character" w:customStyle="1" w:styleId="List1BulletChar">
    <w:name w:val="List 1 Bullet Char"/>
    <w:link w:val="List1Bullet"/>
    <w:rsid w:val="00B8569E"/>
    <w:rPr>
      <w:rFonts w:eastAsia="Times New Roman" w:cs="Arial"/>
      <w:lang w:val="en-US"/>
    </w:rPr>
  </w:style>
  <w:style w:type="paragraph" w:customStyle="1" w:styleId="p1a">
    <w:name w:val="p1a"/>
    <w:basedOn w:val="Normal"/>
    <w:next w:val="Normal"/>
    <w:link w:val="p1aZchn"/>
    <w:rsid w:val="00E01918"/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E01918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Table">
    <w:name w:val="Table"/>
    <w:basedOn w:val="Normal"/>
    <w:uiPriority w:val="99"/>
    <w:rsid w:val="00E01918"/>
    <w:pPr>
      <w:keepLines/>
      <w:autoSpaceDE w:val="0"/>
      <w:autoSpaceDN w:val="0"/>
      <w:adjustRightInd w:val="0"/>
      <w:spacing w:before="120"/>
      <w:jc w:val="center"/>
    </w:pPr>
    <w:rPr>
      <w:rFonts w:ascii="Times New Roman" w:hAnsi="Times New Roman"/>
      <w:noProof/>
      <w:sz w:val="20"/>
      <w:szCs w:val="20"/>
    </w:rPr>
  </w:style>
  <w:style w:type="paragraph" w:customStyle="1" w:styleId="HeadingL1">
    <w:name w:val="Heading L1"/>
    <w:basedOn w:val="PlainText"/>
    <w:link w:val="HeadingL1Char"/>
    <w:rsid w:val="00E01918"/>
    <w:pPr>
      <w:shd w:val="pct15" w:color="000000" w:fill="FFFFFF"/>
      <w:jc w:val="left"/>
    </w:pPr>
    <w:rPr>
      <w:rFonts w:ascii="Arial" w:hAnsi="Arial" w:cs="Arial"/>
      <w:b/>
      <w:bCs/>
      <w:color w:val="0000FF"/>
      <w:sz w:val="28"/>
      <w:szCs w:val="28"/>
      <w:lang w:bidi="he-IL"/>
    </w:rPr>
  </w:style>
  <w:style w:type="character" w:customStyle="1" w:styleId="HeadingL1Char">
    <w:name w:val="Heading L1 Char"/>
    <w:link w:val="HeadingL1"/>
    <w:rsid w:val="00E01918"/>
    <w:rPr>
      <w:rFonts w:ascii="Arial" w:eastAsia="Times New Roman" w:hAnsi="Arial" w:cs="Arial"/>
      <w:b/>
      <w:bCs/>
      <w:color w:val="0000FF"/>
      <w:sz w:val="28"/>
      <w:szCs w:val="28"/>
      <w:shd w:val="pct15" w:color="000000" w:fill="FFFFFF"/>
      <w:lang w:val="en-US" w:bidi="he-IL"/>
    </w:rPr>
  </w:style>
  <w:style w:type="character" w:customStyle="1" w:styleId="NoSpacingChar">
    <w:name w:val="No Spacing Char"/>
    <w:link w:val="NoSpacing"/>
    <w:uiPriority w:val="1"/>
    <w:qFormat/>
    <w:locked/>
    <w:rsid w:val="008D679E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8D679E"/>
    <w:pPr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D679E"/>
    <w:rPr>
      <w:b/>
      <w:bCs/>
    </w:rPr>
  </w:style>
  <w:style w:type="paragraph" w:customStyle="1" w:styleId="List2Bullet">
    <w:name w:val="List 2 Bullet"/>
    <w:basedOn w:val="List1Bullet"/>
    <w:link w:val="List2BulletChar"/>
    <w:qFormat/>
    <w:rsid w:val="0050248D"/>
    <w:pPr>
      <w:numPr>
        <w:numId w:val="13"/>
      </w:numPr>
    </w:pPr>
  </w:style>
  <w:style w:type="character" w:customStyle="1" w:styleId="List2BulletChar">
    <w:name w:val="List 2 Bullet Char"/>
    <w:basedOn w:val="List1BulletChar"/>
    <w:link w:val="List2Bullet"/>
    <w:rsid w:val="0050248D"/>
    <w:rPr>
      <w:rFonts w:eastAsia="Times New Roman" w:cs="Arial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F02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F0240"/>
  </w:style>
  <w:style w:type="paragraph" w:customStyle="1" w:styleId="pw-post-body-paragraph">
    <w:name w:val="pw-post-body-paragraph"/>
    <w:basedOn w:val="Normal"/>
    <w:rsid w:val="003250C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x">
    <w:name w:val="lx"/>
    <w:basedOn w:val="Normal"/>
    <w:rsid w:val="0022379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otnoteTextChar1">
    <w:name w:val="Footnote Text Char1"/>
    <w:basedOn w:val="DefaultParagraphFont"/>
    <w:uiPriority w:val="99"/>
    <w:rsid w:val="00C27DF7"/>
    <w:rPr>
      <w:rFonts w:ascii="Calibri" w:eastAsia="Calibri" w:hAnsi="Calibri" w:cs="Calibri"/>
      <w:lang w:val="en-GB"/>
    </w:rPr>
  </w:style>
  <w:style w:type="paragraph" w:customStyle="1" w:styleId="ListDefinition">
    <w:name w:val="List Definition"/>
    <w:basedOn w:val="List1Bullet"/>
    <w:link w:val="ListDefinitionChar"/>
    <w:qFormat/>
    <w:rsid w:val="00F416C8"/>
    <w:pPr>
      <w:numPr>
        <w:numId w:val="0"/>
      </w:numPr>
      <w:ind w:left="360" w:hanging="360"/>
    </w:pPr>
  </w:style>
  <w:style w:type="character" w:customStyle="1" w:styleId="ListDefinitionChar">
    <w:name w:val="List Definition Char"/>
    <w:basedOn w:val="List1BulletChar"/>
    <w:link w:val="ListDefinition"/>
    <w:rsid w:val="00F416C8"/>
    <w:rPr>
      <w:rFonts w:eastAsia="Times New Roman" w:cs="Arial"/>
      <w:lang w:val="en-US"/>
    </w:rPr>
  </w:style>
  <w:style w:type="character" w:customStyle="1" w:styleId="InternetLink">
    <w:name w:val="Internet Link"/>
    <w:basedOn w:val="DefaultParagraphFont"/>
    <w:uiPriority w:val="99"/>
    <w:unhideWhenUsed/>
    <w:locked/>
    <w:rsid w:val="000479AA"/>
    <w:rPr>
      <w:color w:val="589C30"/>
      <w:u w:val="single"/>
    </w:rPr>
  </w:style>
  <w:style w:type="character" w:customStyle="1" w:styleId="CaptionChar1">
    <w:name w:val="Caption Char1"/>
    <w:basedOn w:val="DefaultParagraphFont"/>
    <w:uiPriority w:val="35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paragraphZchn">
    <w:name w:val="H2020 - paragraph Zchn"/>
    <w:basedOn w:val="DefaultParagraphFont"/>
    <w:link w:val="H2020-paragraph"/>
    <w:qFormat/>
    <w:rsid w:val="000479AA"/>
    <w:rPr>
      <w:rFonts w:ascii="Arial" w:eastAsia="SimSun" w:hAnsi="Arial" w:cs="Arial"/>
      <w:lang w:val="en-GB"/>
    </w:rPr>
  </w:style>
  <w:style w:type="character" w:customStyle="1" w:styleId="H2020-heading1Zchn">
    <w:name w:val="H2020 - heading 1 Zchn"/>
    <w:basedOn w:val="Heading1Char"/>
    <w:link w:val="H2020-heading1"/>
    <w:qFormat/>
    <w:rsid w:val="000479AA"/>
    <w:rPr>
      <w:rFonts w:ascii="Archivo" w:eastAsiaTheme="majorEastAsia" w:hAnsi="Archivo" w:cs="Arial"/>
      <w:b/>
      <w:color w:val="0E2130"/>
      <w:sz w:val="36"/>
      <w:szCs w:val="32"/>
      <w:lang w:val="en-GB" w:eastAsia="ko-KR"/>
    </w:rPr>
  </w:style>
  <w:style w:type="character" w:customStyle="1" w:styleId="H2020-heading2Zchn">
    <w:name w:val="H2020 - heading 2 Zchn"/>
    <w:basedOn w:val="Heading2Char"/>
    <w:link w:val="H2020-heading2"/>
    <w:qFormat/>
    <w:rsid w:val="000479AA"/>
    <w:rPr>
      <w:rFonts w:ascii="Archivo" w:eastAsiaTheme="majorEastAsia" w:hAnsi="Archivo" w:cs="Arial"/>
      <w:b/>
      <w:bCs w:val="0"/>
      <w:iCs w:val="0"/>
      <w:color w:val="0E2130"/>
      <w:sz w:val="36"/>
      <w:szCs w:val="32"/>
      <w:lang w:val="en-GB"/>
    </w:rPr>
  </w:style>
  <w:style w:type="character" w:customStyle="1" w:styleId="H2020-figureZchn">
    <w:name w:val="H2020 - figure Zchn"/>
    <w:basedOn w:val="H2020-paragraphZchn"/>
    <w:link w:val="H2020-figure"/>
    <w:qFormat/>
    <w:rsid w:val="000479AA"/>
    <w:rPr>
      <w:rFonts w:ascii="Arial" w:eastAsia="SimSun" w:hAnsi="Arial" w:cs="Arial"/>
      <w:lang w:val="en-GB"/>
    </w:rPr>
  </w:style>
  <w:style w:type="character" w:customStyle="1" w:styleId="H2020-bulletlistZchn">
    <w:name w:val="H2020 - bullet list Zchn"/>
    <w:basedOn w:val="DefaultParagraphFont"/>
    <w:link w:val="H2020-bulletlist"/>
    <w:qFormat/>
    <w:rsid w:val="000479AA"/>
    <w:rPr>
      <w:rFonts w:ascii="Archivo" w:eastAsia="SimSun" w:hAnsi="Archivo" w:cs="Arial"/>
      <w:lang w:val="en-GB"/>
    </w:rPr>
  </w:style>
  <w:style w:type="character" w:customStyle="1" w:styleId="H2020-figurecaptionZchn">
    <w:name w:val="H2020 - figure caption Zchn"/>
    <w:basedOn w:val="CaptionChar1"/>
    <w:link w:val="H2020-figurecaption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Bluetext">
    <w:name w:val="H2020 - Blue text"/>
    <w:basedOn w:val="DefaultParagraphFont"/>
    <w:rsid w:val="000479AA"/>
    <w:rPr>
      <w:color w:val="10394A"/>
    </w:rPr>
  </w:style>
  <w:style w:type="character" w:customStyle="1" w:styleId="H2020-boldtext">
    <w:name w:val="H2020 - bold text"/>
    <w:basedOn w:val="DefaultParagraphFont"/>
    <w:rsid w:val="000479AA"/>
    <w:rPr>
      <w:b/>
    </w:rPr>
  </w:style>
  <w:style w:type="character" w:customStyle="1" w:styleId="H2020-italictext">
    <w:name w:val="H2020 - italic text"/>
    <w:basedOn w:val="DefaultParagraphFont"/>
    <w:rsid w:val="000479AA"/>
    <w:rPr>
      <w:i/>
    </w:rPr>
  </w:style>
  <w:style w:type="character" w:customStyle="1" w:styleId="H2020-underlinedtext">
    <w:name w:val="H2020 - underlined text"/>
    <w:basedOn w:val="DefaultParagraphFont"/>
    <w:rsid w:val="000479AA"/>
    <w:rPr>
      <w:u w:val="single"/>
    </w:rPr>
  </w:style>
  <w:style w:type="character" w:customStyle="1" w:styleId="Voetnoottekens">
    <w:name w:val="Voetnoottekens"/>
    <w:uiPriority w:val="99"/>
    <w:semiHidden/>
    <w:unhideWhenUsed/>
    <w:qFormat/>
    <w:locked/>
    <w:rsid w:val="000479AA"/>
    <w:rPr>
      <w:vertAlign w:val="superscript"/>
    </w:rPr>
  </w:style>
  <w:style w:type="character" w:customStyle="1" w:styleId="FootnoteCharacters">
    <w:name w:val="Footnote Characters"/>
    <w:qFormat/>
    <w:rsid w:val="000479AA"/>
    <w:rPr>
      <w:vertAlign w:val="superscript"/>
    </w:rPr>
  </w:style>
  <w:style w:type="character" w:customStyle="1" w:styleId="H2020-footnotetextZchn">
    <w:name w:val="H2020 - footnote text Zchn"/>
    <w:basedOn w:val="FootnoteTextChar"/>
    <w:link w:val="H2020-footnotetext"/>
    <w:qFormat/>
    <w:rsid w:val="000479AA"/>
    <w:rPr>
      <w:rFonts w:ascii="Arial" w:eastAsia="SimSun" w:hAnsi="Arial" w:cs="Times New Roman"/>
      <w:sz w:val="18"/>
      <w:szCs w:val="20"/>
      <w:lang w:val="en-GB"/>
    </w:rPr>
  </w:style>
  <w:style w:type="character" w:customStyle="1" w:styleId="H2020-headerZchn">
    <w:name w:val="H2020 - header Zchn"/>
    <w:basedOn w:val="H2020-paragraphZchn"/>
    <w:link w:val="H2020-header"/>
    <w:qFormat/>
    <w:rsid w:val="000479AA"/>
    <w:rPr>
      <w:rFonts w:ascii="Arial" w:eastAsia="SimSun" w:hAnsi="Arial" w:cs="Arial"/>
      <w:lang w:val="en-GB"/>
    </w:rPr>
  </w:style>
  <w:style w:type="character" w:customStyle="1" w:styleId="H2020-footerZchn">
    <w:name w:val="H2020 - footer Zchn"/>
    <w:basedOn w:val="FooterChar"/>
    <w:link w:val="H2020-footer"/>
    <w:qFormat/>
    <w:rsid w:val="000479AA"/>
    <w:rPr>
      <w:rFonts w:ascii="Arial" w:eastAsia="SimSun" w:hAnsi="Arial" w:cs="Times New Roman"/>
      <w:sz w:val="18"/>
      <w:szCs w:val="24"/>
      <w:lang w:val="en-GB"/>
    </w:rPr>
  </w:style>
  <w:style w:type="character" w:customStyle="1" w:styleId="H2020-tablecaptionZchn">
    <w:name w:val="H2020 - table caption Zchn"/>
    <w:basedOn w:val="H2020-figurecaptionZchn"/>
    <w:link w:val="H2020-tablecaption"/>
    <w:qFormat/>
    <w:rsid w:val="000479AA"/>
    <w:rPr>
      <w:rFonts w:ascii="Arial" w:eastAsia="SimSun" w:hAnsi="Arial" w:cs="Arial"/>
      <w:b/>
      <w:iCs/>
      <w:sz w:val="18"/>
      <w:szCs w:val="18"/>
      <w:lang w:val="en-GB"/>
    </w:rPr>
  </w:style>
  <w:style w:type="character" w:customStyle="1" w:styleId="H2020-paragraphcenterZchn">
    <w:name w:val="H2020 - paragraph center Zchn"/>
    <w:basedOn w:val="H2020-paragraphZchn"/>
    <w:link w:val="H2020-paragraphcenter"/>
    <w:qFormat/>
    <w:rsid w:val="000479AA"/>
    <w:rPr>
      <w:rFonts w:ascii="Arial" w:eastAsia="SimSun" w:hAnsi="Arial" w:cs="Arial"/>
      <w:lang w:val="en-GB" w:eastAsia="en-GB"/>
    </w:rPr>
  </w:style>
  <w:style w:type="character" w:customStyle="1" w:styleId="H2020-paragraph16ptZchn">
    <w:name w:val="H2020 - paragraph 16pt Zchn"/>
    <w:basedOn w:val="H2020-paragraphZchn"/>
    <w:link w:val="H2020-paragraph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tablecelltext16ptZchn">
    <w:name w:val="H2020 - table cell text 16pt Zchn"/>
    <w:basedOn w:val="H2020-paragraphZchn"/>
    <w:link w:val="H2020-tablecelltext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paragraph12ptZchn">
    <w:name w:val="H2020 - paragraph 12pt Zchn"/>
    <w:basedOn w:val="H2020-paragraphZchn"/>
    <w:link w:val="H2020-paragraph12pt"/>
    <w:qFormat/>
    <w:rsid w:val="000479AA"/>
    <w:rPr>
      <w:rFonts w:ascii="Arial" w:eastAsia="SimSun" w:hAnsi="Arial" w:cs="Arial"/>
      <w:b/>
      <w:sz w:val="24"/>
      <w:lang w:val="en-GB"/>
    </w:rPr>
  </w:style>
  <w:style w:type="character" w:styleId="IntenseEmphasis">
    <w:name w:val="Intense Emphasis"/>
    <w:basedOn w:val="DefaultParagraphFont"/>
    <w:uiPriority w:val="21"/>
    <w:rsid w:val="000479AA"/>
    <w:rPr>
      <w:i/>
      <w:iCs/>
      <w:color w:val="F4B083" w:themeColor="accent2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79AA"/>
    <w:rPr>
      <w:rFonts w:ascii="Archivo" w:eastAsia="SimSun" w:hAnsi="Archivo"/>
      <w:i/>
      <w:iCs/>
      <w:color w:val="F4B083" w:themeColor="accent2" w:themeTint="99"/>
      <w:lang w:val="en-GB"/>
    </w:rPr>
  </w:style>
  <w:style w:type="character" w:styleId="IntenseReference">
    <w:name w:val="Intense Reference"/>
    <w:basedOn w:val="DefaultParagraphFont"/>
    <w:uiPriority w:val="32"/>
    <w:rsid w:val="000479AA"/>
    <w:rPr>
      <w:b/>
      <w:bCs/>
      <w:smallCaps/>
      <w:color w:val="F4B083" w:themeColor="accent2" w:themeTint="99"/>
      <w:spacing w:val="5"/>
    </w:rPr>
  </w:style>
  <w:style w:type="character" w:customStyle="1" w:styleId="InternetLink1">
    <w:name w:val="Internet Link1"/>
    <w:rsid w:val="000479AA"/>
    <w:rPr>
      <w:color w:val="000080"/>
      <w:u w:val="single"/>
    </w:rPr>
  </w:style>
  <w:style w:type="character" w:customStyle="1" w:styleId="Indexkoppeling">
    <w:name w:val="Indexkoppeling"/>
    <w:rsid w:val="000479AA"/>
  </w:style>
  <w:style w:type="character" w:customStyle="1" w:styleId="EndnoteCharacters">
    <w:name w:val="Endnote Characters"/>
    <w:qFormat/>
    <w:rsid w:val="000479AA"/>
    <w:rPr>
      <w:vertAlign w:val="superscript"/>
    </w:rPr>
  </w:style>
  <w:style w:type="character" w:customStyle="1" w:styleId="Eindnoottekens">
    <w:name w:val="Eindnoottekens"/>
    <w:rsid w:val="000479AA"/>
  </w:style>
  <w:style w:type="character" w:customStyle="1" w:styleId="IndexLink">
    <w:name w:val="Index Link"/>
    <w:qFormat/>
    <w:rsid w:val="000479AA"/>
  </w:style>
  <w:style w:type="character" w:styleId="LineNumber">
    <w:name w:val="line number"/>
    <w:rsid w:val="000479AA"/>
  </w:style>
  <w:style w:type="paragraph" w:customStyle="1" w:styleId="Heading">
    <w:name w:val="Heading"/>
    <w:basedOn w:val="Normal"/>
    <w:next w:val="BodyText"/>
    <w:qFormat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List">
    <w:name w:val="List"/>
    <w:basedOn w:val="BodyText"/>
    <w:rsid w:val="000479AA"/>
    <w:pPr>
      <w:suppressAutoHyphens/>
      <w:spacing w:after="140" w:line="276" w:lineRule="auto"/>
      <w:ind w:firstLine="0"/>
      <w:jc w:val="left"/>
    </w:pPr>
    <w:rPr>
      <w:rFonts w:ascii="Archivo" w:hAnsi="Archivo" w:cs="Noto Sans"/>
      <w:spacing w:val="0"/>
      <w:szCs w:val="22"/>
      <w:lang w:val="en-GB"/>
    </w:rPr>
  </w:style>
  <w:style w:type="paragraph" w:customStyle="1" w:styleId="Index">
    <w:name w:val="Index"/>
    <w:basedOn w:val="Normal"/>
    <w:qFormat/>
    <w:rsid w:val="000479AA"/>
    <w:pPr>
      <w:suppressLineNumbers/>
      <w:suppressAutoHyphens/>
      <w:spacing w:after="160" w:line="259" w:lineRule="auto"/>
      <w:jc w:val="left"/>
    </w:pPr>
    <w:rPr>
      <w:rFonts w:ascii="Archivo" w:eastAsia="SimSun" w:hAnsi="Archivo" w:cs="Noto Sans"/>
      <w:szCs w:val="22"/>
      <w:lang w:val="en-GB"/>
    </w:rPr>
  </w:style>
  <w:style w:type="paragraph" w:customStyle="1" w:styleId="Kop">
    <w:name w:val="Kop"/>
    <w:basedOn w:val="Normal"/>
    <w:next w:val="BodyText"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79AA"/>
    <w:pPr>
      <w:ind w:left="220" w:hanging="220"/>
    </w:pPr>
  </w:style>
  <w:style w:type="paragraph" w:styleId="IndexHeading">
    <w:name w:val="index heading"/>
    <w:basedOn w:val="Kop"/>
    <w:rsid w:val="000479AA"/>
  </w:style>
  <w:style w:type="paragraph" w:customStyle="1" w:styleId="H2020-headingreferences">
    <w:name w:val="H2020 - heading references"/>
    <w:basedOn w:val="H2020-heading1"/>
    <w:next w:val="H2020-paragraph"/>
    <w:uiPriority w:val="1"/>
    <w:rsid w:val="000479AA"/>
    <w:pPr>
      <w:numPr>
        <w:numId w:val="0"/>
      </w:numPr>
      <w:outlineLvl w:val="9"/>
    </w:pPr>
  </w:style>
  <w:style w:type="paragraph" w:customStyle="1" w:styleId="H2020-headingannex">
    <w:name w:val="H2020 - heading annex"/>
    <w:basedOn w:val="H2020-heading1"/>
    <w:next w:val="H2020-paragraph"/>
    <w:uiPriority w:val="1"/>
    <w:rsid w:val="000479AA"/>
    <w:pPr>
      <w:numPr>
        <w:numId w:val="0"/>
      </w:numPr>
    </w:pPr>
  </w:style>
  <w:style w:type="paragraph" w:customStyle="1" w:styleId="H2020-versionandreviewers">
    <w:name w:val="H2020 - version and reviewers"/>
    <w:basedOn w:val="H2020-paragraph"/>
    <w:uiPriority w:val="1"/>
    <w:rsid w:val="000479AA"/>
    <w:rPr>
      <w:b/>
    </w:rPr>
  </w:style>
  <w:style w:type="paragraph" w:customStyle="1" w:styleId="H2020-deliverable">
    <w:name w:val="H2020 - deliverable"/>
    <w:basedOn w:val="H2020-paragraph"/>
    <w:uiPriority w:val="1"/>
    <w:rsid w:val="000479AA"/>
    <w:pPr>
      <w:tabs>
        <w:tab w:val="right" w:pos="4395"/>
        <w:tab w:val="left" w:pos="4962"/>
      </w:tabs>
      <w:jc w:val="left"/>
    </w:pPr>
    <w:rPr>
      <w:b/>
      <w:color w:val="589C30"/>
      <w:sz w:val="40"/>
    </w:rPr>
  </w:style>
  <w:style w:type="paragraph" w:customStyle="1" w:styleId="H2020-documenttitle">
    <w:name w:val="H2020 - document title"/>
    <w:basedOn w:val="H2020-deliverable"/>
    <w:next w:val="H2020-paragraph"/>
    <w:uiPriority w:val="1"/>
    <w:rsid w:val="000479AA"/>
    <w:rPr>
      <w:b w:val="0"/>
      <w:sz w:val="32"/>
    </w:rPr>
  </w:style>
  <w:style w:type="paragraph" w:customStyle="1" w:styleId="Headinglists">
    <w:name w:val="Heading lists"/>
    <w:basedOn w:val="TOCHeading"/>
    <w:uiPriority w:val="1"/>
    <w:qFormat/>
    <w:rsid w:val="009707A2"/>
    <w:pPr>
      <w:suppressAutoHyphens/>
      <w:spacing w:before="0" w:after="120"/>
      <w:jc w:val="both"/>
    </w:pPr>
    <w:rPr>
      <w:rFonts w:ascii="Archivo" w:hAnsi="Archivo" w:cs="Arial"/>
      <w:bCs/>
      <w:color w:val="auto"/>
      <w:sz w:val="36"/>
      <w:lang w:val="en-GB" w:eastAsia="en-GB"/>
    </w:rPr>
  </w:style>
  <w:style w:type="paragraph" w:customStyle="1" w:styleId="H2020-figure">
    <w:name w:val="H2020 - figure"/>
    <w:basedOn w:val="H2020-paragraph"/>
    <w:next w:val="H2020-paragraph"/>
    <w:link w:val="H2020-figureZchn"/>
    <w:rsid w:val="000479AA"/>
    <w:pPr>
      <w:spacing w:before="240" w:after="400"/>
      <w:jc w:val="center"/>
    </w:pPr>
  </w:style>
  <w:style w:type="paragraph" w:customStyle="1" w:styleId="H2020-figurecaption">
    <w:name w:val="H2020 - figure caption"/>
    <w:basedOn w:val="Caption"/>
    <w:next w:val="H2020-paragraph"/>
    <w:link w:val="H2020-figurecaptionZchn"/>
    <w:rsid w:val="000479AA"/>
    <w:pPr>
      <w:shd w:val="clear" w:color="auto" w:fill="auto"/>
      <w:suppressAutoHyphens/>
      <w:spacing w:after="200"/>
      <w:jc w:val="center"/>
    </w:pPr>
    <w:rPr>
      <w:rFonts w:ascii="Arial" w:eastAsia="SimSun" w:hAnsi="Arial" w:cstheme="minorBidi"/>
      <w:bCs w:val="0"/>
      <w:iCs/>
      <w:color w:val="auto"/>
      <w:sz w:val="18"/>
      <w:szCs w:val="18"/>
      <w:shd w:val="clear" w:color="auto" w:fill="auto"/>
      <w:lang w:val="en-GB" w:eastAsia="en-US"/>
    </w:rPr>
  </w:style>
  <w:style w:type="paragraph" w:customStyle="1" w:styleId="H2020-paragraph">
    <w:name w:val="H2020 - paragraph"/>
    <w:basedOn w:val="Normal"/>
    <w:link w:val="H2020-paragraphZchn"/>
    <w:rsid w:val="000479AA"/>
    <w:pPr>
      <w:suppressAutoHyphens/>
      <w:spacing w:after="160" w:line="259" w:lineRule="auto"/>
    </w:pPr>
    <w:rPr>
      <w:rFonts w:ascii="Arial" w:eastAsia="SimSun" w:hAnsi="Arial" w:cs="Arial"/>
      <w:szCs w:val="22"/>
      <w:lang w:val="en-GB"/>
    </w:rPr>
  </w:style>
  <w:style w:type="paragraph" w:customStyle="1" w:styleId="H2020-heading1">
    <w:name w:val="H2020 - heading 1"/>
    <w:basedOn w:val="Heading1"/>
    <w:next w:val="H2020-paragraph"/>
    <w:link w:val="H2020-heading1Zchn"/>
    <w:rsid w:val="000479AA"/>
    <w:pPr>
      <w:keepNext/>
      <w:keepLines/>
      <w:pageBreakBefore/>
      <w:tabs>
        <w:tab w:val="num" w:pos="0"/>
      </w:tabs>
      <w:suppressAutoHyphens/>
      <w:spacing w:before="48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heading2">
    <w:name w:val="H2020 - heading 2"/>
    <w:basedOn w:val="Heading1"/>
    <w:next w:val="H2020-paragraph"/>
    <w:link w:val="H2020-heading2Zchn"/>
    <w:rsid w:val="000479AA"/>
    <w:pPr>
      <w:keepNext/>
      <w:keepLines/>
      <w:pageBreakBefore/>
      <w:tabs>
        <w:tab w:val="num" w:pos="0"/>
      </w:tabs>
      <w:suppressAutoHyphens/>
      <w:spacing w:before="36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bulletlist">
    <w:name w:val="H2020 - bullet list"/>
    <w:basedOn w:val="ListParagraph"/>
    <w:link w:val="H2020-bulletlistZchn"/>
    <w:rsid w:val="000479AA"/>
    <w:pPr>
      <w:numPr>
        <w:numId w:val="14"/>
      </w:numPr>
      <w:suppressAutoHyphens/>
      <w:spacing w:before="240" w:after="240" w:line="360" w:lineRule="auto"/>
      <w:contextualSpacing w:val="0"/>
    </w:pPr>
    <w:rPr>
      <w:rFonts w:ascii="Archivo" w:eastAsia="SimSun" w:hAnsi="Archivo" w:cs="Arial"/>
      <w:szCs w:val="22"/>
      <w:lang w:val="en-GB"/>
    </w:rPr>
  </w:style>
  <w:style w:type="paragraph" w:customStyle="1" w:styleId="H2020-columnnametable">
    <w:name w:val="H2020 - column name (table)"/>
    <w:basedOn w:val="H2020-paragraph"/>
    <w:next w:val="H2020-paragraph"/>
    <w:rsid w:val="000479AA"/>
    <w:pPr>
      <w:spacing w:before="120" w:after="120" w:line="240" w:lineRule="auto"/>
    </w:pPr>
    <w:rPr>
      <w:color w:val="FFFFFF" w:themeColor="background1"/>
      <w:sz w:val="24"/>
    </w:rPr>
  </w:style>
  <w:style w:type="paragraph" w:customStyle="1" w:styleId="H2020-tablecelltext11pt">
    <w:name w:val="H2020 - table cell text 11pt"/>
    <w:basedOn w:val="Normal"/>
    <w:rsid w:val="000479AA"/>
    <w:pPr>
      <w:suppressAutoHyphens/>
      <w:jc w:val="left"/>
    </w:pPr>
    <w:rPr>
      <w:rFonts w:ascii="Archivo" w:eastAsia="SimSun" w:hAnsi="Archivo" w:cs="Arial"/>
      <w:szCs w:val="22"/>
      <w:lang w:val="en-GB"/>
    </w:rPr>
  </w:style>
  <w:style w:type="paragraph" w:customStyle="1" w:styleId="H2020-heading3">
    <w:name w:val="H2020 - heading 3"/>
    <w:basedOn w:val="Heading3"/>
    <w:next w:val="H2020-paragraph"/>
    <w:rsid w:val="000479AA"/>
    <w:pPr>
      <w:keepLines/>
      <w:tabs>
        <w:tab w:val="clear" w:pos="993"/>
        <w:tab w:val="clear" w:pos="6802"/>
        <w:tab w:val="num" w:pos="0"/>
      </w:tabs>
      <w:suppressAutoHyphens/>
      <w:spacing w:before="360" w:after="120" w:line="259" w:lineRule="auto"/>
    </w:pPr>
    <w:rPr>
      <w:rFonts w:ascii="Archivo" w:eastAsiaTheme="majorEastAsia" w:hAnsi="Archivo" w:cstheme="majorBidi"/>
      <w:b w:val="0"/>
      <w:bCs w:val="0"/>
      <w:color w:val="F4B083" w:themeColor="accent2" w:themeTint="99"/>
      <w:sz w:val="28"/>
      <w:szCs w:val="24"/>
      <w:lang w:val="en-GB"/>
    </w:rPr>
  </w:style>
  <w:style w:type="paragraph" w:customStyle="1" w:styleId="H2020-numberedlist">
    <w:name w:val="H2020 - numbered list"/>
    <w:basedOn w:val="H2020-bulletlist"/>
    <w:rsid w:val="000479AA"/>
    <w:pPr>
      <w:numPr>
        <w:numId w:val="15"/>
      </w:numPr>
      <w:tabs>
        <w:tab w:val="clear" w:pos="0"/>
        <w:tab w:val="left" w:pos="360"/>
      </w:tabs>
      <w:ind w:left="720"/>
    </w:pPr>
  </w:style>
  <w:style w:type="paragraph" w:customStyle="1" w:styleId="H2020-heading4">
    <w:name w:val="H2020 - heading 4"/>
    <w:basedOn w:val="Heading4"/>
    <w:next w:val="H2020-paragraph"/>
    <w:rsid w:val="000479AA"/>
    <w:pPr>
      <w:keepLines/>
      <w:tabs>
        <w:tab w:val="num" w:pos="0"/>
      </w:tabs>
      <w:suppressAutoHyphens/>
      <w:spacing w:before="320" w:after="120" w:line="259" w:lineRule="auto"/>
      <w:jc w:val="left"/>
    </w:pPr>
    <w:rPr>
      <w:rFonts w:ascii="Arial" w:eastAsiaTheme="majorEastAsia" w:hAnsi="Arial" w:cstheme="majorBidi"/>
      <w:b w:val="0"/>
      <w:iCs/>
      <w:szCs w:val="22"/>
      <w:lang w:val="en-GB"/>
    </w:rPr>
  </w:style>
  <w:style w:type="paragraph" w:customStyle="1" w:styleId="H2020-tablecelltext9pt">
    <w:name w:val="H2020 - table cell text 9pt"/>
    <w:basedOn w:val="H2020-tablecelltext11pt"/>
    <w:rsid w:val="000479AA"/>
    <w:rPr>
      <w:sz w:val="18"/>
    </w:rPr>
  </w:style>
  <w:style w:type="paragraph" w:customStyle="1" w:styleId="H2020-footnotetext">
    <w:name w:val="H2020 - footnote text"/>
    <w:basedOn w:val="FootnoteText"/>
    <w:link w:val="H2020-footnotetextZchn"/>
    <w:rsid w:val="000479AA"/>
    <w:pPr>
      <w:suppressAutoHyphens/>
      <w:jc w:val="left"/>
    </w:pPr>
    <w:rPr>
      <w:rFonts w:ascii="Arial" w:eastAsia="SimSun" w:hAnsi="Arial" w:cstheme="minorBidi"/>
      <w:sz w:val="18"/>
      <w:lang w:val="en-GB"/>
    </w:rPr>
  </w:style>
  <w:style w:type="paragraph" w:customStyle="1" w:styleId="H2020-header">
    <w:name w:val="H2020 - header"/>
    <w:basedOn w:val="Header"/>
    <w:link w:val="H2020-head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="Arial"/>
      <w:szCs w:val="22"/>
      <w:lang w:val="en-GB"/>
    </w:rPr>
  </w:style>
  <w:style w:type="paragraph" w:customStyle="1" w:styleId="HeaderandFooter">
    <w:name w:val="Header and Footer"/>
    <w:basedOn w:val="Normal"/>
    <w:qFormat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tekstenvoettekst">
    <w:name w:val="Koptekst en voettekst"/>
    <w:basedOn w:val="Normal"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H2020-footer">
    <w:name w:val="H2020 - footer"/>
    <w:basedOn w:val="Footer"/>
    <w:link w:val="H2020-foot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theme="minorBidi"/>
      <w:sz w:val="18"/>
      <w:szCs w:val="22"/>
      <w:lang w:val="en-GB"/>
    </w:rPr>
  </w:style>
  <w:style w:type="paragraph" w:customStyle="1" w:styleId="H2020-tablecaption">
    <w:name w:val="H2020 - table caption"/>
    <w:basedOn w:val="H2020-figurecaption"/>
    <w:link w:val="H2020-tablecaptionZchn"/>
    <w:rsid w:val="000479AA"/>
    <w:rPr>
      <w:rFonts w:cs="Arial"/>
    </w:rPr>
  </w:style>
  <w:style w:type="paragraph" w:customStyle="1" w:styleId="H2020-paragraphcenter">
    <w:name w:val="H2020 - paragraph center"/>
    <w:basedOn w:val="H2020-paragraph"/>
    <w:link w:val="H2020-paragraphcenterZchn"/>
    <w:rsid w:val="000479AA"/>
    <w:pPr>
      <w:jc w:val="center"/>
    </w:pPr>
    <w:rPr>
      <w:lang w:eastAsia="en-GB"/>
    </w:rPr>
  </w:style>
  <w:style w:type="paragraph" w:customStyle="1" w:styleId="H2020-paragraph16pt">
    <w:name w:val="H2020 - paragraph 16pt"/>
    <w:basedOn w:val="H2020-paragraph"/>
    <w:link w:val="H2020-paragraph16ptZchn"/>
    <w:rsid w:val="000479AA"/>
    <w:pPr>
      <w:spacing w:after="0" w:line="360" w:lineRule="auto"/>
      <w:ind w:left="864" w:hanging="864"/>
    </w:pPr>
    <w:rPr>
      <w:sz w:val="32"/>
    </w:rPr>
  </w:style>
  <w:style w:type="paragraph" w:customStyle="1" w:styleId="H2020-tablecelltext16pt">
    <w:name w:val="H2020 - table cell text 16pt"/>
    <w:basedOn w:val="H2020-paragraph"/>
    <w:link w:val="H2020-tablecelltext16ptZchn"/>
    <w:rsid w:val="000479AA"/>
    <w:pPr>
      <w:spacing w:after="0" w:line="240" w:lineRule="auto"/>
    </w:pPr>
    <w:rPr>
      <w:sz w:val="32"/>
    </w:rPr>
  </w:style>
  <w:style w:type="paragraph" w:customStyle="1" w:styleId="H2020-paragraph12pt">
    <w:name w:val="H2020 - paragraph 12pt"/>
    <w:basedOn w:val="H2020-paragraph"/>
    <w:link w:val="H2020-paragraph12ptZchn"/>
    <w:rsid w:val="000479AA"/>
    <w:pPr>
      <w:tabs>
        <w:tab w:val="right" w:pos="4395"/>
        <w:tab w:val="left" w:pos="4678"/>
      </w:tabs>
      <w:spacing w:line="360" w:lineRule="auto"/>
    </w:pPr>
    <w:rPr>
      <w:b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479AA"/>
    <w:pPr>
      <w:pBdr>
        <w:top w:val="single" w:sz="4" w:space="10" w:color="4472C4" w:themeColor="accent1"/>
        <w:bottom w:val="single" w:sz="4" w:space="10" w:color="4472C4" w:themeColor="accent1"/>
      </w:pBdr>
      <w:suppressAutoHyphens/>
      <w:spacing w:before="360" w:after="360" w:line="259" w:lineRule="auto"/>
      <w:ind w:left="864" w:right="864"/>
      <w:jc w:val="center"/>
    </w:pPr>
    <w:rPr>
      <w:rFonts w:ascii="Archivo" w:eastAsia="SimSun" w:hAnsi="Archivo" w:cstheme="minorBidi"/>
      <w:i/>
      <w:iCs/>
      <w:color w:val="F4B083" w:themeColor="accent2" w:themeTint="99"/>
      <w:szCs w:val="22"/>
      <w:lang w:val="en-GB"/>
    </w:rPr>
  </w:style>
  <w:style w:type="character" w:customStyle="1" w:styleId="IntenseQuoteChar1">
    <w:name w:val="Intense Quote Char1"/>
    <w:basedOn w:val="DefaultParagraphFont"/>
    <w:uiPriority w:val="30"/>
    <w:rsid w:val="000479AA"/>
    <w:rPr>
      <w:rFonts w:eastAsia="Times New Roman" w:cs="Times New Roman"/>
      <w:i/>
      <w:iCs/>
      <w:color w:val="4472C4" w:themeColor="accent1"/>
      <w:szCs w:val="24"/>
      <w:lang w:val="en-US"/>
    </w:rPr>
  </w:style>
  <w:style w:type="paragraph" w:customStyle="1" w:styleId="H2020-heading2a">
    <w:name w:val="H2020 - heading 2a"/>
    <w:basedOn w:val="Heading2"/>
    <w:rsid w:val="000479AA"/>
    <w:pPr>
      <w:keepLines/>
      <w:tabs>
        <w:tab w:val="clear" w:pos="426"/>
        <w:tab w:val="clear" w:pos="6802"/>
        <w:tab w:val="num" w:pos="0"/>
      </w:tabs>
      <w:suppressAutoHyphens/>
      <w:spacing w:before="120" w:after="120" w:line="259" w:lineRule="auto"/>
    </w:pPr>
    <w:rPr>
      <w:rFonts w:ascii="Archivo" w:eastAsiaTheme="majorEastAsia" w:hAnsi="Archivo" w:cstheme="majorBidi"/>
      <w:bCs w:val="0"/>
      <w:iCs w:val="0"/>
      <w:color w:val="F4B083" w:themeColor="accent2" w:themeTint="99"/>
      <w:sz w:val="32"/>
      <w:szCs w:val="26"/>
      <w:lang w:val="en-GB"/>
    </w:rPr>
  </w:style>
  <w:style w:type="paragraph" w:customStyle="1" w:styleId="Koptekstlinks">
    <w:name w:val="Koptekst links"/>
    <w:basedOn w:val="Header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10">
    <w:name w:val="Kop 10"/>
    <w:basedOn w:val="Kop"/>
    <w:next w:val="BodyText"/>
    <w:rsid w:val="000479AA"/>
    <w:pPr>
      <w:tabs>
        <w:tab w:val="left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Caption1">
    <w:name w:val="Caption1"/>
    <w:basedOn w:val="Normal"/>
    <w:next w:val="Normal"/>
    <w:qFormat/>
    <w:rsid w:val="000479AA"/>
    <w:pPr>
      <w:suppressAutoHyphens/>
      <w:spacing w:after="200"/>
      <w:jc w:val="center"/>
    </w:pPr>
    <w:rPr>
      <w:rFonts w:ascii="Arial" w:eastAsia="SimSun" w:hAnsi="Arial" w:cs="Calibri"/>
      <w:b/>
      <w:iCs/>
      <w:sz w:val="18"/>
      <w:szCs w:val="18"/>
      <w:lang w:val="en-GB"/>
    </w:rPr>
  </w:style>
  <w:style w:type="numbering" w:customStyle="1" w:styleId="Geenlijst">
    <w:name w:val="Geen lijst"/>
    <w:uiPriority w:val="99"/>
    <w:semiHidden/>
    <w:unhideWhenUsed/>
    <w:qFormat/>
    <w:rsid w:val="000479AA"/>
  </w:style>
  <w:style w:type="table" w:customStyle="1" w:styleId="H2020-table">
    <w:name w:val="H2020 - table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FFFFFF" w:themeColor="background1"/>
        <w:sz w:val="24"/>
      </w:rPr>
      <w:tblPr/>
      <w:tcPr>
        <w:shd w:val="clear" w:color="auto" w:fill="10394A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79AA"/>
    <w:pPr>
      <w:suppressAutoHyphens/>
      <w:spacing w:after="0" w:line="240" w:lineRule="auto"/>
    </w:pPr>
    <w:rPr>
      <w:lang w:val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1">
    <w:name w:val="Plain Table 1"/>
    <w:basedOn w:val="TableNormal"/>
    <w:uiPriority w:val="41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4-Accent2">
    <w:name w:val="Grid Table 4 Accent 2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9AA"/>
    <w:pPr>
      <w:suppressAutoHyphens/>
      <w:spacing w:after="0" w:line="240" w:lineRule="auto"/>
    </w:pPr>
    <w:rPr>
      <w:color w:val="000000" w:themeColor="text1"/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9AA"/>
    <w:pPr>
      <w:suppressAutoHyphens/>
      <w:spacing w:after="0" w:line="240" w:lineRule="auto"/>
    </w:pPr>
    <w:rPr>
      <w:color w:val="2F5496" w:themeColor="accent1" w:themeShade="BF"/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9AA"/>
    <w:pPr>
      <w:suppressAutoHyphens/>
      <w:spacing w:after="0" w:line="240" w:lineRule="auto"/>
    </w:pPr>
    <w:rPr>
      <w:color w:val="C45911" w:themeColor="accent2" w:themeShade="BF"/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9AA"/>
    <w:pPr>
      <w:suppressAutoHyphens/>
      <w:spacing w:after="0" w:line="240" w:lineRule="auto"/>
    </w:pPr>
    <w:rPr>
      <w:color w:val="2E74B5" w:themeColor="accent5" w:themeShade="BF"/>
      <w:lang w:val="de-D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2020-headinglists">
    <w:name w:val="H2020 - heading lists"/>
    <w:basedOn w:val="TOCHeading"/>
    <w:uiPriority w:val="1"/>
    <w:rsid w:val="00633BAC"/>
    <w:pPr>
      <w:suppressAutoHyphens/>
      <w:spacing w:after="120"/>
      <w:jc w:val="both"/>
    </w:pPr>
    <w:rPr>
      <w:rFonts w:ascii="Archivo" w:hAnsi="Archivo" w:cs="Arial"/>
      <w:b/>
      <w:color w:val="F4B083" w:themeColor="accent2" w:themeTint="99"/>
      <w:sz w:val="36"/>
      <w:lang w:val="en-GB" w:eastAsia="en-GB"/>
    </w:rPr>
  </w:style>
  <w:style w:type="paragraph" w:customStyle="1" w:styleId="Footnote">
    <w:name w:val="Footnote"/>
    <w:basedOn w:val="FootnoteText"/>
    <w:link w:val="FootnoteChar"/>
    <w:qFormat/>
    <w:rsid w:val="00C52B80"/>
    <w:rPr>
      <w:szCs w:val="16"/>
    </w:rPr>
  </w:style>
  <w:style w:type="character" w:customStyle="1" w:styleId="FootnoteChar">
    <w:name w:val="Footnote Char"/>
    <w:basedOn w:val="FootnoteTextChar"/>
    <w:link w:val="Footnote"/>
    <w:rsid w:val="00C52B80"/>
    <w:rPr>
      <w:rFonts w:eastAsia="Times New Roman" w:cs="Times New Roman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25C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5C1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paragraph" w:customStyle="1" w:styleId="msonormal0">
    <w:name w:val="msonormal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paragraph" w:customStyle="1" w:styleId="task-list-item">
    <w:name w:val="task-list-item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character" w:customStyle="1" w:styleId="ms-05">
    <w:name w:val="ms-0.5"/>
    <w:basedOn w:val="DefaultParagraphFont"/>
    <w:rsid w:val="007C25C1"/>
  </w:style>
  <w:style w:type="character" w:customStyle="1" w:styleId="align-middle">
    <w:name w:val="align-middle"/>
    <w:basedOn w:val="DefaultParagraphFont"/>
    <w:rsid w:val="007C25C1"/>
  </w:style>
  <w:style w:type="paragraph" w:customStyle="1" w:styleId="ListNumberedL1">
    <w:name w:val="List Numbered L1"/>
    <w:basedOn w:val="Normal"/>
    <w:link w:val="ListNumberedL1Char"/>
    <w:qFormat/>
    <w:rsid w:val="0020280D"/>
    <w:pPr>
      <w:numPr>
        <w:numId w:val="165"/>
      </w:numPr>
      <w:spacing w:line="278" w:lineRule="auto"/>
      <w:jc w:val="left"/>
    </w:pPr>
    <w:rPr>
      <w:rFonts w:ascii="Calibri" w:hAnsi="Calibri" w:cs="Calibri"/>
      <w:szCs w:val="22"/>
    </w:rPr>
  </w:style>
  <w:style w:type="character" w:customStyle="1" w:styleId="ListNumberedL1Char">
    <w:name w:val="List Numbered L1 Char"/>
    <w:basedOn w:val="DefaultParagraphFont"/>
    <w:link w:val="ListNumberedL1"/>
    <w:rsid w:val="0020280D"/>
    <w:rPr>
      <w:rFonts w:ascii="Calibri" w:eastAsia="Times New Roman" w:hAnsi="Calibri" w:cs="Calibri"/>
      <w:lang w:val="en-US"/>
    </w:rPr>
  </w:style>
  <w:style w:type="character" w:customStyle="1" w:styleId="ParagraphChar">
    <w:name w:val="Paragraph Char"/>
    <w:basedOn w:val="DefaultParagraphFont"/>
    <w:link w:val="Paragraph"/>
    <w:qFormat/>
    <w:rsid w:val="00A51AFE"/>
    <w:rPr>
      <w:rFonts w:ascii="Calibri" w:eastAsia="SimSun" w:hAnsi="Calibri" w:cs="Arial"/>
      <w:lang w:val="en-GB"/>
    </w:rPr>
  </w:style>
  <w:style w:type="paragraph" w:customStyle="1" w:styleId="Paragraph">
    <w:name w:val="Paragraph"/>
    <w:basedOn w:val="Normal"/>
    <w:link w:val="ParagraphChar"/>
    <w:qFormat/>
    <w:rsid w:val="00A51AFE"/>
    <w:pPr>
      <w:suppressAutoHyphens/>
      <w:spacing w:after="160" w:line="259" w:lineRule="auto"/>
    </w:pPr>
    <w:rPr>
      <w:rFonts w:ascii="Calibri" w:eastAsia="SimSun" w:hAnsi="Calibri" w:cs="Arial"/>
      <w:szCs w:val="22"/>
      <w:lang w:val="en-GB"/>
    </w:rPr>
  </w:style>
  <w:style w:type="paragraph" w:customStyle="1" w:styleId="List1indent">
    <w:name w:val="List 1 indent"/>
    <w:basedOn w:val="Normal"/>
    <w:rsid w:val="00A51AFE"/>
    <w:pPr>
      <w:numPr>
        <w:numId w:val="296"/>
      </w:numPr>
      <w:suppressAutoHyphens/>
      <w:ind w:left="714" w:hanging="357"/>
      <w:jc w:val="left"/>
    </w:pPr>
    <w:rPr>
      <w:rFonts w:eastAsiaTheme="minorHAnsi" w:cstheme="minorBidi"/>
      <w:bCs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2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4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6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8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0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9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2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8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5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7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2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9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2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1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3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7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7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2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5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85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7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73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5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8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37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9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34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48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9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0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0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0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0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2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0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8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1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2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0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2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2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4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5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1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6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7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8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0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52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527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12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0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1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1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1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0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0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7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5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7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7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6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6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4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3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6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5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0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8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5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9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3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0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0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8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93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5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2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43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6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8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7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6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8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25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0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3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0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47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4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9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2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32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1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2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7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4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1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8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2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2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4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50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9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0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0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9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4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1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4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8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1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3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7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2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01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6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38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77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9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6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8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3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0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15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0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3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9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6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9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6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4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47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9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9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4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9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2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7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7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7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2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6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2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95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54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1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0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8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2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4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4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7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437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62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9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5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4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0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101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32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6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785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9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48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43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7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0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0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0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23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5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3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3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7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4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0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8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1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8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8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94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1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88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47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8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1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15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61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9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8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2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6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12">
          <w:marLeft w:val="734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75">
          <w:marLeft w:val="119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49">
          <w:marLeft w:val="1195"/>
          <w:marRight w:val="0"/>
          <w:marTop w:val="4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521">
          <w:marLeft w:val="734"/>
          <w:marRight w:val="0"/>
          <w:marTop w:val="3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3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19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71">
          <w:marLeft w:val="562"/>
          <w:marRight w:val="0"/>
          <w:marTop w:val="4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07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383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35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41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4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2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4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8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9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0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51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634">
          <w:marLeft w:val="180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02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92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2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7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2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7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9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8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9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3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6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0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7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5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914">
          <w:marLeft w:val="5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005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2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69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0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9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8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8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2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8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9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2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1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49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4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5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2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8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1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4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5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4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8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6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2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9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79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0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69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0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1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575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3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642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286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1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471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071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236">
          <w:marLeft w:val="1166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570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044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3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628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281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115">
          <w:marLeft w:val="180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57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1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11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4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1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27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5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1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6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554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77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7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56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9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23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0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2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2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5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1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92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9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6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9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3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2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0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3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5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61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6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6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9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4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4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8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6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6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6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5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2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2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0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76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8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8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8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1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46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0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6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3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4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Hor</b:Tag>
    <b:SourceType>DocumentFromInternetSite</b:SourceType>
    <b:Guid>{EE88D1F4-545C-4812-811F-91E64BDD51FD}</b:Guid>
    <b:Title>Horizon Europe Data Management Plan Template Version 1.0 05 May 2021</b:Title>
    <b:URL>https://enspire.science/wp-content/uploads/2021/09/Horizon-Europe-Data-Management-Plan-Template.pdf</b:URL>
    <b:RefOrder>63</b:RefOrder>
  </b:Source>
  <b:Source>
    <b:Tag>Sus4</b:Tag>
    <b:SourceType>DocumentFromInternetSite</b:SourceType>
    <b:Guid>{3A6F919B-287B-4739-A7F1-563B79A44B03}</b:Guid>
    <b:Title>Sustainable Development Goals</b:Title>
    <b:URL>https://en.wikipedia.org/wiki/Sustainable_Development_Goals</b:URL>
    <b:RefOrder>2</b:RefOrder>
  </b:Source>
  <b:Source>
    <b:Tag>Tra1</b:Tag>
    <b:SourceType>DocumentFromInternetSite</b:SourceType>
    <b:Guid>{CF200F0A-7E76-4F84-A812-923FFAC54287}</b:Guid>
    <b:Title>Transforming our world: the 2030 Agenda for Sustainable Development, United Nations</b:Title>
    <b:URL>https://sdgs.un.org/2030agenda</b:URL>
    <b:RefOrder>3</b:RefOrder>
  </b:Source>
  <b:Source>
    <b:Tag>Dig1</b:Tag>
    <b:SourceType>DocumentFromInternetSite</b:SourceType>
    <b:Guid>{081D5CFB-67DB-4A31-BB86-3DE80BE4F8B5}</b:Guid>
    <b:Title>Digital Public Infrastructure for Environmental Sustainability</b:Title>
    <b:URL>https://www.unep.org/resources/report/digital-public-infrastructure-environmental-sustainability</b:URL>
    <b:RefOrder>4</b:RefOrder>
  </b:Source>
  <b:Source>
    <b:Tag>The3</b:Tag>
    <b:SourceType>DocumentFromInternetSite</b:SourceType>
    <b:Guid>{46C5BE1D-2BEB-4CE2-A5AB-617E66B540D3}</b:Guid>
    <b:Title>The European Green Deal</b:Title>
    <b:URL>https://commission.europa.eu/strategy-and-policy/priorities-2019-2024/european-green-deal_en</b:URL>
    <b:RefOrder>7</b:RefOrder>
  </b:Source>
  <b:Source>
    <b:Tag>ESF5</b:Tag>
    <b:SourceType>DocumentFromInternetSite</b:SourceType>
    <b:Guid>{23E75E54-C877-480E-B055-3EEC859C37B0}</b:Guid>
    <b:Title>ESFRI Roadmap 2026, ESFRI 2024</b:Title>
    <b:URL>https://www.esfri.eu/roadmap-2026</b:URL>
    <b:RefOrder>61</b:RefOrder>
  </b:Source>
  <b:Source>
    <b:Tag>ESF4</b:Tag>
    <b:SourceType>DocumentFromInternetSite</b:SourceType>
    <b:Guid>{17A3D7C5-9F63-4C9B-89BB-8283B3725D59}</b:Guid>
    <b:Title>ESFRI Roadmap 2026 Public Guide, ESFRI, 2024</b:Title>
    <b:URL>https://www.esfri.eu/sites/default/files/ESFRI_Roadmap2026_Public%20Guide_approved_FINAL.pdf</b:URL>
    <b:RefOrder>62</b:RefOrder>
  </b:Source>
  <b:Source>
    <b:Tag>Cli</b:Tag>
    <b:SourceType>DocumentFromInternetSite</b:SourceType>
    <b:Guid>{6BA257E7-9027-4B2F-9D83-4A18D776D221}</b:Guid>
    <b:Title>Climate Neutral Data Centre Pact (CNDCP)</b:Title>
    <b:URL>https://www.climateneutraldatacentre.net/</b:URL>
    <b:RefOrder>13</b:RefOrder>
  </b:Source>
  <b:Source>
    <b:Tag>Cli25</b:Tag>
    <b:SourceType>DocumentFromInternetSite</b:SourceType>
    <b:Guid>{292A8883-2811-4C9C-AB64-E1951C59B2DB}</b:Guid>
    <b:Title>Climate Neutral Data Centre Pact: Self-Regulatory Initiative Policy Proposal</b:Title>
    <b:Year>2025</b:Year>
    <b:URL>https://www.climateneutraldatacentre.net/wp-content/uploads/2023/02/20615_Self-Regulatory-Initiative-1.pdf</b:URL>
    <b:RefOrder>14</b:RefOrder>
  </b:Source>
  <b:Source>
    <b:Tag>Com242</b:Tag>
    <b:SourceType>DocumentFromInternetSite</b:SourceType>
    <b:Guid>{BE23B227-668A-454F-9933-96A49B5BF86E}</b:Guid>
    <b:Title>Commission Delegated Regulation (EU) 2024/1364 of 14 March 2024 on the first phase of the establishment of a common Union rating scheme for data centres</b:Title>
    <b:Year>14 March 2024</b:Year>
    <b:URL>https://eur-lex.europa.eu/legal-content/EN/TXT/PDF/?uri=OJ:L_202401364</b:URL>
    <b:RefOrder>18</b:RefOrder>
  </b:Source>
  <b:Source>
    <b:Tag>Cor22</b:Tag>
    <b:SourceType>DocumentFromInternetSite</b:SourceType>
    <b:Guid>{DB2FFFE4-E852-4560-9DFF-1166913DB92A}</b:Guid>
    <b:Title>Corporate Sustainability Reporting Directive (CSRD), Directive (EU) 2022/2464 of the European Parliament and of the Council of 14 December 2022 </b:Title>
    <b:Year>14 December 2022</b:Year>
    <b:URL>https://eur-lex.europa.eu/legal-content/EN/TXT/PDF/?uri=CELEX:32022L2464</b:URL>
    <b:RefOrder>25</b:RefOrder>
  </b:Source>
  <b:Source>
    <b:Tag>Eur23</b:Tag>
    <b:SourceType>DocumentFromInternetSite</b:SourceType>
    <b:Guid>{C531626D-892D-4C04-BFEB-A0F2812894E0}</b:Guid>
    <b:Title>European Sustainability Reporting Standards (ESRS), Commission Delegated Regulation (EU) 2023/2772 of 31 July 2023</b:Title>
    <b:Year>31 July 2023</b:Year>
    <b:URL>https://eur-lex.europa.eu/legal-content/EN/TXT/PDF/?uri=OJ:L_202302772</b:URL>
    <b:RefOrder>26</b:RefOrder>
  </b:Source>
  <b:Source>
    <b:Tag>Que23</b:Tag>
    <b:SourceType>DocumentFromInternetSite</b:SourceType>
    <b:Guid>{09051607-F306-4D86-A054-4E00723CFB05}</b:Guid>
    <b:Title>Questions and Answers on the Adoption of European Sustainability Reporting Standards, European Commission</b:Title>
    <b:Year>July 31, 2023 </b:Year>
    <b:URL>https://ec.europa.eu/commission/presscorner/detail/en/qanda_23_4043</b:URL>
    <b:RefOrder>27</b:RefOrder>
  </b:Source>
  <b:Source>
    <b:Tag>The4</b:Tag>
    <b:SourceType>DocumentFromInternetSite</b:SourceType>
    <b:Guid>{DE12C7D9-71E6-418C-BAEC-8D46370F9512}</b:Guid>
    <b:Title>The Ecodesign for Sustainable Products Regulation (ESPR), Regulation (EU) 2024/1781 of the European Parliament and of the Council of 13 June 2024 </b:Title>
    <b:URL>https://eur-lex.europa.eu/legal-content/EN/TXT/PDF/?uri=OJ:L_202401781</b:URL>
    <b:RefOrder>28</b:RefOrder>
  </b:Source>
  <b:Source>
    <b:Tag>Ene</b:Tag>
    <b:SourceType>DocumentFromInternetSite</b:SourceType>
    <b:Guid>{CBF9611E-B741-450F-BD14-A85BF9478590}</b:Guid>
    <b:Title>Energy Efficiency Directive, Directive (EU) 2023/1791 of the European Parliament and of the Council of 13 September 2023</b:Title>
    <b:URL>https://eur-lex.europa.eu/legal-content/EN/TXT/PDF/?uri=CELEX:32023L1791</b:URL>
    <b:RefOrder>29</b:RefOrder>
  </b:Source>
  <b:Source>
    <b:Tag>Was</b:Tag>
    <b:SourceType>DocumentFromInternetSite</b:SourceType>
    <b:Guid>{FA52774E-A95D-41C7-9C53-13F810778530}</b:Guid>
    <b:Title>Waste Electrical and Electronic Equipment (WEEE) Directive, Directive 2012/19/EU of the European Parliament and of the Council of 4 July 2012 </b:Title>
    <b:URL>https://eur-lex.europa.eu/legal-content/EN/TXT/PDF/?uri=CELEX:02012L0019-20180704</b:URL>
    <b:RefOrder>30</b:RefOrder>
  </b:Source>
  <b:Source>
    <b:Tag>Eur25</b:Tag>
    <b:SourceType>DocumentFromInternetSite</b:SourceType>
    <b:Guid>{7E68B403-24AA-41C3-81AC-96464DDD0379}</b:Guid>
    <b:Title>European Platform on LCA | EPLCA, Joint Research Center</b:Title>
    <b:Year>2025</b:Year>
    <b:URL>https://eplca.jrc.ec.europa.eu/ilcd.html</b:URL>
    <b:RefOrder>48</b:RefOrder>
  </b:Source>
  <b:Source>
    <b:Tag>Lif</b:Tag>
    <b:SourceType>DocumentFromInternetSite</b:SourceType>
    <b:Guid>{B21F9270-C950-4ABF-86D0-CC1047D6DABF}</b:Guid>
    <b:Title>Life Cycle Assessment: the scientific foundation of the Environmental Footprint methods</b:Title>
    <b:URL>https://green-business.ec.europa.eu/environmental-footprint-methods/life-cycle-assessment-ef-methods_en</b:URL>
    <b:RefOrder>46</b:RefOrder>
  </b:Source>
  <b:Source>
    <b:Tag>Lif24</b:Tag>
    <b:SourceType>DocumentFromInternetSite</b:SourceType>
    <b:Guid>{A9BE0773-4707-4BC9-9A33-C90ACA7D00D5}</b:Guid>
    <b:Title>Life Cycle Assessment (LCA) – Everything you need to know</b:Title>
    <b:Year>2024</b:Year>
    <b:URL>https://ecochain.com/blog/life-cycle-assessment-lca-guide/</b:URL>
    <b:RefOrder>47</b:RefOrder>
  </b:Source>
  <b:Source>
    <b:Tag>Lif25</b:Tag>
    <b:SourceType>DocumentFromInternetSite</b:SourceType>
    <b:Guid>{BE7CEED2-4F38-4489-B9AE-FDD560317B29}</b:Guid>
    <b:Title>Lifecycle Assessment</b:Title>
    <b:Year>2025</b:Year>
    <b:URL>https://en.wikipedia.org/wiki/Life-cycle_assessment</b:URL>
    <b:RefOrder>64</b:RefOrder>
  </b:Source>
  <b:Source>
    <b:Tag>ISO</b:Tag>
    <b:SourceType>DocumentFromInternetSite</b:SourceType>
    <b:Guid>{00C7E96F-3422-45F3-80FA-4BE14540FD65}</b:Guid>
    <b:Title>ISO 50001:2018 Energy management systems — Requirements with guidance for use</b:Title>
    <b:URL>https://www.iso.org/standard/69426.html</b:URL>
    <b:RefOrder>49</b:RefOrder>
  </b:Source>
  <b:Source>
    <b:Tag>ISO1</b:Tag>
    <b:SourceType>DocumentFromInternetSite</b:SourceType>
    <b:Guid>{9ACABA47-A53E-451D-8CE1-BE725188D9EB}</b:Guid>
    <b:Title>ISO 50002:2014 Energy audits — Requirements with guidance for use</b:Title>
    <b:URL>https://www.iso.org/standard/60088.html</b:URL>
    <b:RefOrder>50</b:RefOrder>
  </b:Source>
  <b:Source>
    <b:Tag>ISO2</b:Tag>
    <b:SourceType>DocumentFromInternetSite</b:SourceType>
    <b:Guid>{9491551B-0955-4E76-908C-7E1385927616}</b:Guid>
    <b:Title>ISO 14001:2015 Environmental management systems — Requirements with guidance for use</b:Title>
    <b:URL>https://www.iso.org/standard/60857.html</b:URL>
    <b:RefOrder>51</b:RefOrder>
  </b:Source>
  <b:Source>
    <b:Tag>ISO3</b:Tag>
    <b:SourceType>DocumentFromInternetSite</b:SourceType>
    <b:Guid>{A6A339A8-7EF6-4C54-8E51-7831739FB56E}</b:Guid>
    <b:Title>ISO/IEC 30134-1:2016 Information technology — Data centres — Key performance indicators, Part 1: Overview and general requirements</b:Title>
    <b:URL>https://www.iso.org/standard/63450.html</b:URL>
    <b:RefOrder>52</b:RefOrder>
  </b:Source>
  <b:Source>
    <b:Tag>Ene1</b:Tag>
    <b:SourceType>DocumentFromInternetSite</b:SourceType>
    <b:Guid>{35B0CC81-85F6-4799-A1CF-01947AE325F5}</b:Guid>
    <b:Title>Energy Management and Environmental Viability of Data Centres, Edition 11 Report of the CEN/CENELEC/ETSI, Coordination Group on Green Data Centres, 5 November 2024</b:Title>
    <b:URL>https://www.cencenelec.eu/media/CEN-CENELEC/AreasOfWork/CEN%20sectors/Digital%20Society/Green%20Data%20Centres/2024/brochuredatacentre-_standardizationedition11_2024.pdf</b:URL>
    <b:RefOrder>53</b:RefOrder>
  </b:Source>
  <b:Source>
    <b:Tag>ITU2</b:Tag>
    <b:SourceType>DocumentFromInternetSite</b:SourceType>
    <b:Guid>{7341B40F-B6A1-453A-9B24-63104D309587}</b:Guid>
    <b:Title>ITU-T L.1300 – Best practices for green data centers, 2015</b:Title>
    <b:URL>https://1f8a81b9b0707b63-19211.webchannel-proxy.scarabresearch.com/rec/dologin_pub.asp?lang=e&amp;id=T-REC-L.1300-201406-I!!PDF-E&amp;type=items</b:URL>
    <b:RefOrder>54</b:RefOrder>
  </b:Source>
  <b:Source>
    <b:Tag>ITU3</b:Tag>
    <b:SourceType>DocumentFromInternetSite</b:SourceType>
    <b:Guid>{B80D312D-9079-46E0-8B73-912D4C5A08DA}</b:Guid>
    <b:Title>ITU-T L.1400 (2023) - Overview and general principles of methodologies for assessing the environmental impact of information and communication technologies, 2023</b:Title>
    <b:URL>https://1f8a81b9b0707b63-19211.webchannel-proxy.scarabresearch.com/rec/dologin_pub.asp?lang=e&amp;id=T-REC-L.1400-202303-I!!PDF-E&amp;type=items</b:URL>
    <b:RefOrder>55</b:RefOrder>
  </b:Source>
  <b:Source>
    <b:Tag>ITU1</b:Tag>
    <b:SourceType>DocumentFromInternetSite</b:SourceType>
    <b:Guid>{510C9A9D-B06E-4035-BCEC-34918FE5DADA}</b:Guid>
    <b:Title>ITU-T L.1470 – Greenhouse gas emissions trajectories for the information and communication technology sector compatible with the UNFCCC Paris Agreement, 2020</b:Title>
    <b:URL>https://1f8a81b9b0707b63-19211.webchannel-proxy.scarabresearch.com/rec/dologin_pub.asp?lang=e&amp;id=T-REC-L.1470-202001-I!!PDF-E&amp;type=items</b:URL>
    <b:RefOrder>56</b:RefOrder>
  </b:Source>
  <b:Source>
    <b:Tag>ITU</b:Tag>
    <b:SourceType>DocumentFromInternetSite</b:SourceType>
    <b:Guid>{1B0CE85E-E973-4580-A4A6-3494475C5B16}</b:Guid>
    <b:Title>ITU-T L.1410 – Life Cycle Assessment (LCA) for ICT goods, networks, and services, 2024</b:Title>
    <b:URL>https://1f8a81b9b0707b63-19211.webchannel-proxy.scarabresearch.com/rec/dologin_pub.asp?lang=e&amp;id=T-REC-L.1420-201202-I!!PDF-E&amp;type=items</b:URL>
    <b:RefOrder>57</b:RefOrder>
  </b:Source>
  <b:Source>
    <b:Tag>Sus3</b:Tag>
    <b:SourceType>DocumentFromInternetSite</b:SourceType>
    <b:Guid>{7EA6163E-7EEA-447D-BE2A-67F827DA02A9}</b:Guid>
    <b:Title>Sustainable Development Goal</b:Title>
    <b:URL>https://en.wikipedia.org/wiki/Sustainable_Development_Goals</b:URL>
    <b:RefOrder>65</b:RefOrder>
  </b:Source>
  <b:Source>
    <b:Tag>For20</b:Tag>
    <b:SourceType>Report</b:SourceType>
    <b:Guid>{6B0C7855-612C-4298-8334-17666C2C2216}</b:Guid>
    <b:Title>The Global E-waste Monitor 2020. Quantities, flows, and the circular economy potential</b:Title>
    <b:Year>July 2020</b:Year>
    <b:Publisher>UNU/UNITAR SCYCLE, ITU, ISWA</b:Publisher>
    <b:Author>
      <b:Author>
        <b:NameList>
          <b:Person>
            <b:Last>Forti</b:Last>
            <b:First>Vanessa</b:First>
          </b:Person>
          <b:Person>
            <b:Last>Baldé</b:Last>
            <b:First>Cornelis</b:First>
            <b:Middle>Peter</b:Middle>
          </b:Person>
          <b:Person>
            <b:Last>Kuehr</b:Last>
            <b:First>Ruediger</b:First>
          </b:Person>
          <b:Person>
            <b:Last>Bel</b:Last>
            <b:First>Garam</b:First>
          </b:Person>
        </b:NameList>
      </b:Author>
    </b:Author>
    <b:DOI>ISBN: 978-92-808-9114-0</b:DOI>
    <b:City>ISBN: 978-92-808-9114-0</b:City>
    <b:RefOrder>1</b:RefOrder>
  </b:Source>
  <b:Source>
    <b:Tag>Joi24</b:Tag>
    <b:SourceType>DocumentFromInternetSite</b:SourceType>
    <b:Guid>{01B9F78D-CB41-49D7-883C-56EE0A744BB5}</b:Guid>
    <b:Title>2025 Best Practice Guidelines for the EU Code of Conduct on Data Centre Energy Efficiency</b:Title>
    <b:Year>2025</b:Year>
    <b:Author>
      <b:Author>
        <b:Corporate>Joint Research Center (JRC)</b:Corporate>
      </b:Author>
    </b:Author>
    <b:URL>https://publications.jrc.ec.europa.eu/repository/handle/JRC141521</b:URL>
    <b:RefOrder>15</b:RefOrder>
  </b:Source>
  <b:Source>
    <b:Tag>ANS22</b:Tag>
    <b:SourceType>DocumentFromInternetSite</b:SourceType>
    <b:Guid>{9EB8920D-B5D4-4AAE-AD1F-6D704BDEB726}</b:Guid>
    <b:Title>ANSI/ASHRAE Standard 90.4-2022 Energy Standard for Data Centers</b:Title>
    <b:Year>2022</b:Year>
    <b:URL>https://ashrae.iwrapper.com/ASHRAE_PREVIEW_ONLY_STANDARDS/STD_90.4_2022</b:URL>
    <b:RefOrder>16</b:RefOrder>
  </b:Source>
  <b:Source>
    <b:Tag>ANS221</b:Tag>
    <b:SourceType>DocumentFromInternetSite</b:SourceType>
    <b:Guid>{92E4155B-E871-4B63-9C6F-7529B78430BE}</b:Guid>
    <b:Title>ANSI/ASHRAE Standard 90.1-2022, Energy Standard for Buildings Except Low-Rise Residential Buildings (I-P)</b:Title>
    <b:Year>2022</b:Year>
    <b:URL>https://ashrae.iwrapper.com/ASHRAE_PREVIEW_ONLY_STANDARDS/STD_90.1_2022_IP</b:URL>
    <b:RefOrder>17</b:RefOrder>
  </b:Source>
  <b:Source>
    <b:Tag>ANS24</b:Tag>
    <b:SourceType>DocumentFromInternetSite</b:SourceType>
    <b:Guid>{65A9BA34-694B-44FE-913D-4ACCCBE5CBBB}</b:Guid>
    <b:Title>ANSI/ASHRAE Standard 34-2024, Designation and Safety Classification of Refrigerants</b:Title>
    <b:Year>2024</b:Year>
    <b:URL>https://ashrae.iwrapper.com/ASHRAE_PREVIEW_ONLY_STANDARDS/STD_34_2024</b:URL>
    <b:RefOrder>66</b:RefOrder>
  </b:Source>
  <b:Source>
    <b:Tag>The21</b:Tag>
    <b:SourceType>DocumentFromInternetSite</b:SourceType>
    <b:Guid>{B749AD2C-CADD-4BAA-B5CD-9BEEF40DE967}</b:Guid>
    <b:Title>The European Climate Law: Regulation (EU) 2021/1119 of the European Parliament and of the Council of 30 June 2021 establishing the framework for achieving climate neutrality and amending Regulations (EC) No 401/2009 and (EU) 2018/1999</b:Title>
    <b:Year>2021</b:Year>
    <b:URL>https://eur-lex.europa.eu/legal-content/EN/TXT/?uri=CELEX:32021R1119</b:URL>
    <b:RefOrder>8</b:RefOrder>
  </b:Source>
  <b:Source>
    <b:Tag>The</b:Tag>
    <b:SourceType>InternetSite</b:SourceType>
    <b:Guid>{8B6A108E-AE5D-4536-8014-98FF730260BA}</b:Guid>
    <b:Title>Fit for 55</b:Title>
    <b:URL>https://www.consilium.europa.eu/en/policies/fit-for-55/</b:URL>
    <b:Author>
      <b:Author>
        <b:Corporate>The Council of the EU and the European Council</b:Corporate>
      </b:Author>
    </b:Author>
    <b:RefOrder>10</b:RefOrder>
  </b:Source>
  <b:Source>
    <b:Tag>EUE</b:Tag>
    <b:SourceType>InternetSite</b:SourceType>
    <b:Guid>{9C7E7229-691F-4B37-BF3A-4797F56F3D83}</b:Guid>
    <b:Title>EU Emissions Trading System</b:Title>
    <b:ProductionCompany>European Union</b:ProductionCompany>
    <b:URL>https://climate.ec.europa.eu/eu-action/carbon-markets/eu-emissions-trading-system-eu-ets_en</b:URL>
    <b:RefOrder>11</b:RefOrder>
  </b:Source>
  <b:Source>
    <b:Tag>Car</b:Tag>
    <b:SourceType>InternetSite</b:SourceType>
    <b:Guid>{69F57E48-B112-47C2-B5E6-B16346106802}</b:Guid>
    <b:Title>Carbon Border Adjustment Mechanism: The EU’s environmental policy tool for fair carbon emissions pricing</b:Title>
    <b:ProductionCompany>European Commission</b:ProductionCompany>
    <b:URL>https://taxation-customs.ec.europa.eu/carbon-border-adjustment-mechanism_en</b:URL>
    <b:RefOrder>12</b:RefOrder>
  </b:Source>
  <b:Source>
    <b:Tag>Fit23</b:Tag>
    <b:SourceType>DocumentFromInternetSite</b:SourceType>
    <b:Guid>{A3C69936-B704-4DA0-A568-08F8E1F8282C}</b:Guid>
    <b:Title>Fit for 55: Delivering on the proposals, European Commission</b:Title>
    <b:Year>2023</b:Year>
    <b:URL>https://commission.europa.eu/topics/climate-action/delivering-european-green-deal/fit-55-delivering-proposals_en</b:URL>
    <b:RefOrder>9</b:RefOrder>
  </b:Source>
  <b:Source>
    <b:Tag>EDN24</b:Tag>
    <b:SourceType>DocumentFromInternetSite</b:SourceType>
    <b:Guid>{264CB322-C9B6-4DB3-84BF-C5F4C4BA8F04}</b:Guid>
    <b:Title>Data Centre Energy Efficiency Labels</b:Title>
    <b:Year>November 2024</b:Year>
    <b:URL>https://www.iea-4e.org/wp-content/uploads/2024/06/DC4-Data-centre-labels-report-v1.pdf</b:URL>
    <b:Author>
      <b:Author>
        <b:Corporate>EDNA</b:Corporate>
      </b:Author>
    </b:Author>
    <b:RefOrder>20</b:RefOrder>
  </b:Source>
  <b:Source>
    <b:Tag>USG25</b:Tag>
    <b:SourceType>InternetSite</b:SourceType>
    <b:Guid>{31131F87-2012-4B6D-8583-2C33999965A8}</b:Guid>
    <b:Title>ENERGY STAR</b:Title>
    <b:Year>2025</b:Year>
    <b:URL>https://www.energystar.gov/</b:URL>
    <b:Author>
      <b:Author>
        <b:Corporate>US Government</b:Corporate>
      </b:Author>
    </b:Author>
    <b:RefOrder>21</b:RefOrder>
  </b:Source>
  <b:Source>
    <b:Tag>USG</b:Tag>
    <b:SourceType>InternetSite</b:SourceType>
    <b:Guid>{EC697E77-12E9-4D71-916A-E919D6B3F74D}</b:Guid>
    <b:Author>
      <b:Author>
        <b:Corporate>US Government</b:Corporate>
      </b:Author>
    </b:Author>
    <b:Title>Industrial Energy Management</b:Title>
    <b:URL>https://www.energystar.gov/industrial_plants</b:URL>
    <b:RefOrder>22</b:RefOrder>
  </b:Source>
  <b:Source>
    <b:Tag>USD20</b:Tag>
    <b:SourceType>DocumentFromInternetSite</b:SourceType>
    <b:Guid>{590193AA-6C3E-4D97-BA82-7AEC8133A159}</b:Guid>
    <b:Title>Energy Act of 2020</b:Title>
    <b:Year>2020</b:Year>
    <b:URL>https://www.directives.doe.gov/ipt_members_area/doe-o-436-1-departmental-sustainability-ipt/background-documents/energy-act-of-2020</b:URL>
    <b:Author>
      <b:Author>
        <b:Corporate>US Department of Energy</b:Corporate>
      </b:Author>
    </b:Author>
    <b:RefOrder>31</b:RefOrder>
  </b:Source>
  <b:Source>
    <b:Tag>USD25</b:Tag>
    <b:SourceType>DocumentFromInternetSite</b:SourceType>
    <b:Guid>{583D1CAB-B0A3-4D3F-B2EF-BF6D58BD2613}</b:Guid>
    <b:Author>
      <b:Author>
        <b:Corporate>US Department of Energy</b:Corporate>
      </b:Author>
    </b:Author>
    <b:Title>Energy Act of 2020 Energy Performance Contracting Planning and Initiation Tool (EPC-PI Tool)</b:Title>
    <b:Year>2025</b:Year>
    <b:URL>https://www.energy.gov/femp/energy-act-2020-energy-performance-contracting-planning-and-initiation-tool-epc-pi-tool</b:URL>
    <b:RefOrder>32</b:RefOrder>
  </b:Source>
  <b:Source>
    <b:Tag>USG19</b:Tag>
    <b:SourceType>DocumentFromInternetSite</b:SourceType>
    <b:Guid>{FCF9FC78-9A69-45CD-9895-6C0AB399AF7C}</b:Guid>
    <b:Author>
      <b:Author>
        <b:Corporate>US Government Office of Management  and Budget</b:Corporate>
      </b:Author>
    </b:Author>
    <b:Title>M19-19: Data Center and Cloud Optimization Initiative (DCCOI)</b:Title>
    <b:Year>25 June 2019</b:Year>
    <b:URL>https://trumpwhitehouse.archives.gov/wp-content/uploads/2019/06/M-19-19-Data-Centers.pdf</b:URL>
    <b:RefOrder>33</b:RefOrder>
  </b:Source>
  <b:Source>
    <b:Tag>The22</b:Tag>
    <b:SourceType>DocumentFromInternetSite</b:SourceType>
    <b:Guid>{CA8B58AC-3238-422B-A501-06E29A372CDC}</b:Guid>
    <b:Author>
      <b:Author>
        <b:Corporate>The White House Council on Environmental Quality </b:Corporate>
      </b:Author>
    </b:Author>
    <b:Title>Implementing Instructions for Executive Order 14057: Catalyzing Clean Energy Industries and Jobs Through Federal Sustainability.</b:Title>
    <b:Year>August 2022</b:Year>
    <b:URL>https://www.sustainability.gov/pdfs/EO_14057_Implementing_Instructions.pdf</b:URL>
    <b:RefOrder>34</b:RefOrder>
  </b:Source>
  <b:Source>
    <b:Tag>Nor25</b:Tag>
    <b:SourceType>DocumentFromInternetSite</b:SourceType>
    <b:Guid>{5421ADE3-AC12-4B29-9505-3035D343418E}</b:Guid>
    <b:Author>
      <b:Author>
        <b:Corporate>North Dakota Legislative Council </b:Corporate>
      </b:Author>
    </b:Author>
    <b:Title>State-by-State Data Center Regulations, Legislative Council staff</b:Title>
    <b:Year>January 2025</b:Year>
    <b:URL>https://ndlegis.gov/sites/default/files/resource/research-document/state-by-state-data-center-regulation-january-2025.pdf</b:URL>
    <b:RefOrder>37</b:RefOrder>
  </b:Source>
  <b:Source>
    <b:Tag>Cal23</b:Tag>
    <b:SourceType>InternetSite</b:SourceType>
    <b:Guid>{98817584-D036-4138-A49E-474374665177}</b:Guid>
    <b:Author>
      <b:Author>
        <b:Corporate>California Energy Commission</b:Corporate>
      </b:Author>
    </b:Author>
    <b:Title>Computer Rooms &amp; Data Centers</b:Title>
    <b:Year>2023</b:Year>
    <b:URL>https://www.energy.ca.gov/sites/default/files/2023-09/2022_CEC-Computer_Room_and_Data_Centers_ADA.pdf</b:URL>
    <b:RefOrder>36</b:RefOrder>
  </b:Source>
  <b:Source>
    <b:Tag>Cal</b:Tag>
    <b:SourceType>InternetSite</b:SourceType>
    <b:Guid>{3F58BA26-4B32-4927-B566-3AD70208AEC3}</b:Guid>
    <b:Author>
      <b:Author>
        <b:Corporate>California Energy Commission</b:Corporate>
      </b:Author>
    </b:Author>
    <b:Title>Building Energy Efficiency Standards</b:Title>
    <b:ProductionCompany>2025</b:ProductionCompany>
    <b:URL>https://www.energy.ca.gov/programs-and-topics/programs/building-energy-efficiency-standards</b:URL>
    <b:RefOrder>35</b:RefOrder>
  </b:Source>
  <b:Source>
    <b:Tag>SEC25</b:Tag>
    <b:SourceType>InternetSite</b:SourceType>
    <b:Guid>{0E5594C5-77CC-426B-828A-5AE5FB7859EA}</b:Guid>
    <b:Title>SECR Streamlined Energy &amp; Carbon Reporting</b:Title>
    <b:Year>2025</b:Year>
    <b:URL>https://secr.uk/</b:URL>
    <b:RefOrder>39</b:RefOrder>
  </b:Source>
  <b:Source>
    <b:Tag>UKH25</b:Tag>
    <b:SourceType>DocumentFromInternetSite</b:SourceType>
    <b:Guid>{C90F382C-D923-44FC-8AA8-734D1BF86C01}</b:Guid>
    <b:Author>
      <b:Author>
        <b:Corporate>UK House of Commons</b:Corporate>
      </b:Author>
    </b:Author>
    <b:Title>The UK's Plans and Progress to Reach Net Zero by 2050</b:Title>
    <b:Year>6 November 2025</b:Year>
    <b:URL>https://researchbriefings.files.parliament.uk/documents/CBP-9888/CBP-9888.pdf</b:URL>
    <b:RefOrder>38</b:RefOrder>
  </b:Source>
  <b:Source>
    <b:Tag>Chi23</b:Tag>
    <b:SourceType>DocumentFromInternetSite</b:SourceType>
    <b:Guid>{1ACC45E1-6F6B-4DDD-B818-6833C7B228D2}</b:Guid>
    <b:Title>China’s Pivot from Energy Consumption to Carbon Emissions Controls: Impact on Companies</b:Title>
    <b:Year>5 October 2023 </b:Year>
    <b:URL>https://www.china-briefing.com/news/china-carbon-emissions-reduction-dual-control-explained/</b:URL>
    <b:RefOrder>40</b:RefOrder>
  </b:Source>
  <b:Source>
    <b:Tag>Chi231</b:Tag>
    <b:SourceType>DocumentFromInternetSite</b:SourceType>
    <b:Guid>{67788710-0EC6-4FD3-B973-F023A5A8DC58}</b:Guid>
    <b:Author>
      <b:Author>
        <b:Corporate>China Quality Certification Centre</b:Corporate>
      </b:Author>
    </b:Author>
    <b:Title>Green Data Center Certification</b:Title>
    <b:Year>9 September 2023</b:Year>
    <b:URL>https://www.cqc.com.cn/www/english/c/2023-09-13/595778.shtml</b:URL>
    <b:RefOrder>41</b:RefOrder>
  </b:Source>
  <b:Source>
    <b:Tag>ACT24</b:Tag>
    <b:SourceType>DocumentFromInternetSite</b:SourceType>
    <b:Guid>{91319F4F-6A11-4ED6-B390-66BA764FBDD7}</b:Guid>
    <b:Author>
      <b:Author>
        <b:Corporate>ACT Group</b:Corporate>
      </b:Author>
    </b:Author>
    <b:Title>Regulatory update: China’s Green Electricity Certificates</b:Title>
    <b:Year>4 December 2024</b:Year>
    <b:URL>https://www.actgroup.com/latest/news/regulatory-update-chinas-green-electricity-certificates-gecs#gecs</b:URL>
    <b:RefOrder>42</b:RefOrder>
  </b:Source>
  <b:Source>
    <b:Tag>Swi25</b:Tag>
    <b:SourceType>InternetSite</b:SourceType>
    <b:Guid>{9F5C5949-33C4-41D9-841C-1C9175EA4549}</b:Guid>
    <b:Title>End-to-end efficiency and emissions in datacenters</b:Title>
    <b:Year>2025</b:Year>
    <b:URL>https://www.sdea.ch/services</b:URL>
    <b:Author>
      <b:Author>
        <b:Corporate>Swiss Dataceter Efficiency Association</b:Corporate>
      </b:Author>
    </b:Author>
    <b:RefOrder>23</b:RefOrder>
  </b:Source>
  <b:Source>
    <b:Tag>Int25</b:Tag>
    <b:SourceType>InternetSite</b:SourceType>
    <b:Guid>{8B083D96-69C2-423E-A7DC-5598A704187C}</b:Guid>
    <b:Author>
      <b:Author>
        <b:Corporate>Internationl Energy Association</b:Corporate>
      </b:Author>
    </b:Author>
    <b:Title>Energy demand from AI, IEA Report "Energy and AI"</b:Title>
    <b:Year>10 aprl 2025</b:Year>
    <b:URL>https://www.iea.org/reports/energy-and-ai/energy-demand-from-ai</b:URL>
    <b:RefOrder>19</b:RefOrder>
  </b:Source>
  <b:Source>
    <b:Tag>Eur24</b:Tag>
    <b:SourceType>InternetSite</b:SourceType>
    <b:Guid>{68542022-8CAE-48CF-AEFD-F23F3B507419}</b:Guid>
    <b:Author>
      <b:Author>
        <b:Corporate>European Commission</b:Corporate>
      </b:Author>
    </b:Author>
    <b:Title>Commission adopts EU-wide scheme for rating sustainability of data centres</b:Title>
    <b:Year>15 March 2024</b:Year>
    <b:URL>https://energy.ec.europa.eu/news/commission-adopts-eu-wide-scheme-rating-sustainability-data-centres-2024-03-15_en</b:URL>
    <b:RefOrder>24</b:RefOrder>
  </b:Source>
  <b:Source>
    <b:Tag>USG1</b:Tag>
    <b:SourceType>InternetSite</b:SourceType>
    <b:Guid>{1A2C266C-8B29-41CC-ACE0-50328B2822C6}</b:Guid>
    <b:Author>
      <b:Author>
        <b:Corporate>U.S. Green Building Council </b:Corporate>
      </b:Author>
    </b:Author>
    <b:Title>LEED Ratimg system</b:Title>
    <b:ProductionCompany>2025</b:ProductionCompany>
    <b:URL>https://www.usgbc.org/leed</b:URL>
    <b:RefOrder>58</b:RefOrder>
  </b:Source>
  <b:Source>
    <b:Tag>USG251</b:Tag>
    <b:SourceType>InternetSite</b:SourceType>
    <b:Guid>{8D04DAD9-A828-4CB3-91C5-19CF664DC552}</b:Guid>
    <b:Author>
      <b:Author>
        <b:Corporate>U.S. Green Building Council</b:Corporate>
      </b:Author>
    </b:Author>
    <b:Title>LEEDv5 Rating System: Buildinhg Desihgn and Construction</b:Title>
    <b:Year>November 2025</b:Year>
    <b:URL>https://www.usgbc.org/sites/default/files/2025-10/LEED%20v5%20BD%2BC%20Rating%20System_November%202025_clean.pdf</b:URL>
    <b:RefOrder>59</b:RefOrder>
  </b:Source>
  <b:Source>
    <b:Tag>BRE</b:Tag>
    <b:SourceType>InternetSite</b:SourceType>
    <b:Guid>{7140F114-CD2B-4725-9299-281A226DDB65}</b:Guid>
    <b:Title>BREEAM Standards</b:Title>
    <b:Author>
      <b:Author>
        <b:Corporate>BREEAM</b:Corporate>
      </b:Author>
    </b:Author>
    <b:ProductionCompany>2025</b:ProductionCompany>
    <b:URL>https://breeam.com/standards</b:URL>
    <b:RefOrder>60</b:RefOrder>
  </b:Source>
  <b:Source>
    <b:Tag>Gui</b:Tag>
    <b:SourceType>DocumentFromInternetSite</b:SourceType>
    <b:Guid>{2C6A0C45-CC82-46B0-91A5-4A2833B47B44}</b:Guid>
    <b:Title>Guidance on Setting Science Based Targets (SBTs) for ICT Companies</b:Title>
    <b:URL>https://www.gesi.org/wp-content/uploads/2024/12/GSMA_IP_SBT-report_WEB-SINGLE.pdf</b:URL>
    <b:Year>2025</b:Year>
    <b:RefOrder>6</b:RefOrder>
  </b:Source>
  <b:Source>
    <b:Tag>The2</b:Tag>
    <b:SourceType>DocumentFromInternetSite</b:SourceType>
    <b:Guid>{F10D6ADC-6EA2-4101-AF7C-E722C8C0FA27}</b:Guid>
    <b:Title>The Science Based Targets Initiative (SBTi): Standards and Guidance </b:Title>
    <b:URL>https://sciencebasedtargets.org/standards-and-guidance</b:URL>
    <b:Year>2025</b:Year>
    <b:RefOrder>5</b:RefOrder>
  </b:Source>
  <b:Source>
    <b:Tag>Placeholder1</b:Tag>
    <b:SourceType>DocumentFromInternetSite</b:SourceType>
    <b:Guid>{867FCB4B-FF35-4630-A976-C8C269150E7F}</b:Guid>
    <b:Title>European Platform on LCA (EPLCA)</b:Title>
    <b:Year>2025</b:Year>
    <b:URL>https://eplca.jrc.ec.europa.eu/</b:URL>
    <b:RefOrder>43</b:RefOrder>
  </b:Source>
  <b:Source>
    <b:Tag>Placeholder2</b:Tag>
    <b:SourceType>DocumentFromInternetSite</b:SourceType>
    <b:Guid>{D1B713DB-2D64-4B45-8AEA-ABCDD24B3D1F}</b:Guid>
    <b:Title>ISO 14040:2006 Environmental management — Life cycle assessment — Principles and framework, Published (Edition 2, 2006), Reviewed 2022</b:Title>
    <b:URL>https://www.iso.org/standard/37456.html</b:URL>
    <b:RefOrder>44</b:RefOrder>
  </b:Source>
  <b:Source>
    <b:Tag>Placeholder3</b:Tag>
    <b:SourceType>DocumentFromInternetSite</b:SourceType>
    <b:Guid>{B9AA3D6E-2484-4A5B-B383-A282FBECFFE6}</b:Guid>
    <b:Title>ISO 14044:2006 Environmental management — Life cycle assessment — Requirements and guidelines, Published (Edition 1, 2006) </b:Title>
    <b:URL>https://www.iso.org/standard/38498.html</b:URL>
    <b:RefOrder>45</b:RefOrder>
  </b:Source>
</b:Sources>
</file>

<file path=customXml/itemProps1.xml><?xml version="1.0" encoding="utf-8"?>
<ds:datastoreItem xmlns:ds="http://schemas.openxmlformats.org/officeDocument/2006/customXml" ds:itemID="{C1B08565-3B03-4210-B55C-69C42B80A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14. Policy and Regulations on Environmental Sustainability and Energy Efficiency</vt:lpstr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14. Policy and Regulations on Environmental Sustainability and Energy Efficiency</dc:title>
  <dc:subject/>
  <dc:creator>Yuri Demchenko</dc:creator>
  <cp:keywords/>
  <dc:description/>
  <cp:lastModifiedBy>Yuri Demchenko</cp:lastModifiedBy>
  <cp:revision>3</cp:revision>
  <cp:lastPrinted>2025-12-15T11:50:00Z</cp:lastPrinted>
  <dcterms:created xsi:type="dcterms:W3CDTF">2026-03-14T01:52:00Z</dcterms:created>
  <dcterms:modified xsi:type="dcterms:W3CDTF">2026-03-17T11:14:00Z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8137a3c5-fcc1-4ad6-ba8a-b8e0e228a903</vt:lpwstr>
  </property>
</Properties>
</file>