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                                     </w:t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TEAM DEVELOPMENT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  <w:t>For this years team a plan was put in place by departing senior team member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to implement a secession plan where each exiting senior lead member </w:t>
      </w:r>
      <w:r>
        <w:rPr>
          <w:rFonts w:ascii="Arial" w:hAnsi="Arial"/>
          <w:b w:val="false"/>
          <w:bCs w:val="false"/>
          <w:sz w:val="28"/>
          <w:szCs w:val="28"/>
        </w:rPr>
        <w:t>chose</w:t>
      </w:r>
      <w:r>
        <w:rPr>
          <w:rFonts w:ascii="Arial" w:hAnsi="Arial"/>
          <w:b w:val="false"/>
          <w:bCs w:val="false"/>
          <w:sz w:val="28"/>
          <w:szCs w:val="28"/>
        </w:rPr>
        <w:t xml:space="preserve"> a candidate who can best fill their role this season over the summer each lead mentored their candidate in their duties and responsibilities as a lead. This included teaching them hardware and software as part as their role on the team. </w:t>
      </w:r>
      <w:r>
        <w:rPr>
          <w:rFonts w:ascii="Arial" w:hAnsi="Arial"/>
          <w:b w:val="false"/>
          <w:bCs w:val="false"/>
          <w:sz w:val="28"/>
          <w:szCs w:val="28"/>
        </w:rPr>
        <w:t>T</w:t>
      </w:r>
      <w:r>
        <w:rPr>
          <w:rFonts w:ascii="Arial" w:hAnsi="Arial"/>
          <w:b w:val="false"/>
          <w:bCs w:val="false"/>
          <w:sz w:val="28"/>
          <w:szCs w:val="28"/>
        </w:rPr>
        <w:t>his implementation plan prevented a los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 in team knowledge and insured a successful start for the new season.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1599565</wp:posOffset>
            </wp:positionV>
            <wp:extent cx="6305550" cy="25088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828" w:footer="1440" w:bottom="199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80" w:leader="none"/>
        <w:tab w:val="center" w:pos="4320" w:leader="none"/>
        <w:tab w:val="center" w:pos="4680" w:leader="none"/>
        <w:tab w:val="right" w:pos="8640" w:leader="none"/>
        <w:tab w:val="right" w:pos="9360" w:leader="none"/>
      </w:tabs>
      <w:jc w:val="center"/>
      <w:rPr/>
    </w:pPr>
    <w:r>
      <w:rPr>
        <w:rFonts w:ascii="Arial" w:hAnsi="Arial"/>
        <w:sz w:val="40"/>
        <w:szCs w:val="40"/>
      </w:rPr>
      <w:t>452</w:t>
      <w:tab/>
    </w:r>
    <w:r>
      <w:rPr>
        <w:rFonts w:ascii="Arial" w:hAnsi="Arial"/>
        <w:sz w:val="40"/>
        <w:szCs w:val="40"/>
      </w:rPr>
      <w:drawing>
        <wp:inline distT="0" distB="0" distL="0" distR="0">
          <wp:extent cx="469900" cy="469900"/>
          <wp:effectExtent l="0" t="0" r="0" b="0"/>
          <wp:docPr id="2" name="Image13" descr="OSX:Users:Timm-e:Documents:phi_robotics:PH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3" descr="OSX:Users:Timm-e:Documents:phi_robotics:PHI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40"/>
        <w:szCs w:val="40"/>
      </w:rPr>
      <w:t xml:space="preserve">  PHI Alpha  </w:t>
    </w:r>
    <w:r>
      <w:rPr>
        <w:rFonts w:ascii="Arial" w:hAnsi="Arial"/>
        <w:sz w:val="40"/>
        <w:szCs w:val="40"/>
      </w:rPr>
      <w:drawing>
        <wp:inline distT="0" distB="0" distL="0" distR="0">
          <wp:extent cx="469900" cy="469900"/>
          <wp:effectExtent l="0" t="0" r="0" b="0"/>
          <wp:docPr id="3" name="Image14" descr="OSX:Users:Timm-e:Documents:phi_robotics:PH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4" descr="OSX:Users:Timm-e:Documents:phi_robotics:PHI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40"/>
        <w:szCs w:val="40"/>
      </w:rPr>
      <w:t xml:space="preserve">        452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LibreOffice/5.0.1.2$Windows_x86 LibreOffice_project/81898c9f5c0d43f3473ba111d7b351050be20261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2015-12-07T19:29:02Z</dcterms:created>
  <dc:language>en-US</dc:language>
  <dcterms:modified xsi:type="dcterms:W3CDTF">2016-01-21T21:36:54Z</dcterms:modified>
  <cp:revision>5</cp:revision>
</cp:coreProperties>
</file>