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z80sckg9cm5" w:id="0"/>
      <w:bookmarkEnd w:id="0"/>
      <w:r w:rsidDel="00000000" w:rsidR="00000000" w:rsidRPr="00000000">
        <w:rPr>
          <w:b w:val="1"/>
          <w:sz w:val="46"/>
          <w:szCs w:val="46"/>
          <w:rtl w:val="0"/>
        </w:rPr>
        <w:t xml:space="preserve">Entropy Transfer Constraint in Cognitive Compression Systems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8ta0d8jadw2" w:id="1"/>
      <w:bookmarkEnd w:id="1"/>
      <w:r w:rsidDel="00000000" w:rsidR="00000000" w:rsidRPr="00000000">
        <w:rPr>
          <w:b w:val="1"/>
          <w:sz w:val="34"/>
          <w:szCs w:val="34"/>
          <w:rtl w:val="0"/>
        </w:rPr>
        <w:t xml:space="preserve">I. Theorem Statement</w:t>
      </w:r>
    </w:p>
    <w:p w:rsidR="00000000" w:rsidDel="00000000" w:rsidP="00000000" w:rsidRDefault="00000000" w:rsidRPr="00000000" w14:paraId="00000003">
      <w:pPr>
        <w:spacing w:after="240" w:before="240" w:lineRule="auto"/>
        <w:rPr/>
      </w:pPr>
      <w:r w:rsidDel="00000000" w:rsidR="00000000" w:rsidRPr="00000000">
        <w:rPr>
          <w:rtl w:val="0"/>
        </w:rPr>
        <w:t xml:space="preserve">A cognitive or computational system engaged in semantic compression will experience representational degradation or collapse if the rate of entropy intake ET(t)E_T(t)ET​(t) persistently exceeds the sum of entropy dissipation ED(t)E_D(t)ED​(t) and available internal buffering capacity δ(t)\delta(t)δ(t), such that the cumulative overload passes a system-specific threshold Θ\ThetaΘ.</w:t>
      </w:r>
    </w:p>
    <w:p w:rsidR="00000000" w:rsidDel="00000000" w:rsidP="00000000" w:rsidRDefault="00000000" w:rsidRPr="00000000" w14:paraId="00000004">
      <w:pPr>
        <w:spacing w:after="240" w:before="240" w:lineRule="auto"/>
        <w:rPr/>
      </w:pPr>
      <w:r w:rsidDel="00000000" w:rsidR="00000000" w:rsidRPr="00000000">
        <w:rPr>
          <w:b w:val="1"/>
          <w:rtl w:val="0"/>
        </w:rPr>
        <w:t xml:space="preserve">Formal Condition</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For all time ttt:</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ET(t)≤ED(t)+δ(t)E_T(t) \leq E_D(t) + \delta(t)ET​(t)≤ED​(t)+δ(t)</w:t>
      </w:r>
    </w:p>
    <w:p w:rsidR="00000000" w:rsidDel="00000000" w:rsidP="00000000" w:rsidRDefault="00000000" w:rsidRPr="00000000" w14:paraId="00000007">
      <w:pPr>
        <w:spacing w:after="240" w:before="240" w:lineRule="auto"/>
        <w:rPr/>
      </w:pPr>
      <w:r w:rsidDel="00000000" w:rsidR="00000000" w:rsidRPr="00000000">
        <w:rPr>
          <w:rtl w:val="0"/>
        </w:rPr>
        <w:t xml:space="preserve">And if:</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∫t0tn(ET(t)−ED(t)) dt&gt;Θ⇒Collapse\int_{t_0}^{t_n} \left( E_T(t) - E_D(t) \right) \, dt &gt; \Theta \quad \Rightarrow \quad \text{Collapse}∫t0​tn​​(ET​(t)−ED​(t))dt&gt;Θ⇒Collapse</w:t>
      </w:r>
    </w:p>
    <w:p w:rsidR="00000000" w:rsidDel="00000000" w:rsidP="00000000" w:rsidRDefault="00000000" w:rsidRPr="00000000" w14:paraId="00000009">
      <w:pPr>
        <w:spacing w:after="240" w:before="240" w:lineRule="auto"/>
        <w:rPr/>
      </w:pPr>
      <w:r w:rsidDel="00000000" w:rsidR="00000000" w:rsidRPr="00000000">
        <w:rPr>
          <w:rtl w:val="0"/>
        </w:rPr>
        <w:t xml:space="preserve">Where:</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ET(t)E_T(t)ET​(t): </w:t>
      </w:r>
      <w:r w:rsidDel="00000000" w:rsidR="00000000" w:rsidRPr="00000000">
        <w:rPr>
          <w:b w:val="1"/>
          <w:rtl w:val="0"/>
        </w:rPr>
        <w:t xml:space="preserve">Entropy Intake</w:t>
      </w:r>
      <w:r w:rsidDel="00000000" w:rsidR="00000000" w:rsidRPr="00000000">
        <w:rPr>
          <w:rtl w:val="0"/>
        </w:rPr>
        <w:t xml:space="preserve"> — the rate of incoming data or sensory input to the system.</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ED(t)E_D(t)ED​(t): </w:t>
      </w:r>
      <w:r w:rsidDel="00000000" w:rsidR="00000000" w:rsidRPr="00000000">
        <w:rPr>
          <w:b w:val="1"/>
          <w:rtl w:val="0"/>
        </w:rPr>
        <w:t xml:space="preserve">Entropy Dissipation</w:t>
      </w:r>
      <w:r w:rsidDel="00000000" w:rsidR="00000000" w:rsidRPr="00000000">
        <w:rPr>
          <w:rtl w:val="0"/>
        </w:rPr>
        <w:t xml:space="preserve"> — the rate at which the system processes, dissipates, or integrates the incoming entropy.</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δ(t)\delta(t)δ(t): </w:t>
      </w:r>
      <w:r w:rsidDel="00000000" w:rsidR="00000000" w:rsidRPr="00000000">
        <w:rPr>
          <w:b w:val="1"/>
          <w:rtl w:val="0"/>
        </w:rPr>
        <w:t xml:space="preserve">Buffering Capacity</w:t>
      </w:r>
      <w:r w:rsidDel="00000000" w:rsidR="00000000" w:rsidRPr="00000000">
        <w:rPr>
          <w:rtl w:val="0"/>
        </w:rPr>
        <w:t xml:space="preserve"> — the system's ability to temporarily absorb excess entropy, analogous to working memory or auxiliary cache.</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Θ\ThetaΘ: </w:t>
      </w:r>
      <w:r w:rsidDel="00000000" w:rsidR="00000000" w:rsidRPr="00000000">
        <w:rPr>
          <w:b w:val="1"/>
          <w:rtl w:val="0"/>
        </w:rPr>
        <w:t xml:space="preserve">System-Specific Collapse Threshold</w:t>
      </w:r>
      <w:r w:rsidDel="00000000" w:rsidR="00000000" w:rsidRPr="00000000">
        <w:rPr>
          <w:rtl w:val="0"/>
        </w:rPr>
        <w:t xml:space="preserve"> — the point at which accumulated entropy exceeds the system's capacity for effective processing, leading to system failure (e.g., incoherence, hallucination, or breakdown).</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n0zkvp2dts1r" w:id="2"/>
      <w:bookmarkEnd w:id="2"/>
      <w:r w:rsidDel="00000000" w:rsidR="00000000" w:rsidRPr="00000000">
        <w:rPr>
          <w:b w:val="1"/>
          <w:sz w:val="34"/>
          <w:szCs w:val="34"/>
          <w:rtl w:val="0"/>
        </w:rPr>
        <w:t xml:space="preserve">II. Supporting Argumentation (Scientific Foundation)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obzs1xaccw2o" w:id="3"/>
      <w:bookmarkEnd w:id="3"/>
      <w:r w:rsidDel="00000000" w:rsidR="00000000" w:rsidRPr="00000000">
        <w:rPr>
          <w:b w:val="1"/>
          <w:color w:val="000000"/>
          <w:sz w:val="26"/>
          <w:szCs w:val="26"/>
          <w:rtl w:val="0"/>
        </w:rPr>
        <w:t xml:space="preserve">Thermodynamics of Computation:</w:t>
      </w:r>
    </w:p>
    <w:p w:rsidR="00000000" w:rsidDel="00000000" w:rsidP="00000000" w:rsidRDefault="00000000" w:rsidRPr="00000000" w14:paraId="00000011">
      <w:pPr>
        <w:spacing w:after="240" w:before="240" w:lineRule="auto"/>
        <w:rPr/>
      </w:pPr>
      <w:r w:rsidDel="00000000" w:rsidR="00000000" w:rsidRPr="00000000">
        <w:rPr>
          <w:rtl w:val="0"/>
        </w:rPr>
        <w:t xml:space="preserve">This theorem is inspired by </w:t>
      </w:r>
      <w:r w:rsidDel="00000000" w:rsidR="00000000" w:rsidRPr="00000000">
        <w:rPr>
          <w:b w:val="1"/>
          <w:rtl w:val="0"/>
        </w:rPr>
        <w:t xml:space="preserve">Landauer's Principle</w:t>
      </w:r>
      <w:r w:rsidDel="00000000" w:rsidR="00000000" w:rsidRPr="00000000">
        <w:rPr>
          <w:rtl w:val="0"/>
        </w:rPr>
        <w:t xml:space="preserve">, which states that the erasure of information has a minimal entropy cost. Cognitive and computational systems, like human memory or AI models, are subject to similar constraints in their processing and memory capacities. Systems experience failure when their entropy intake surpasses their dissipation and buffering limits.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7mf2fh1upk2j" w:id="4"/>
      <w:bookmarkEnd w:id="4"/>
      <w:r w:rsidDel="00000000" w:rsidR="00000000" w:rsidRPr="00000000">
        <w:rPr>
          <w:b w:val="1"/>
          <w:color w:val="000000"/>
          <w:sz w:val="26"/>
          <w:szCs w:val="26"/>
          <w:rtl w:val="0"/>
        </w:rPr>
        <w:t xml:space="preserve">Information Theory:</w:t>
      </w:r>
    </w:p>
    <w:p w:rsidR="00000000" w:rsidDel="00000000" w:rsidP="00000000" w:rsidRDefault="00000000" w:rsidRPr="00000000" w14:paraId="00000013">
      <w:pPr>
        <w:spacing w:after="240" w:before="240" w:lineRule="auto"/>
        <w:rPr/>
      </w:pPr>
      <w:r w:rsidDel="00000000" w:rsidR="00000000" w:rsidRPr="00000000">
        <w:rPr>
          <w:rtl w:val="0"/>
        </w:rPr>
        <w:t xml:space="preserve">In </w:t>
      </w:r>
      <w:r w:rsidDel="00000000" w:rsidR="00000000" w:rsidRPr="00000000">
        <w:rPr>
          <w:b w:val="1"/>
          <w:rtl w:val="0"/>
        </w:rPr>
        <w:t xml:space="preserve">Shannon entropy</w:t>
      </w:r>
      <w:r w:rsidDel="00000000" w:rsidR="00000000" w:rsidRPr="00000000">
        <w:rPr>
          <w:rtl w:val="0"/>
        </w:rPr>
        <w:t xml:space="preserve">, the unpredictability and density of incoming data govern how much information a system can process at any given moment. When the entropy of incoming information exceeds the system's processing or integration capacity, information loss occurs, manifesting as </w:t>
      </w:r>
      <w:r w:rsidDel="00000000" w:rsidR="00000000" w:rsidRPr="00000000">
        <w:rPr>
          <w:b w:val="1"/>
          <w:rtl w:val="0"/>
        </w:rPr>
        <w:t xml:space="preserve">semantic drift</w:t>
      </w:r>
      <w:r w:rsidDel="00000000" w:rsidR="00000000" w:rsidRPr="00000000">
        <w:rPr>
          <w:rtl w:val="0"/>
        </w:rPr>
        <w:t xml:space="preserve"> or system failure.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r4da1yelknwu" w:id="5"/>
      <w:bookmarkEnd w:id="5"/>
      <w:r w:rsidDel="00000000" w:rsidR="00000000" w:rsidRPr="00000000">
        <w:rPr>
          <w:b w:val="1"/>
          <w:color w:val="000000"/>
          <w:sz w:val="26"/>
          <w:szCs w:val="26"/>
          <w:rtl w:val="0"/>
        </w:rPr>
        <w:t xml:space="preserve">Cognitive Science:</w:t>
      </w:r>
    </w:p>
    <w:p w:rsidR="00000000" w:rsidDel="00000000" w:rsidP="00000000" w:rsidRDefault="00000000" w:rsidRPr="00000000" w14:paraId="00000015">
      <w:pPr>
        <w:spacing w:after="240" w:before="240" w:lineRule="auto"/>
        <w:rPr/>
      </w:pPr>
      <w:r w:rsidDel="00000000" w:rsidR="00000000" w:rsidRPr="00000000">
        <w:rPr>
          <w:rtl w:val="0"/>
        </w:rPr>
        <w:t xml:space="preserve">This theorem parallels </w:t>
      </w:r>
      <w:r w:rsidDel="00000000" w:rsidR="00000000" w:rsidRPr="00000000">
        <w:rPr>
          <w:b w:val="1"/>
          <w:rtl w:val="0"/>
        </w:rPr>
        <w:t xml:space="preserve">human cognitive overload</w:t>
      </w:r>
      <w:r w:rsidDel="00000000" w:rsidR="00000000" w:rsidRPr="00000000">
        <w:rPr>
          <w:rtl w:val="0"/>
        </w:rPr>
        <w:t xml:space="preserve">, where high-stimulus environments (e.g., excessive information flow, trauma, or stress) lead to breakdowns in decision-making, coherence, or memory retention. Just as </w:t>
      </w:r>
      <w:r w:rsidDel="00000000" w:rsidR="00000000" w:rsidRPr="00000000">
        <w:rPr>
          <w:b w:val="1"/>
          <w:rtl w:val="0"/>
        </w:rPr>
        <w:t xml:space="preserve">humans</w:t>
      </w:r>
      <w:r w:rsidDel="00000000" w:rsidR="00000000" w:rsidRPr="00000000">
        <w:rPr>
          <w:rtl w:val="0"/>
        </w:rPr>
        <w:t xml:space="preserve"> can experience cognitive collapse when overwhelmed, </w:t>
      </w:r>
      <w:r w:rsidDel="00000000" w:rsidR="00000000" w:rsidRPr="00000000">
        <w:rPr>
          <w:b w:val="1"/>
          <w:rtl w:val="0"/>
        </w:rPr>
        <w:t xml:space="preserve">AI systems</w:t>
      </w:r>
      <w:r w:rsidDel="00000000" w:rsidR="00000000" w:rsidRPr="00000000">
        <w:rPr>
          <w:rtl w:val="0"/>
        </w:rPr>
        <w:t xml:space="preserve"> face similar challenges when pushed beyond their operational limits.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butjxdr38mza" w:id="6"/>
      <w:bookmarkEnd w:id="6"/>
      <w:r w:rsidDel="00000000" w:rsidR="00000000" w:rsidRPr="00000000">
        <w:rPr>
          <w:b w:val="1"/>
          <w:color w:val="000000"/>
          <w:sz w:val="26"/>
          <w:szCs w:val="26"/>
          <w:rtl w:val="0"/>
        </w:rPr>
        <w:t xml:space="preserve">AI &amp; Transformer Models:</w:t>
      </w:r>
    </w:p>
    <w:p w:rsidR="00000000" w:rsidDel="00000000" w:rsidP="00000000" w:rsidRDefault="00000000" w:rsidRPr="00000000" w14:paraId="00000017">
      <w:pPr>
        <w:spacing w:after="240" w:before="240" w:lineRule="auto"/>
        <w:rPr/>
      </w:pPr>
      <w:r w:rsidDel="00000000" w:rsidR="00000000" w:rsidRPr="00000000">
        <w:rPr>
          <w:rtl w:val="0"/>
        </w:rPr>
        <w:t xml:space="preserve">In </w:t>
      </w:r>
      <w:r w:rsidDel="00000000" w:rsidR="00000000" w:rsidRPr="00000000">
        <w:rPr>
          <w:b w:val="1"/>
          <w:rtl w:val="0"/>
        </w:rPr>
        <w:t xml:space="preserve">deep learning</w:t>
      </w:r>
      <w:r w:rsidDel="00000000" w:rsidR="00000000" w:rsidRPr="00000000">
        <w:rPr>
          <w:rtl w:val="0"/>
        </w:rPr>
        <w:t xml:space="preserve">, particularly with </w:t>
      </w:r>
      <w:r w:rsidDel="00000000" w:rsidR="00000000" w:rsidRPr="00000000">
        <w:rPr>
          <w:b w:val="1"/>
          <w:rtl w:val="0"/>
        </w:rPr>
        <w:t xml:space="preserve">transformers</w:t>
      </w:r>
      <w:r w:rsidDel="00000000" w:rsidR="00000000" w:rsidRPr="00000000">
        <w:rPr>
          <w:rtl w:val="0"/>
        </w:rPr>
        <w:t xml:space="preserve"> and </w:t>
      </w:r>
      <w:r w:rsidDel="00000000" w:rsidR="00000000" w:rsidRPr="00000000">
        <w:rPr>
          <w:b w:val="1"/>
          <w:rtl w:val="0"/>
        </w:rPr>
        <w:t xml:space="preserve">language models</w:t>
      </w:r>
      <w:r w:rsidDel="00000000" w:rsidR="00000000" w:rsidRPr="00000000">
        <w:rPr>
          <w:rtl w:val="0"/>
        </w:rPr>
        <w:t xml:space="preserve">, excessive or adversarial inputs can exceed the system’s </w:t>
      </w:r>
      <w:r w:rsidDel="00000000" w:rsidR="00000000" w:rsidRPr="00000000">
        <w:rPr>
          <w:b w:val="1"/>
          <w:rtl w:val="0"/>
        </w:rPr>
        <w:t xml:space="preserve">latent space</w:t>
      </w:r>
      <w:r w:rsidDel="00000000" w:rsidR="00000000" w:rsidRPr="00000000">
        <w:rPr>
          <w:rtl w:val="0"/>
        </w:rPr>
        <w:t xml:space="preserve"> or </w:t>
      </w:r>
      <w:r w:rsidDel="00000000" w:rsidR="00000000" w:rsidRPr="00000000">
        <w:rPr>
          <w:b w:val="1"/>
          <w:rtl w:val="0"/>
        </w:rPr>
        <w:t xml:space="preserve">attention heads</w:t>
      </w:r>
      <w:r w:rsidDel="00000000" w:rsidR="00000000" w:rsidRPr="00000000">
        <w:rPr>
          <w:rtl w:val="0"/>
        </w:rPr>
        <w:t xml:space="preserve"> capacity, resulting in </w:t>
      </w:r>
      <w:r w:rsidDel="00000000" w:rsidR="00000000" w:rsidRPr="00000000">
        <w:rPr>
          <w:b w:val="1"/>
          <w:rtl w:val="0"/>
        </w:rPr>
        <w:t xml:space="preserve">hallucination</w:t>
      </w:r>
      <w:r w:rsidDel="00000000" w:rsidR="00000000" w:rsidRPr="00000000">
        <w:rPr>
          <w:rtl w:val="0"/>
        </w:rPr>
        <w:t xml:space="preserve">, </w:t>
      </w:r>
      <w:r w:rsidDel="00000000" w:rsidR="00000000" w:rsidRPr="00000000">
        <w:rPr>
          <w:b w:val="1"/>
          <w:rtl w:val="0"/>
        </w:rPr>
        <w:t xml:space="preserve">semantic drift</w:t>
      </w:r>
      <w:r w:rsidDel="00000000" w:rsidR="00000000" w:rsidRPr="00000000">
        <w:rPr>
          <w:rtl w:val="0"/>
        </w:rPr>
        <w:t xml:space="preserve">, or failure to generalize. The theorem outlines the conditions under which these models fail, particularly when feedback loops (e.g., attention heads or recurrence mechanisms) are insufficient to regulate noise accumulation.</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l3482nxjwm4t" w:id="7"/>
      <w:bookmarkEnd w:id="7"/>
      <w:r w:rsidDel="00000000" w:rsidR="00000000" w:rsidRPr="00000000">
        <w:rPr>
          <w:b w:val="1"/>
          <w:sz w:val="34"/>
          <w:szCs w:val="34"/>
          <w:rtl w:val="0"/>
        </w:rPr>
        <w:t xml:space="preserve">III. Mechanistic Explanation</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ET(t)E_T(t)ET​(t)</w:t>
      </w:r>
      <w:r w:rsidDel="00000000" w:rsidR="00000000" w:rsidRPr="00000000">
        <w:rPr>
          <w:rtl w:val="0"/>
        </w:rPr>
        <w:t xml:space="preserve">: The rate at which entropy is added to the system, either through sensory inputs or computational data influx. This can be seen as the </w:t>
      </w:r>
      <w:r w:rsidDel="00000000" w:rsidR="00000000" w:rsidRPr="00000000">
        <w:rPr>
          <w:b w:val="1"/>
          <w:rtl w:val="0"/>
        </w:rPr>
        <w:t xml:space="preserve">entropy intake</w:t>
      </w:r>
      <w:r w:rsidDel="00000000" w:rsidR="00000000" w:rsidRPr="00000000">
        <w:rPr>
          <w:rtl w:val="0"/>
        </w:rPr>
        <w:t xml:space="preserve"> rate, reflecting the unpredictability and density of incoming information.</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ED(t)E_D(t)ED​(t)</w:t>
      </w:r>
      <w:r w:rsidDel="00000000" w:rsidR="00000000" w:rsidRPr="00000000">
        <w:rPr>
          <w:rtl w:val="0"/>
        </w:rPr>
        <w:t xml:space="preserve">: The system’s ability to dissipate entropy through feedback loops, memory consolidation, and recursive self-consistency mechanisms. This represents </w:t>
      </w:r>
      <w:r w:rsidDel="00000000" w:rsidR="00000000" w:rsidRPr="00000000">
        <w:rPr>
          <w:b w:val="1"/>
          <w:rtl w:val="0"/>
        </w:rPr>
        <w:t xml:space="preserve">entropy dissipation</w:t>
      </w:r>
      <w:r w:rsidDel="00000000" w:rsidR="00000000" w:rsidRPr="00000000">
        <w:rPr>
          <w:rtl w:val="0"/>
        </w:rPr>
        <w:t xml:space="preserve"> or the system's ability to effectively process and reduce incoming uncertainty.</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δ(t)\delta(t)δ(t)</w:t>
      </w:r>
      <w:r w:rsidDel="00000000" w:rsidR="00000000" w:rsidRPr="00000000">
        <w:rPr>
          <w:rtl w:val="0"/>
        </w:rPr>
        <w:t xml:space="preserve">: Temporary storage capacity for buffering excess entropy, akin to </w:t>
      </w:r>
      <w:r w:rsidDel="00000000" w:rsidR="00000000" w:rsidRPr="00000000">
        <w:rPr>
          <w:b w:val="1"/>
          <w:rtl w:val="0"/>
        </w:rPr>
        <w:t xml:space="preserve">working memory</w:t>
      </w:r>
      <w:r w:rsidDel="00000000" w:rsidR="00000000" w:rsidRPr="00000000">
        <w:rPr>
          <w:rtl w:val="0"/>
        </w:rPr>
        <w:t xml:space="preserve"> in cognitive systems or </w:t>
      </w:r>
      <w:r w:rsidDel="00000000" w:rsidR="00000000" w:rsidRPr="00000000">
        <w:rPr>
          <w:b w:val="1"/>
          <w:rtl w:val="0"/>
        </w:rPr>
        <w:t xml:space="preserve">auxiliary cache</w:t>
      </w:r>
      <w:r w:rsidDel="00000000" w:rsidR="00000000" w:rsidRPr="00000000">
        <w:rPr>
          <w:rtl w:val="0"/>
        </w:rPr>
        <w:t xml:space="preserve"> in computational systems. This capacity is </w:t>
      </w:r>
      <w:r w:rsidDel="00000000" w:rsidR="00000000" w:rsidRPr="00000000">
        <w:rPr>
          <w:b w:val="1"/>
          <w:rtl w:val="0"/>
        </w:rPr>
        <w:t xml:space="preserve">finite</w:t>
      </w:r>
      <w:r w:rsidDel="00000000" w:rsidR="00000000" w:rsidRPr="00000000">
        <w:rPr>
          <w:rtl w:val="0"/>
        </w:rPr>
        <w:t xml:space="preserve"> and can decay under sustained load.</w:t>
        <w:br w:type="textWrapping"/>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Θ\ThetaΘ</w:t>
      </w:r>
      <w:r w:rsidDel="00000000" w:rsidR="00000000" w:rsidRPr="00000000">
        <w:rPr>
          <w:rtl w:val="0"/>
        </w:rPr>
        <w:t xml:space="preserve">: The collapse threshold is a system-specific constant. When the cumulative entropy exceeds this threshold, the system fails, resulting in </w:t>
      </w:r>
      <w:r w:rsidDel="00000000" w:rsidR="00000000" w:rsidRPr="00000000">
        <w:rPr>
          <w:b w:val="1"/>
          <w:rtl w:val="0"/>
        </w:rPr>
        <w:t xml:space="preserve">incoherence</w:t>
      </w:r>
      <w:r w:rsidDel="00000000" w:rsidR="00000000" w:rsidRPr="00000000">
        <w:rPr>
          <w:rtl w:val="0"/>
        </w:rPr>
        <w:t xml:space="preserve">, </w:t>
      </w:r>
      <w:r w:rsidDel="00000000" w:rsidR="00000000" w:rsidRPr="00000000">
        <w:rPr>
          <w:b w:val="1"/>
          <w:rtl w:val="0"/>
        </w:rPr>
        <w:t xml:space="preserve">hallucinations</w:t>
      </w:r>
      <w:r w:rsidDel="00000000" w:rsidR="00000000" w:rsidRPr="00000000">
        <w:rPr>
          <w:rtl w:val="0"/>
        </w:rPr>
        <w:t xml:space="preserve">, or a </w:t>
      </w:r>
      <w:r w:rsidDel="00000000" w:rsidR="00000000" w:rsidRPr="00000000">
        <w:rPr>
          <w:b w:val="1"/>
          <w:rtl w:val="0"/>
        </w:rPr>
        <w:t xml:space="preserve">breakdown</w:t>
      </w:r>
      <w:r w:rsidDel="00000000" w:rsidR="00000000" w:rsidRPr="00000000">
        <w:rPr>
          <w:rtl w:val="0"/>
        </w:rPr>
        <w:t xml:space="preserve"> in logical or operational integrity.</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holmnrqlt4xb" w:id="8"/>
      <w:bookmarkEnd w:id="8"/>
      <w:r w:rsidDel="00000000" w:rsidR="00000000" w:rsidRPr="00000000">
        <w:rPr>
          <w:b w:val="1"/>
          <w:sz w:val="34"/>
          <w:szCs w:val="34"/>
          <w:rtl w:val="0"/>
        </w:rPr>
        <w:t xml:space="preserve">IV. Testable Predictions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Transformer &amp; LLMs</w:t>
      </w:r>
      <w:r w:rsidDel="00000000" w:rsidR="00000000" w:rsidRPr="00000000">
        <w:rPr>
          <w:rtl w:val="0"/>
        </w:rPr>
        <w:t xml:space="preserve">:</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Under prolonged noisy or adversarial prompts, semantic drift and incoherence should increase sharply when </w:t>
      </w:r>
      <w:r w:rsidDel="00000000" w:rsidR="00000000" w:rsidRPr="00000000">
        <w:rPr>
          <w:b w:val="1"/>
          <w:rtl w:val="0"/>
        </w:rPr>
        <w:t xml:space="preserve">feedback depth</w:t>
      </w:r>
      <w:r w:rsidDel="00000000" w:rsidR="00000000" w:rsidRPr="00000000">
        <w:rPr>
          <w:rtl w:val="0"/>
        </w:rPr>
        <w:t xml:space="preserve"> or </w:t>
      </w:r>
      <w:r w:rsidDel="00000000" w:rsidR="00000000" w:rsidRPr="00000000">
        <w:rPr>
          <w:b w:val="1"/>
          <w:rtl w:val="0"/>
        </w:rPr>
        <w:t xml:space="preserve">recurrence</w:t>
      </w:r>
      <w:r w:rsidDel="00000000" w:rsidR="00000000" w:rsidRPr="00000000">
        <w:rPr>
          <w:rtl w:val="0"/>
        </w:rPr>
        <w:t xml:space="preserve"> is insufficient.</w:t>
        <w:br w:type="textWrapping"/>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Collapse thresholds</w:t>
      </w:r>
      <w:r w:rsidDel="00000000" w:rsidR="00000000" w:rsidRPr="00000000">
        <w:rPr>
          <w:rtl w:val="0"/>
        </w:rPr>
        <w:t xml:space="preserve"> can be measured via </w:t>
      </w:r>
      <w:r w:rsidDel="00000000" w:rsidR="00000000" w:rsidRPr="00000000">
        <w:rPr>
          <w:b w:val="1"/>
          <w:rtl w:val="0"/>
        </w:rPr>
        <w:t xml:space="preserve">BLEU/BERTScore degradation</w:t>
      </w:r>
      <w:r w:rsidDel="00000000" w:rsidR="00000000" w:rsidRPr="00000000">
        <w:rPr>
          <w:rtl w:val="0"/>
        </w:rPr>
        <w:t xml:space="preserve"> or </w:t>
      </w:r>
      <w:r w:rsidDel="00000000" w:rsidR="00000000" w:rsidRPr="00000000">
        <w:rPr>
          <w:b w:val="1"/>
          <w:rtl w:val="0"/>
        </w:rPr>
        <w:t xml:space="preserve">divergence in attention focus</w:t>
      </w:r>
      <w:r w:rsidDel="00000000" w:rsidR="00000000" w:rsidRPr="00000000">
        <w:rPr>
          <w:rtl w:val="0"/>
        </w:rPr>
        <w:t xml:space="preserve"> over time.</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Spiking Neural Networks</w:t>
      </w:r>
      <w:r w:rsidDel="00000000" w:rsidR="00000000" w:rsidRPr="00000000">
        <w:rPr>
          <w:rtl w:val="0"/>
        </w:rPr>
        <w:t xml:space="preserve">:</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Excessive entropy input without </w:t>
      </w:r>
      <w:r w:rsidDel="00000000" w:rsidR="00000000" w:rsidRPr="00000000">
        <w:rPr>
          <w:b w:val="1"/>
          <w:rtl w:val="0"/>
        </w:rPr>
        <w:t xml:space="preserve">inhibitory feedback</w:t>
      </w:r>
      <w:r w:rsidDel="00000000" w:rsidR="00000000" w:rsidRPr="00000000">
        <w:rPr>
          <w:rtl w:val="0"/>
        </w:rPr>
        <w:t xml:space="preserve"> will lead to </w:t>
      </w:r>
      <w:r w:rsidDel="00000000" w:rsidR="00000000" w:rsidRPr="00000000">
        <w:rPr>
          <w:b w:val="1"/>
          <w:rtl w:val="0"/>
        </w:rPr>
        <w:t xml:space="preserve">signal collapse</w:t>
      </w:r>
      <w:r w:rsidDel="00000000" w:rsidR="00000000" w:rsidRPr="00000000">
        <w:rPr>
          <w:rtl w:val="0"/>
        </w:rPr>
        <w:t xml:space="preserve"> or </w:t>
      </w:r>
      <w:r w:rsidDel="00000000" w:rsidR="00000000" w:rsidRPr="00000000">
        <w:rPr>
          <w:b w:val="1"/>
          <w:rtl w:val="0"/>
        </w:rPr>
        <w:t xml:space="preserve">chaos-like states</w:t>
      </w:r>
      <w:r w:rsidDel="00000000" w:rsidR="00000000" w:rsidRPr="00000000">
        <w:rPr>
          <w:rtl w:val="0"/>
        </w:rPr>
        <w:t xml:space="preserve">.</w:t>
        <w:br w:type="textWrapping"/>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The prediction is that </w:t>
      </w:r>
      <w:r w:rsidDel="00000000" w:rsidR="00000000" w:rsidRPr="00000000">
        <w:rPr>
          <w:b w:val="1"/>
          <w:rtl w:val="0"/>
        </w:rPr>
        <w:t xml:space="preserve">buffering limits</w:t>
      </w:r>
      <w:r w:rsidDel="00000000" w:rsidR="00000000" w:rsidRPr="00000000">
        <w:rPr>
          <w:rtl w:val="0"/>
        </w:rPr>
        <w:t xml:space="preserve"> will lead to sudden system instability or collapse after a critical point.</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Human Cognition</w:t>
      </w:r>
      <w:r w:rsidDel="00000000" w:rsidR="00000000" w:rsidRPr="00000000">
        <w:rPr>
          <w:rtl w:val="0"/>
        </w:rPr>
        <w:t xml:space="preserve">:</w:t>
        <w:br w:type="textWrapping"/>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Tasks exceeding the capacity of </w:t>
      </w:r>
      <w:r w:rsidDel="00000000" w:rsidR="00000000" w:rsidRPr="00000000">
        <w:rPr>
          <w:b w:val="1"/>
          <w:rtl w:val="0"/>
        </w:rPr>
        <w:t xml:space="preserve">working memory</w:t>
      </w:r>
      <w:r w:rsidDel="00000000" w:rsidR="00000000" w:rsidRPr="00000000">
        <w:rPr>
          <w:rtl w:val="0"/>
        </w:rPr>
        <w:t xml:space="preserve"> (δ(t)\delta(t)δ(t)) and </w:t>
      </w:r>
      <w:r w:rsidDel="00000000" w:rsidR="00000000" w:rsidRPr="00000000">
        <w:rPr>
          <w:b w:val="1"/>
          <w:rtl w:val="0"/>
        </w:rPr>
        <w:t xml:space="preserve">adaptive dissipation</w:t>
      </w:r>
      <w:r w:rsidDel="00000000" w:rsidR="00000000" w:rsidRPr="00000000">
        <w:rPr>
          <w:rtl w:val="0"/>
        </w:rPr>
        <w:t xml:space="preserve"> (ED(t)E_D(t)ED​(t)) under time pressure will result in cognitive breakdowns such as </w:t>
      </w:r>
      <w:r w:rsidDel="00000000" w:rsidR="00000000" w:rsidRPr="00000000">
        <w:rPr>
          <w:b w:val="1"/>
          <w:rtl w:val="0"/>
        </w:rPr>
        <w:t xml:space="preserve">inability to recall information</w:t>
      </w:r>
      <w:r w:rsidDel="00000000" w:rsidR="00000000" w:rsidRPr="00000000">
        <w:rPr>
          <w:rtl w:val="0"/>
        </w:rPr>
        <w:t xml:space="preserve"> or </w:t>
      </w:r>
      <w:r w:rsidDel="00000000" w:rsidR="00000000" w:rsidRPr="00000000">
        <w:rPr>
          <w:b w:val="1"/>
          <w:rtl w:val="0"/>
        </w:rPr>
        <w:t xml:space="preserve">poor decision-making</w:t>
      </w:r>
      <w:r w:rsidDel="00000000" w:rsidR="00000000" w:rsidRPr="00000000">
        <w:rPr>
          <w:rtl w:val="0"/>
        </w:rPr>
        <w:t xml:space="preserve">.</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Threshold Θ\ThetaΘ</w:t>
      </w:r>
      <w:r w:rsidDel="00000000" w:rsidR="00000000" w:rsidRPr="00000000">
        <w:rPr>
          <w:rtl w:val="0"/>
        </w:rPr>
        <w:t xml:space="preserve">:</w:t>
        <w:br w:type="textWrapping"/>
      </w:r>
    </w:p>
    <w:p w:rsidR="00000000" w:rsidDel="00000000" w:rsidP="00000000" w:rsidRDefault="00000000" w:rsidRPr="00000000" w14:paraId="00000029">
      <w:pPr>
        <w:numPr>
          <w:ilvl w:val="1"/>
          <w:numId w:val="1"/>
        </w:numPr>
        <w:spacing w:after="240" w:before="0" w:beforeAutospacing="0" w:lineRule="auto"/>
        <w:ind w:left="1440" w:hanging="360"/>
      </w:pPr>
      <w:r w:rsidDel="00000000" w:rsidR="00000000" w:rsidRPr="00000000">
        <w:rPr>
          <w:rtl w:val="0"/>
        </w:rPr>
        <w:t xml:space="preserve">The value of Θ\ThetaΘ varies by architecture but is observable as a </w:t>
      </w:r>
      <w:r w:rsidDel="00000000" w:rsidR="00000000" w:rsidRPr="00000000">
        <w:rPr>
          <w:b w:val="1"/>
          <w:rtl w:val="0"/>
        </w:rPr>
        <w:t xml:space="preserve">tipping point</w:t>
      </w:r>
      <w:r w:rsidDel="00000000" w:rsidR="00000000" w:rsidRPr="00000000">
        <w:rPr>
          <w:rtl w:val="0"/>
        </w:rPr>
        <w:t xml:space="preserve"> in </w:t>
      </w:r>
      <w:r w:rsidDel="00000000" w:rsidR="00000000" w:rsidRPr="00000000">
        <w:rPr>
          <w:b w:val="1"/>
          <w:rtl w:val="0"/>
        </w:rPr>
        <w:t xml:space="preserve">coherence metrics</w:t>
      </w:r>
      <w:r w:rsidDel="00000000" w:rsidR="00000000" w:rsidRPr="00000000">
        <w:rPr>
          <w:rtl w:val="0"/>
        </w:rPr>
        <w:t xml:space="preserve">.</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wzlgt8gpqbq5" w:id="9"/>
      <w:bookmarkEnd w:id="9"/>
      <w:r w:rsidDel="00000000" w:rsidR="00000000" w:rsidRPr="00000000">
        <w:rPr>
          <w:b w:val="1"/>
          <w:sz w:val="34"/>
          <w:szCs w:val="34"/>
          <w:rtl w:val="0"/>
        </w:rPr>
        <w:t xml:space="preserve">V. Simulation Design Proposal</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wt3p2f85skdz" w:id="10"/>
      <w:bookmarkEnd w:id="10"/>
      <w:r w:rsidDel="00000000" w:rsidR="00000000" w:rsidRPr="00000000">
        <w:rPr>
          <w:b w:val="1"/>
          <w:color w:val="000000"/>
          <w:sz w:val="26"/>
          <w:szCs w:val="26"/>
          <w:rtl w:val="0"/>
        </w:rPr>
        <w:t xml:space="preserve">Model:</w:t>
      </w:r>
    </w:p>
    <w:p w:rsidR="00000000" w:rsidDel="00000000" w:rsidP="00000000" w:rsidRDefault="00000000" w:rsidRPr="00000000" w14:paraId="0000002D">
      <w:pPr>
        <w:spacing w:after="240" w:before="240" w:lineRule="auto"/>
        <w:rPr/>
      </w:pPr>
      <w:r w:rsidDel="00000000" w:rsidR="00000000" w:rsidRPr="00000000">
        <w:rPr>
          <w:rtl w:val="0"/>
        </w:rPr>
        <w:t xml:space="preserve">A transformer model with controlled feedback gating or variable depth to simulate the impact of entropy accumulation and dissipation.</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rwrk5d55mk3z" w:id="11"/>
      <w:bookmarkEnd w:id="11"/>
      <w:r w:rsidDel="00000000" w:rsidR="00000000" w:rsidRPr="00000000">
        <w:rPr>
          <w:b w:val="1"/>
          <w:color w:val="000000"/>
          <w:sz w:val="26"/>
          <w:szCs w:val="26"/>
          <w:rtl w:val="0"/>
        </w:rPr>
        <w:t xml:space="preserve">Procedure:</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b w:val="1"/>
          <w:rtl w:val="0"/>
        </w:rPr>
        <w:t xml:space="preserve">Input stream</w:t>
      </w:r>
      <w:r w:rsidDel="00000000" w:rsidR="00000000" w:rsidRPr="00000000">
        <w:rPr>
          <w:rtl w:val="0"/>
        </w:rPr>
        <w:t xml:space="preserve">: Incrementally increase the entropy of the input stream (e.g., shuffled syntax, random tokens) to simulate increasing disorder in the system.</w:t>
        <w:br w:type="textWrapping"/>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Measure coherence</w:t>
      </w:r>
      <w:r w:rsidDel="00000000" w:rsidR="00000000" w:rsidRPr="00000000">
        <w:rPr>
          <w:rtl w:val="0"/>
        </w:rPr>
        <w:t xml:space="preserve">: Use </w:t>
      </w:r>
      <w:r w:rsidDel="00000000" w:rsidR="00000000" w:rsidRPr="00000000">
        <w:rPr>
          <w:b w:val="1"/>
          <w:rtl w:val="0"/>
        </w:rPr>
        <w:t xml:space="preserve">embedding divergence</w:t>
      </w:r>
      <w:r w:rsidDel="00000000" w:rsidR="00000000" w:rsidRPr="00000000">
        <w:rPr>
          <w:rtl w:val="0"/>
        </w:rPr>
        <w:t xml:space="preserve">, </w:t>
      </w:r>
      <w:r w:rsidDel="00000000" w:rsidR="00000000" w:rsidRPr="00000000">
        <w:rPr>
          <w:b w:val="1"/>
          <w:rtl w:val="0"/>
        </w:rPr>
        <w:t xml:space="preserve">perplexity</w:t>
      </w:r>
      <w:r w:rsidDel="00000000" w:rsidR="00000000" w:rsidRPr="00000000">
        <w:rPr>
          <w:rtl w:val="0"/>
        </w:rPr>
        <w:t xml:space="preserve">, and </w:t>
      </w:r>
      <w:r w:rsidDel="00000000" w:rsidR="00000000" w:rsidRPr="00000000">
        <w:rPr>
          <w:b w:val="1"/>
          <w:rtl w:val="0"/>
        </w:rPr>
        <w:t xml:space="preserve">task error rates</w:t>
      </w:r>
      <w:r w:rsidDel="00000000" w:rsidR="00000000" w:rsidRPr="00000000">
        <w:rPr>
          <w:rtl w:val="0"/>
        </w:rPr>
        <w:t xml:space="preserve"> to measure semantic coherence degradation.</w:t>
        <w:br w:type="textWrapping"/>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b w:val="1"/>
          <w:rtl w:val="0"/>
        </w:rPr>
        <w:t xml:space="preserve">Track entropy differential</w:t>
      </w:r>
      <w:r w:rsidDel="00000000" w:rsidR="00000000" w:rsidRPr="00000000">
        <w:rPr>
          <w:rtl w:val="0"/>
        </w:rPr>
        <w:t xml:space="preserve">: Measure the cumulative entropy differential over time, tracking it against the observed collapse event.</w:t>
        <w:br w:type="textWrapping"/>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3xtob6dcbqrj" w:id="12"/>
      <w:bookmarkEnd w:id="12"/>
      <w:r w:rsidDel="00000000" w:rsidR="00000000" w:rsidRPr="00000000">
        <w:rPr>
          <w:b w:val="1"/>
          <w:color w:val="000000"/>
          <w:sz w:val="26"/>
          <w:szCs w:val="26"/>
          <w:rtl w:val="0"/>
        </w:rPr>
        <w:t xml:space="preserve">Outcome:</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rtl w:val="0"/>
        </w:rPr>
        <w:t xml:space="preserve">Identify the approximate </w:t>
      </w:r>
      <w:r w:rsidDel="00000000" w:rsidR="00000000" w:rsidRPr="00000000">
        <w:rPr>
          <w:b w:val="1"/>
          <w:rtl w:val="0"/>
        </w:rPr>
        <w:t xml:space="preserve">collapse threshold</w:t>
      </w:r>
      <w:r w:rsidDel="00000000" w:rsidR="00000000" w:rsidRPr="00000000">
        <w:rPr>
          <w:rtl w:val="0"/>
        </w:rPr>
        <w:t xml:space="preserve"> Θ\ThetaΘ empirically.</w:t>
        <w:br w:type="textWrapping"/>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rtl w:val="0"/>
        </w:rPr>
        <w:t xml:space="preserve">Observe the relationship between the depletion of δ(t)\delta(t)δ(t) and the increasing collapse probability.</w:t>
        <w:br w:type="textWrapping"/>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2qtwo6to970y" w:id="13"/>
      <w:bookmarkEnd w:id="13"/>
      <w:r w:rsidDel="00000000" w:rsidR="00000000" w:rsidRPr="00000000">
        <w:rPr>
          <w:b w:val="1"/>
          <w:sz w:val="34"/>
          <w:szCs w:val="34"/>
          <w:rtl w:val="0"/>
        </w:rPr>
        <w:t xml:space="preserve">VI. Practical Implications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2u7570esdbnk" w:id="14"/>
      <w:bookmarkEnd w:id="14"/>
      <w:r w:rsidDel="00000000" w:rsidR="00000000" w:rsidRPr="00000000">
        <w:rPr>
          <w:b w:val="1"/>
          <w:color w:val="000000"/>
          <w:sz w:val="26"/>
          <w:szCs w:val="26"/>
          <w:rtl w:val="0"/>
        </w:rPr>
        <w:t xml:space="preserve">AI Safety:</w:t>
      </w:r>
    </w:p>
    <w:p w:rsidR="00000000" w:rsidDel="00000000" w:rsidP="00000000" w:rsidRDefault="00000000" w:rsidRPr="00000000" w14:paraId="00000038">
      <w:pPr>
        <w:spacing w:after="240" w:before="240" w:lineRule="auto"/>
        <w:rPr/>
      </w:pPr>
      <w:r w:rsidDel="00000000" w:rsidR="00000000" w:rsidRPr="00000000">
        <w:rPr>
          <w:rtl w:val="0"/>
        </w:rPr>
        <w:t xml:space="preserve">This theorem identifies </w:t>
      </w:r>
      <w:r w:rsidDel="00000000" w:rsidR="00000000" w:rsidRPr="00000000">
        <w:rPr>
          <w:b w:val="1"/>
          <w:rtl w:val="0"/>
        </w:rPr>
        <w:t xml:space="preserve">entropy-induced failure modes</w:t>
      </w:r>
      <w:r w:rsidDel="00000000" w:rsidR="00000000" w:rsidRPr="00000000">
        <w:rPr>
          <w:rtl w:val="0"/>
        </w:rPr>
        <w:t xml:space="preserve"> in cognitive architectures, helping to design systems that can </w:t>
      </w:r>
      <w:r w:rsidDel="00000000" w:rsidR="00000000" w:rsidRPr="00000000">
        <w:rPr>
          <w:b w:val="1"/>
          <w:rtl w:val="0"/>
        </w:rPr>
        <w:t xml:space="preserve">mitigate</w:t>
      </w:r>
      <w:r w:rsidDel="00000000" w:rsidR="00000000" w:rsidRPr="00000000">
        <w:rPr>
          <w:rtl w:val="0"/>
        </w:rPr>
        <w:t xml:space="preserve"> these failures through </w:t>
      </w:r>
      <w:r w:rsidDel="00000000" w:rsidR="00000000" w:rsidRPr="00000000">
        <w:rPr>
          <w:b w:val="1"/>
          <w:rtl w:val="0"/>
        </w:rPr>
        <w:t xml:space="preserve">buffering</w:t>
      </w:r>
      <w:r w:rsidDel="00000000" w:rsidR="00000000" w:rsidRPr="00000000">
        <w:rPr>
          <w:rtl w:val="0"/>
        </w:rPr>
        <w:t xml:space="preserve">, </w:t>
      </w:r>
      <w:r w:rsidDel="00000000" w:rsidR="00000000" w:rsidRPr="00000000">
        <w:rPr>
          <w:b w:val="1"/>
          <w:rtl w:val="0"/>
        </w:rPr>
        <w:t xml:space="preserve">throttling</w:t>
      </w:r>
      <w:r w:rsidDel="00000000" w:rsidR="00000000" w:rsidRPr="00000000">
        <w:rPr>
          <w:rtl w:val="0"/>
        </w:rPr>
        <w:t xml:space="preserve">, or </w:t>
      </w:r>
      <w:r w:rsidDel="00000000" w:rsidR="00000000" w:rsidRPr="00000000">
        <w:rPr>
          <w:b w:val="1"/>
          <w:rtl w:val="0"/>
        </w:rPr>
        <w:t xml:space="preserve">adaptive feedback</w:t>
      </w:r>
      <w:r w:rsidDel="00000000" w:rsidR="00000000" w:rsidRPr="00000000">
        <w:rPr>
          <w:rtl w:val="0"/>
        </w:rPr>
        <w:t xml:space="preserve"> mechanisms.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s1vgx69swj92" w:id="15"/>
      <w:bookmarkEnd w:id="15"/>
      <w:r w:rsidDel="00000000" w:rsidR="00000000" w:rsidRPr="00000000">
        <w:rPr>
          <w:b w:val="1"/>
          <w:color w:val="000000"/>
          <w:sz w:val="26"/>
          <w:szCs w:val="26"/>
          <w:rtl w:val="0"/>
        </w:rPr>
        <w:t xml:space="preserve">Neuroscience:</w:t>
      </w:r>
    </w:p>
    <w:p w:rsidR="00000000" w:rsidDel="00000000" w:rsidP="00000000" w:rsidRDefault="00000000" w:rsidRPr="00000000" w14:paraId="0000003A">
      <w:pPr>
        <w:spacing w:after="240" w:before="240" w:lineRule="auto"/>
        <w:rPr/>
      </w:pPr>
      <w:r w:rsidDel="00000000" w:rsidR="00000000" w:rsidRPr="00000000">
        <w:rPr>
          <w:rtl w:val="0"/>
        </w:rPr>
        <w:t xml:space="preserve">The theorem offers a generalized theory of </w:t>
      </w:r>
      <w:r w:rsidDel="00000000" w:rsidR="00000000" w:rsidRPr="00000000">
        <w:rPr>
          <w:b w:val="1"/>
          <w:rtl w:val="0"/>
        </w:rPr>
        <w:t xml:space="preserve">cognitive overload</w:t>
      </w:r>
      <w:r w:rsidDel="00000000" w:rsidR="00000000" w:rsidRPr="00000000">
        <w:rPr>
          <w:rtl w:val="0"/>
        </w:rPr>
        <w:t xml:space="preserve"> tied to </w:t>
      </w:r>
      <w:r w:rsidDel="00000000" w:rsidR="00000000" w:rsidRPr="00000000">
        <w:rPr>
          <w:b w:val="1"/>
          <w:rtl w:val="0"/>
        </w:rPr>
        <w:t xml:space="preserve">biological limits</w:t>
      </w:r>
      <w:r w:rsidDel="00000000" w:rsidR="00000000" w:rsidRPr="00000000">
        <w:rPr>
          <w:rtl w:val="0"/>
        </w:rPr>
        <w:t xml:space="preserve">. It’s useful in </w:t>
      </w:r>
      <w:r w:rsidDel="00000000" w:rsidR="00000000" w:rsidRPr="00000000">
        <w:rPr>
          <w:b w:val="1"/>
          <w:rtl w:val="0"/>
        </w:rPr>
        <w:t xml:space="preserve">stress modeling</w:t>
      </w:r>
      <w:r w:rsidDel="00000000" w:rsidR="00000000" w:rsidRPr="00000000">
        <w:rPr>
          <w:rtl w:val="0"/>
        </w:rPr>
        <w:t xml:space="preserve">, </w:t>
      </w:r>
      <w:r w:rsidDel="00000000" w:rsidR="00000000" w:rsidRPr="00000000">
        <w:rPr>
          <w:b w:val="1"/>
          <w:rtl w:val="0"/>
        </w:rPr>
        <w:t xml:space="preserve">trauma theory</w:t>
      </w:r>
      <w:r w:rsidDel="00000000" w:rsidR="00000000" w:rsidRPr="00000000">
        <w:rPr>
          <w:rtl w:val="0"/>
        </w:rPr>
        <w:t xml:space="preserve">, and understanding how the brain processes overload in extreme environments.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ym8r6z2a8qim" w:id="16"/>
      <w:bookmarkEnd w:id="16"/>
      <w:r w:rsidDel="00000000" w:rsidR="00000000" w:rsidRPr="00000000">
        <w:rPr>
          <w:b w:val="1"/>
          <w:color w:val="000000"/>
          <w:sz w:val="26"/>
          <w:szCs w:val="26"/>
          <w:rtl w:val="0"/>
        </w:rPr>
        <w:t xml:space="preserve">Compression Theory:</w:t>
      </w:r>
    </w:p>
    <w:p w:rsidR="00000000" w:rsidDel="00000000" w:rsidP="00000000" w:rsidRDefault="00000000" w:rsidRPr="00000000" w14:paraId="0000003C">
      <w:pPr>
        <w:spacing w:after="240" w:before="240" w:lineRule="auto"/>
        <w:rPr/>
      </w:pPr>
      <w:r w:rsidDel="00000000" w:rsidR="00000000" w:rsidRPr="00000000">
        <w:rPr>
          <w:rtl w:val="0"/>
        </w:rPr>
        <w:t xml:space="preserve">The theorem informs the design of </w:t>
      </w:r>
      <w:r w:rsidDel="00000000" w:rsidR="00000000" w:rsidRPr="00000000">
        <w:rPr>
          <w:b w:val="1"/>
          <w:rtl w:val="0"/>
        </w:rPr>
        <w:t xml:space="preserve">symbolic encoders/decoders</w:t>
      </w:r>
      <w:r w:rsidDel="00000000" w:rsidR="00000000" w:rsidRPr="00000000">
        <w:rPr>
          <w:rtl w:val="0"/>
        </w:rPr>
        <w:t xml:space="preserve"> that avoid overload by utilizing </w:t>
      </w:r>
      <w:r w:rsidDel="00000000" w:rsidR="00000000" w:rsidRPr="00000000">
        <w:rPr>
          <w:b w:val="1"/>
          <w:rtl w:val="0"/>
        </w:rPr>
        <w:t xml:space="preserve">adaptive redundancy</w:t>
      </w:r>
      <w:r w:rsidDel="00000000" w:rsidR="00000000" w:rsidRPr="00000000">
        <w:rPr>
          <w:rtl w:val="0"/>
        </w:rPr>
        <w:t xml:space="preserve"> and </w:t>
      </w:r>
      <w:r w:rsidDel="00000000" w:rsidR="00000000" w:rsidRPr="00000000">
        <w:rPr>
          <w:b w:val="1"/>
          <w:rtl w:val="0"/>
        </w:rPr>
        <w:t xml:space="preserve">dissipation pathways</w:t>
      </w:r>
      <w:r w:rsidDel="00000000" w:rsidR="00000000" w:rsidRPr="00000000">
        <w:rPr>
          <w:rtl w:val="0"/>
        </w:rPr>
        <w:t xml:space="preserve">, enhancing the </w:t>
      </w:r>
      <w:r w:rsidDel="00000000" w:rsidR="00000000" w:rsidRPr="00000000">
        <w:rPr>
          <w:b w:val="1"/>
          <w:rtl w:val="0"/>
        </w:rPr>
        <w:t xml:space="preserve">efficiency</w:t>
      </w:r>
      <w:r w:rsidDel="00000000" w:rsidR="00000000" w:rsidRPr="00000000">
        <w:rPr>
          <w:rtl w:val="0"/>
        </w:rPr>
        <w:t xml:space="preserve"> and </w:t>
      </w:r>
      <w:r w:rsidDel="00000000" w:rsidR="00000000" w:rsidRPr="00000000">
        <w:rPr>
          <w:b w:val="1"/>
          <w:rtl w:val="0"/>
        </w:rPr>
        <w:t xml:space="preserve">robustness</w:t>
      </w:r>
      <w:r w:rsidDel="00000000" w:rsidR="00000000" w:rsidRPr="00000000">
        <w:rPr>
          <w:rtl w:val="0"/>
        </w:rPr>
        <w:t xml:space="preserve"> of information processing systems.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96eved2s4j4o" w:id="17"/>
      <w:bookmarkEnd w:id="17"/>
      <w:r w:rsidDel="00000000" w:rsidR="00000000" w:rsidRPr="00000000">
        <w:rPr>
          <w:b w:val="1"/>
          <w:color w:val="000000"/>
          <w:sz w:val="26"/>
          <w:szCs w:val="26"/>
          <w:rtl w:val="0"/>
        </w:rPr>
        <w:t xml:space="preserve">Human Factors &amp; UX Design:</w:t>
      </w:r>
    </w:p>
    <w:p w:rsidR="00000000" w:rsidDel="00000000" w:rsidP="00000000" w:rsidRDefault="00000000" w:rsidRPr="00000000" w14:paraId="0000003E">
      <w:pPr>
        <w:spacing w:after="240" w:before="240" w:lineRule="auto"/>
        <w:rPr/>
      </w:pPr>
      <w:r w:rsidDel="00000000" w:rsidR="00000000" w:rsidRPr="00000000">
        <w:rPr>
          <w:rtl w:val="0"/>
        </w:rPr>
        <w:t xml:space="preserve">This theorem justifies constraints on </w:t>
      </w:r>
      <w:r w:rsidDel="00000000" w:rsidR="00000000" w:rsidRPr="00000000">
        <w:rPr>
          <w:b w:val="1"/>
          <w:rtl w:val="0"/>
        </w:rPr>
        <w:t xml:space="preserve">sensory input</w:t>
      </w:r>
      <w:r w:rsidDel="00000000" w:rsidR="00000000" w:rsidRPr="00000000">
        <w:rPr>
          <w:rtl w:val="0"/>
        </w:rPr>
        <w:t xml:space="preserve"> and </w:t>
      </w:r>
      <w:r w:rsidDel="00000000" w:rsidR="00000000" w:rsidRPr="00000000">
        <w:rPr>
          <w:b w:val="1"/>
          <w:rtl w:val="0"/>
        </w:rPr>
        <w:t xml:space="preserve">cognitive load</w:t>
      </w:r>
      <w:r w:rsidDel="00000000" w:rsidR="00000000" w:rsidRPr="00000000">
        <w:rPr>
          <w:rtl w:val="0"/>
        </w:rPr>
        <w:t xml:space="preserve"> in </w:t>
      </w:r>
      <w:r w:rsidDel="00000000" w:rsidR="00000000" w:rsidRPr="00000000">
        <w:rPr>
          <w:b w:val="1"/>
          <w:rtl w:val="0"/>
        </w:rPr>
        <w:t xml:space="preserve">user interface</w:t>
      </w:r>
      <w:r w:rsidDel="00000000" w:rsidR="00000000" w:rsidRPr="00000000">
        <w:rPr>
          <w:rtl w:val="0"/>
        </w:rPr>
        <w:t xml:space="preserve"> systems, providing a theoretical basis for preventing </w:t>
      </w:r>
      <w:r w:rsidDel="00000000" w:rsidR="00000000" w:rsidRPr="00000000">
        <w:rPr>
          <w:b w:val="1"/>
          <w:rtl w:val="0"/>
        </w:rPr>
        <w:t xml:space="preserve">overload</w:t>
      </w:r>
      <w:r w:rsidDel="00000000" w:rsidR="00000000" w:rsidRPr="00000000">
        <w:rPr>
          <w:rtl w:val="0"/>
        </w:rPr>
        <w:t xml:space="preserve"> in </w:t>
      </w:r>
      <w:r w:rsidDel="00000000" w:rsidR="00000000" w:rsidRPr="00000000">
        <w:rPr>
          <w:b w:val="1"/>
          <w:rtl w:val="0"/>
        </w:rPr>
        <w:t xml:space="preserve">attention-limited users</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