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7euseqwtm5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Information Bottleneck-Induced Phase Shift in Symbolic Abstraction Systems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b8vaxlq85wa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I. Theorem Overview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nkzv2lauat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Theorem Statement: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any symbolic abstraction system (biological or artificial), there exists a critical representational dimensionality threshold wcw_cwc​ such that: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internal latent space ZZZ falls below this threshold in dimensionality, the system undergoes a </w:t>
      </w:r>
      <w:r w:rsidDel="00000000" w:rsidR="00000000" w:rsidRPr="00000000">
        <w:rPr>
          <w:b w:val="1"/>
          <w:rtl w:val="0"/>
        </w:rPr>
        <w:t xml:space="preserve">nonlinear collapse</w:t>
      </w:r>
      <w:r w:rsidDel="00000000" w:rsidR="00000000" w:rsidRPr="00000000">
        <w:rPr>
          <w:rtl w:val="0"/>
        </w:rPr>
        <w:t xml:space="preserve"> in symbolic integrity, manifesting as loss of coherence, misclassification, or semantic drift.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Formal Condition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Ifdim⁡(Z)&lt;wc⇒Q(Z)→nonlinear collapse\text{If} \quad \dim(Z) &lt; w_c \Rightarrow Q(Z) \to \text{nonlinear collapse}Ifdim(Z)&lt;wc​⇒Q(Z)→nonlinear collapse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d2Qd(dim⁡Z)2∣dim⁡(Z)=wc≫0\left. \frac{d^2 Q}{d (\dim Z)^2} \right|_{\dim(Z) = w_c} \gg 0d(dimZ)2d2Q​​dim(Z)=wc​​≫0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Q(Z)Q(Z)Q(Z): </w:t>
      </w:r>
      <w:r w:rsidDel="00000000" w:rsidR="00000000" w:rsidRPr="00000000">
        <w:rPr>
          <w:b w:val="1"/>
          <w:rtl w:val="0"/>
        </w:rPr>
        <w:t xml:space="preserve">Symbolic fidelity metric</w:t>
      </w:r>
      <w:r w:rsidDel="00000000" w:rsidR="00000000" w:rsidRPr="00000000">
        <w:rPr>
          <w:rtl w:val="0"/>
        </w:rPr>
        <w:t xml:space="preserve"> representing the coherence or stability of categories in the latent space.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wcw_cwc​: </w:t>
      </w:r>
      <w:r w:rsidDel="00000000" w:rsidR="00000000" w:rsidRPr="00000000">
        <w:rPr>
          <w:b w:val="1"/>
          <w:rtl w:val="0"/>
        </w:rPr>
        <w:t xml:space="preserve">Critical dimensionality threshold</w:t>
      </w:r>
      <w:r w:rsidDel="00000000" w:rsidR="00000000" w:rsidRPr="00000000">
        <w:rPr>
          <w:rtl w:val="0"/>
        </w:rPr>
        <w:t xml:space="preserve"> below which the system experiences </w:t>
      </w:r>
      <w:r w:rsidDel="00000000" w:rsidR="00000000" w:rsidRPr="00000000">
        <w:rPr>
          <w:b w:val="1"/>
          <w:rtl w:val="0"/>
        </w:rPr>
        <w:t xml:space="preserve">symbolic collapse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Nonlinear collapse</w:t>
      </w:r>
      <w:r w:rsidDel="00000000" w:rsidR="00000000" w:rsidRPr="00000000">
        <w:rPr>
          <w:rtl w:val="0"/>
        </w:rPr>
        <w:t xml:space="preserve">: A sharp degradation in symbolic coherence, captured by the </w:t>
      </w:r>
      <w:r w:rsidDel="00000000" w:rsidR="00000000" w:rsidRPr="00000000">
        <w:rPr>
          <w:b w:val="1"/>
          <w:rtl w:val="0"/>
        </w:rPr>
        <w:t xml:space="preserve">second-order derivative</w:t>
      </w:r>
      <w:r w:rsidDel="00000000" w:rsidR="00000000" w:rsidRPr="00000000">
        <w:rPr>
          <w:rtl w:val="0"/>
        </w:rPr>
        <w:t xml:space="preserve"> of the symbolic fidelity metric Q(Z)Q(Z)Q(Z).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pp19rceofij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II. Axioms and Constraints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Information Bottleneck Framework</w:t>
      </w:r>
      <w:r w:rsidDel="00000000" w:rsidR="00000000" w:rsidRPr="00000000">
        <w:rPr>
          <w:rtl w:val="0"/>
        </w:rPr>
        <w:t xml:space="preserve">:</w:t>
        <w:br w:type="textWrapping"/>
        <w:t xml:space="preserve"> The theorem adheres to the </w:t>
      </w:r>
      <w:r w:rsidDel="00000000" w:rsidR="00000000" w:rsidRPr="00000000">
        <w:rPr>
          <w:b w:val="1"/>
          <w:rtl w:val="0"/>
        </w:rPr>
        <w:t xml:space="preserve">Information Bottleneck (IB)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principle:</w:t>
        <w:br w:type="textWrapping"/>
        <w:t xml:space="preserve"> min⁡I(X;Z)subject toI(Z;Y)≥β\min I(X; Z) \quad \text{subject to} \quad I(Z; Y) \geq \betaminI(X;Z)subject toI(Z;Y)≥β</w:t>
        <w:br w:type="textWrapping"/>
        <w:t xml:space="preserve"> Where: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XXX: Input space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ZZZ: Compressed latent representation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YYY: Target or output labels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III: Mutual information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β\betaβ: Task constraint threshold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Symbolic Fidelity Metric Q(Z)Q(Z)Q(Z)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metric measures </w:t>
      </w:r>
      <w:r w:rsidDel="00000000" w:rsidR="00000000" w:rsidRPr="00000000">
        <w:rPr>
          <w:b w:val="1"/>
          <w:rtl w:val="0"/>
        </w:rPr>
        <w:t xml:space="preserve">semantic coherence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category stability</w:t>
      </w:r>
      <w:r w:rsidDel="00000000" w:rsidR="00000000" w:rsidRPr="00000000">
        <w:rPr>
          <w:rtl w:val="0"/>
        </w:rPr>
        <w:t xml:space="preserve"> within the latent space. Examples include: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Category preservation accuracy (e.g., linear probe performance)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Mutual information between input and output symbols post-compression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Topological invariants (e.g., Betti numbers, clustering structure)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Collapse Behavior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collapse is </w:t>
      </w:r>
      <w:r w:rsidDel="00000000" w:rsidR="00000000" w:rsidRPr="00000000">
        <w:rPr>
          <w:b w:val="1"/>
          <w:rtl w:val="0"/>
        </w:rPr>
        <w:t xml:space="preserve">nonlinear</w:t>
      </w:r>
      <w:r w:rsidDel="00000000" w:rsidR="00000000" w:rsidRPr="00000000">
        <w:rPr>
          <w:rtl w:val="0"/>
        </w:rPr>
        <w:t xml:space="preserve">, marked by a sharp second-order derivative in symbolic degradation as the latent space is compressed past wcw_cwc​.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wa7xnkifivd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III. Testable Predictions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Prediction 1 (AI Models)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models like </w:t>
      </w:r>
      <w:r w:rsidDel="00000000" w:rsidR="00000000" w:rsidRPr="00000000">
        <w:rPr>
          <w:b w:val="1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VAEs</w:t>
      </w:r>
      <w:r w:rsidDel="00000000" w:rsidR="00000000" w:rsidRPr="00000000">
        <w:rPr>
          <w:rtl w:val="0"/>
        </w:rPr>
        <w:t xml:space="preserve">, aggressive compression of latent dimensions (dim⁡(Z)\dim(Z)dim(Z)) will produce a sharp drop in symbolic fidelity once the critical threshold wcw_cwc​ is crossed.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Prediction 2 (Mutual Information)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Mutual information I(Z;Y)I(Z; Y)I(Z;Y) will exhibit a sharp inflection at the point of phase collapse, measurable using </w:t>
      </w:r>
      <w:r w:rsidDel="00000000" w:rsidR="00000000" w:rsidRPr="00000000">
        <w:rPr>
          <w:b w:val="1"/>
          <w:rtl w:val="0"/>
        </w:rPr>
        <w:t xml:space="preserve">MINE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CLUB estimators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Prediction 3 (Topological Drift)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Topological drift in latent space (e.g., clustering instability or homology persistence diagrams) will increase rapidly as dim⁡(Z)\dim(Z)dim(Z) approaches wcw_cwc​.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Prediction 4 (Human Cognition)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humans, </w:t>
      </w:r>
      <w:r w:rsidDel="00000000" w:rsidR="00000000" w:rsidRPr="00000000">
        <w:rPr>
          <w:b w:val="1"/>
          <w:rtl w:val="0"/>
        </w:rPr>
        <w:t xml:space="preserve">linguistic reasoning</w:t>
      </w:r>
      <w:r w:rsidDel="00000000" w:rsidR="00000000" w:rsidRPr="00000000">
        <w:rPr>
          <w:rtl w:val="0"/>
        </w:rPr>
        <w:t xml:space="preserve"> under symbolic constraints (e.g., time limits, working memory tasks) will show a sharp performance degradation below a cognitive bandwidth threshold.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6sh6do3gvv7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IV. Empirical Test Design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ri4ovbia7y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 Testing: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Models</w:t>
      </w:r>
      <w:r w:rsidDel="00000000" w:rsidR="00000000" w:rsidRPr="00000000">
        <w:rPr>
          <w:rtl w:val="0"/>
        </w:rPr>
        <w:t xml:space="preserve">: Transformers, RNNs, VAEs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Intervention</w:t>
      </w:r>
      <w:r w:rsidDel="00000000" w:rsidR="00000000" w:rsidRPr="00000000">
        <w:rPr>
          <w:rtl w:val="0"/>
        </w:rPr>
        <w:t xml:space="preserve">: Gradual latent space compression or pruning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: BERTScore, category fidelity, UMAP/t-SNE drift, MI tracking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Collapse Criterion</w:t>
      </w:r>
      <w:r w:rsidDel="00000000" w:rsidR="00000000" w:rsidRPr="00000000">
        <w:rPr>
          <w:rtl w:val="0"/>
        </w:rPr>
        <w:t xml:space="preserve">: Detection of Q(Z)Q(Z)Q(Z) second-derivative spike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wryrwk1h2yl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Human Testing: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Timed symbolic reasoning or paradox navigation (e.g., logical analogies)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: Memory or attention bandwidth progressively reduced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Collapse Criterion</w:t>
      </w:r>
      <w:r w:rsidDel="00000000" w:rsidR="00000000" w:rsidRPr="00000000">
        <w:rPr>
          <w:rtl w:val="0"/>
        </w:rPr>
        <w:t xml:space="preserve">: Nonlinear drop in task accuracy or consistency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6gddvvm4wdy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V. Simulation Feasibility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7jwot3tkyp6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Frameworks: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PyTorch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TensorFlow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e7w97l42chr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Tools: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Mutual Information Neural Estimators (MINE), probing classifiers, clustering algorithms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ntcjsbybzg9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Types: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Natural language corpora, symbolic logic sets, image-to-concept mappings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mk3grsfsqej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Visualization: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Collapse threshold visible via heatmaps, MI trajectories, or latent drift plots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9ydjy4tjif7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VI. Theoretical Implications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Introduces a </w:t>
      </w:r>
      <w:r w:rsidDel="00000000" w:rsidR="00000000" w:rsidRPr="00000000">
        <w:rPr>
          <w:b w:val="1"/>
          <w:rtl w:val="0"/>
        </w:rPr>
        <w:t xml:space="preserve">phase transition</w:t>
      </w:r>
      <w:r w:rsidDel="00000000" w:rsidR="00000000" w:rsidRPr="00000000">
        <w:rPr>
          <w:rtl w:val="0"/>
        </w:rPr>
        <w:t xml:space="preserve"> concept in symbolic abstraction failure.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b w:val="1"/>
          <w:rtl w:val="0"/>
        </w:rPr>
        <w:t xml:space="preserve">diagnostic tool</w:t>
      </w:r>
      <w:r w:rsidDel="00000000" w:rsidR="00000000" w:rsidRPr="00000000">
        <w:rPr>
          <w:rtl w:val="0"/>
        </w:rPr>
        <w:t xml:space="preserve"> for detecting </w:t>
      </w:r>
      <w:r w:rsidDel="00000000" w:rsidR="00000000" w:rsidRPr="00000000">
        <w:rPr>
          <w:b w:val="1"/>
          <w:rtl w:val="0"/>
        </w:rPr>
        <w:t xml:space="preserve">semantic collapse</w:t>
      </w:r>
      <w:r w:rsidDel="00000000" w:rsidR="00000000" w:rsidRPr="00000000">
        <w:rPr>
          <w:rtl w:val="0"/>
        </w:rPr>
        <w:t xml:space="preserve"> in compressed models.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</w:t>
      </w:r>
      <w:r w:rsidDel="00000000" w:rsidR="00000000" w:rsidRPr="00000000">
        <w:rPr>
          <w:b w:val="1"/>
          <w:rtl w:val="0"/>
        </w:rPr>
        <w:t xml:space="preserve">symbolic cognition</w:t>
      </w:r>
      <w:r w:rsidDel="00000000" w:rsidR="00000000" w:rsidRPr="00000000">
        <w:rPr>
          <w:rtl w:val="0"/>
        </w:rPr>
        <w:t xml:space="preserve"> in humans with </w:t>
      </w:r>
      <w:r w:rsidDel="00000000" w:rsidR="00000000" w:rsidRPr="00000000">
        <w:rPr>
          <w:b w:val="1"/>
          <w:rtl w:val="0"/>
        </w:rPr>
        <w:t xml:space="preserve">bandwidth-limited failure</w:t>
      </w:r>
      <w:r w:rsidDel="00000000" w:rsidR="00000000" w:rsidRPr="00000000">
        <w:rPr>
          <w:rtl w:val="0"/>
        </w:rPr>
        <w:t xml:space="preserve"> in large language models (LLMs).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inform </w:t>
      </w:r>
      <w:r w:rsidDel="00000000" w:rsidR="00000000" w:rsidRPr="00000000">
        <w:rPr>
          <w:b w:val="1"/>
          <w:rtl w:val="0"/>
        </w:rPr>
        <w:t xml:space="preserve">AI safety thresholds</w:t>
      </w:r>
      <w:r w:rsidDel="00000000" w:rsidR="00000000" w:rsidRPr="00000000">
        <w:rPr>
          <w:rtl w:val="0"/>
        </w:rPr>
        <w:t xml:space="preserve"> and the design of </w:t>
      </w:r>
      <w:r w:rsidDel="00000000" w:rsidR="00000000" w:rsidRPr="00000000">
        <w:rPr>
          <w:b w:val="1"/>
          <w:rtl w:val="0"/>
        </w:rPr>
        <w:t xml:space="preserve">robust abstraction</w:t>
      </w:r>
      <w:r w:rsidDel="00000000" w:rsidR="00000000" w:rsidRPr="00000000">
        <w:rPr>
          <w:rtl w:val="0"/>
        </w:rPr>
        <w:t xml:space="preserve"> mechanisms for future architectures.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