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i w:val="1"/>
          <w:color w:val="000000"/>
          <w:sz w:val="26"/>
          <w:szCs w:val="26"/>
        </w:rPr>
      </w:pPr>
      <w:bookmarkStart w:colFirst="0" w:colLast="0" w:name="_6ocoa3s3oe9b" w:id="0"/>
      <w:bookmarkEnd w:id="0"/>
      <w:r w:rsidDel="00000000" w:rsidR="00000000" w:rsidRPr="00000000">
        <w:rPr>
          <w:b w:val="1"/>
          <w:i w:val="1"/>
          <w:color w:val="000000"/>
          <w:sz w:val="26"/>
          <w:szCs w:val="26"/>
          <w:rtl w:val="0"/>
        </w:rPr>
        <w:t xml:space="preserve">Predator-Prey Resilience Theorem: Effects of External Disturbances on Ecological Stability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zhgf6jdxdd8a" w:id="1"/>
      <w:bookmarkEnd w:id="1"/>
      <w:r w:rsidDel="00000000" w:rsidR="00000000" w:rsidRPr="00000000">
        <w:rPr>
          <w:b w:val="1"/>
          <w:color w:val="000000"/>
          <w:sz w:val="22"/>
          <w:szCs w:val="22"/>
          <w:rtl w:val="0"/>
        </w:rPr>
        <w:t xml:space="preserve">Strengths: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Theoretical Foundation</w:t>
      </w:r>
      <w:r w:rsidDel="00000000" w:rsidR="00000000" w:rsidRPr="00000000">
        <w:rPr>
          <w:rtl w:val="0"/>
        </w:rPr>
        <w:t xml:space="preserve">:</w:t>
        <w:br w:type="textWrapping"/>
      </w:r>
    </w:p>
    <w:p w:rsidR="00000000" w:rsidDel="00000000" w:rsidP="00000000" w:rsidRDefault="00000000" w:rsidRPr="00000000" w14:paraId="00000004">
      <w:pPr>
        <w:numPr>
          <w:ilvl w:val="1"/>
          <w:numId w:val="3"/>
        </w:numPr>
        <w:spacing w:after="0" w:afterAutospacing="0" w:before="0" w:beforeAutospacing="0" w:lineRule="auto"/>
        <w:ind w:left="1440" w:hanging="360"/>
      </w:pPr>
      <w:r w:rsidDel="00000000" w:rsidR="00000000" w:rsidRPr="00000000">
        <w:rPr>
          <w:rtl w:val="0"/>
        </w:rPr>
        <w:t xml:space="preserve">The theoretical basis in the Lotka-Volterra model is solid and widely accepted in ecology, providing a strong foundation for the analysis of predator-prey interactions.</w:t>
        <w:br w:type="textWrapping"/>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The inclusion of external disturbances, particularly changes in resource availability, adds significant real-world relevance to the model. The consideration of both gradual and sudden disturbances (e.g., climate change, habitat destruction, extreme weather) is a key strength that enriches the model's applicability to diverse ecological contexts.</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Refinements Based on Peer Feedback</w:t>
      </w:r>
      <w:r w:rsidDel="00000000" w:rsidR="00000000" w:rsidRPr="00000000">
        <w:rPr>
          <w:rtl w:val="0"/>
        </w:rPr>
        <w:t xml:space="preserve">:</w:t>
        <w:br w:type="textWrapping"/>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The clarification of the disturbance function and the definition of parameters aaa and bbb make the model more transparent and realistic. This will help in translating the theoretical model into real-world scenarios.</w:t>
        <w:br w:type="textWrapping"/>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The incorporation of </w:t>
      </w:r>
      <w:r w:rsidDel="00000000" w:rsidR="00000000" w:rsidRPr="00000000">
        <w:rPr>
          <w:b w:val="1"/>
          <w:rtl w:val="0"/>
        </w:rPr>
        <w:t xml:space="preserve">time lags</w:t>
      </w:r>
      <w:r w:rsidDel="00000000" w:rsidR="00000000" w:rsidRPr="00000000">
        <w:rPr>
          <w:rtl w:val="0"/>
        </w:rPr>
        <w:t xml:space="preserve"> via delay-differential equations is a valuable refinement that allows for a more accurate representation of how predator-prey systems respond to disturbances over time.</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The introduction of </w:t>
      </w:r>
      <w:r w:rsidDel="00000000" w:rsidR="00000000" w:rsidRPr="00000000">
        <w:rPr>
          <w:b w:val="1"/>
          <w:rtl w:val="0"/>
        </w:rPr>
        <w:t xml:space="preserve">species migration</w:t>
      </w:r>
      <w:r w:rsidDel="00000000" w:rsidR="00000000" w:rsidRPr="00000000">
        <w:rPr>
          <w:rtl w:val="0"/>
        </w:rPr>
        <w:t xml:space="preserve"> dynamics significantly enhances the model's ability to simulate ecological responses, such as how prey might move to refuges or how predators might adjust to shifting resource availability. This is a crucial step toward a more comprehensive and nuanced model.</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Expansion to Multi-Species and Multi-Trophic Interactions</w:t>
      </w:r>
      <w:r w:rsidDel="00000000" w:rsidR="00000000" w:rsidRPr="00000000">
        <w:rPr>
          <w:rtl w:val="0"/>
        </w:rPr>
        <w:t xml:space="preserve">:</w:t>
        <w:br w:type="textWrapping"/>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The decision to expand the model to include </w:t>
      </w:r>
      <w:r w:rsidDel="00000000" w:rsidR="00000000" w:rsidRPr="00000000">
        <w:rPr>
          <w:b w:val="1"/>
          <w:rtl w:val="0"/>
        </w:rPr>
        <w:t xml:space="preserve">multi-species interactions</w:t>
      </w:r>
      <w:r w:rsidDel="00000000" w:rsidR="00000000" w:rsidRPr="00000000">
        <w:rPr>
          <w:rtl w:val="0"/>
        </w:rPr>
        <w:t xml:space="preserve"> and </w:t>
      </w:r>
      <w:r w:rsidDel="00000000" w:rsidR="00000000" w:rsidRPr="00000000">
        <w:rPr>
          <w:b w:val="1"/>
          <w:rtl w:val="0"/>
        </w:rPr>
        <w:t xml:space="preserve">multi-trophic levels</w:t>
      </w:r>
      <w:r w:rsidDel="00000000" w:rsidR="00000000" w:rsidRPr="00000000">
        <w:rPr>
          <w:rtl w:val="0"/>
        </w:rPr>
        <w:t xml:space="preserve"> is a logical and exciting next step. This expansion will make the model applicable to more complex, realistic ecosystems, where multiple predator-prey dynamics and species interactions need to be considered.</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Testability and Simulation</w:t>
      </w:r>
      <w:r w:rsidDel="00000000" w:rsidR="00000000" w:rsidRPr="00000000">
        <w:rPr>
          <w:rtl w:val="0"/>
        </w:rPr>
        <w:t xml:space="preserve">:</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The inclusion of </w:t>
      </w:r>
      <w:r w:rsidDel="00000000" w:rsidR="00000000" w:rsidRPr="00000000">
        <w:rPr>
          <w:b w:val="1"/>
          <w:rtl w:val="0"/>
        </w:rPr>
        <w:t xml:space="preserve">real-world case studies</w:t>
      </w:r>
      <w:r w:rsidDel="00000000" w:rsidR="00000000" w:rsidRPr="00000000">
        <w:rPr>
          <w:rtl w:val="0"/>
        </w:rPr>
        <w:t xml:space="preserve"> such as wolf-moose dynamics on Isle Royale and cod-herring dynamics in the North Sea is an excellent approach for validating the model. These data provide strong empirical support for testing the model’s predictions under different disturbance scenarios.</w:t>
        <w:br w:type="textWrapping"/>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rtl w:val="0"/>
        </w:rPr>
        <w:t xml:space="preserve">The development of </w:t>
      </w:r>
      <w:r w:rsidDel="00000000" w:rsidR="00000000" w:rsidRPr="00000000">
        <w:rPr>
          <w:b w:val="1"/>
          <w:rtl w:val="0"/>
        </w:rPr>
        <w:t xml:space="preserve">simulation scenarios</w:t>
      </w:r>
      <w:r w:rsidDel="00000000" w:rsidR="00000000" w:rsidRPr="00000000">
        <w:rPr>
          <w:rtl w:val="0"/>
        </w:rPr>
        <w:t xml:space="preserve"> that include species migration, ecological succession, and non-linear disturbance responses demonstrates a thoughtful approach to model testing. These simulations will provide important insights into how disturbances affect ecosystems over time, offering valuable predictions for real-world conservation and management strategies.</w:t>
        <w:br w:type="textWrapping"/>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itrnbr04lhm" w:id="2"/>
      <w:bookmarkEnd w:id="2"/>
      <w:r w:rsidDel="00000000" w:rsidR="00000000" w:rsidRPr="00000000">
        <w:rPr>
          <w:b w:val="1"/>
          <w:color w:val="000000"/>
          <w:sz w:val="22"/>
          <w:szCs w:val="22"/>
          <w:rtl w:val="0"/>
        </w:rPr>
        <w:t xml:space="preserve">Clarifications/Improvements: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Disturbance Function</w:t>
      </w:r>
      <w:r w:rsidDel="00000000" w:rsidR="00000000" w:rsidRPr="00000000">
        <w:rPr>
          <w:rtl w:val="0"/>
        </w:rPr>
        <w:t xml:space="preserve">:</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While the disturbance function is well-defined, more detail could be provided on how the parameters aaa and bbb are derived in practice. For instance, what ecological variables determine these values? Are they based on empirical data, or are they estimated from theoretical assumptions? Further clarification on how to quantify or measure these disturbances in the field would help practitioners apply the model to real-world systems.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Time Lags and Delay-Differential Equations</w:t>
      </w:r>
      <w:r w:rsidDel="00000000" w:rsidR="00000000" w:rsidRPr="00000000">
        <w:rPr>
          <w:rtl w:val="0"/>
        </w:rPr>
        <w:t xml:space="preserve">:</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The integration of delay-differential equations to model time lags is a significant improvement, but further details on the form of these equations would strengthen the model. For example, how will environmental factors like resource availability and predator-prey efficiency be quantified in these equations? Will time lags be generalized across all species, or will they vary by species type and disturbance?</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Species Migration</w:t>
      </w:r>
      <w:r w:rsidDel="00000000" w:rsidR="00000000" w:rsidRPr="00000000">
        <w:rPr>
          <w:rtl w:val="0"/>
        </w:rPr>
        <w:t xml:space="preserve">:</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While migration dynamics are a positive addition, additional clarification on how migration rates are modeled would be beneficial. Are migration patterns deterministic, or do they include stochastic components? Further specification of the model’s approach to prey migration (e.g., to refuge areas) and predator migration (e.g., following prey movements) could provide more accuracy in real-world applications.</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Additionally, it would be helpful to understand how migration affects both predator and prey in terms of reproductive success and survival. Does migration alleviate or exacerbate the impacts of disturbance on population stability?</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Non-linear Effects and Stochastic Variability</w:t>
      </w:r>
      <w:r w:rsidDel="00000000" w:rsidR="00000000" w:rsidRPr="00000000">
        <w:rPr>
          <w:rtl w:val="0"/>
        </w:rPr>
        <w:t xml:space="preserve">:</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The inclusion of non-linear effects and stochastic environmental factors is a much-needed enhancement, but more details on how these effects are modeled will be critical. Non-linear dynamics, such as predator functional responses, can have a significant impact on stability and oscillations. Understanding how these non-linearities will be integrated into the equations (e.g., through non-linear terms or stochastic noise) will be essential for accurately simulating real-world ecosystems.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Spatial Dynamics</w:t>
      </w:r>
      <w:r w:rsidDel="00000000" w:rsidR="00000000" w:rsidRPr="00000000">
        <w:rPr>
          <w:rtl w:val="0"/>
        </w:rPr>
        <w:t xml:space="preserve">:</w:t>
        <w:br w:type="textWrapping"/>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tl w:val="0"/>
        </w:rPr>
        <w:t xml:space="preserve">While the potential for including </w:t>
      </w:r>
      <w:r w:rsidDel="00000000" w:rsidR="00000000" w:rsidRPr="00000000">
        <w:rPr>
          <w:b w:val="1"/>
          <w:rtl w:val="0"/>
        </w:rPr>
        <w:t xml:space="preserve">spatial dynamics</w:t>
      </w:r>
      <w:r w:rsidDel="00000000" w:rsidR="00000000" w:rsidRPr="00000000">
        <w:rPr>
          <w:rtl w:val="0"/>
        </w:rPr>
        <w:t xml:space="preserve"> is mentioned, a more detailed roadmap for how this will be achieved would be useful. For instance, will the model use patch models, network models, or grid-based approaches to simulate spatial variation in resource availability? How will spatial structure impact migration and predation rates? Adding more clarity on this point will help make the model more applicable to heterogeneous environments.</w:t>
        <w:br w:type="textWrapping"/>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h0okqex3mgog" w:id="3"/>
      <w:bookmarkEnd w:id="3"/>
      <w:r w:rsidDel="00000000" w:rsidR="00000000" w:rsidRPr="00000000">
        <w:rPr>
          <w:b w:val="1"/>
          <w:color w:val="000000"/>
          <w:sz w:val="22"/>
          <w:szCs w:val="22"/>
          <w:rtl w:val="0"/>
        </w:rPr>
        <w:t xml:space="preserve">General Comments: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Real-World Applicability</w:t>
      </w:r>
      <w:r w:rsidDel="00000000" w:rsidR="00000000" w:rsidRPr="00000000">
        <w:rPr>
          <w:rtl w:val="0"/>
        </w:rPr>
        <w:t xml:space="preserve">:</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The model now has a significantly enhanced ability to represent </w:t>
      </w:r>
      <w:r w:rsidDel="00000000" w:rsidR="00000000" w:rsidRPr="00000000">
        <w:rPr>
          <w:b w:val="1"/>
          <w:rtl w:val="0"/>
        </w:rPr>
        <w:t xml:space="preserve">real-world ecosystems</w:t>
      </w:r>
      <w:r w:rsidDel="00000000" w:rsidR="00000000" w:rsidRPr="00000000">
        <w:rPr>
          <w:rtl w:val="0"/>
        </w:rPr>
        <w:t xml:space="preserve">, especially considering how disturbances interact with population dynamics. The updates make the model highly relevant for understanding the effects of climate change and habitat destruction on biodiversity and ecosystem stability.</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The ability to simulate predator-prey systems with varying disturbance magnitudes and timing has the potential to inform </w:t>
      </w:r>
      <w:r w:rsidDel="00000000" w:rsidR="00000000" w:rsidRPr="00000000">
        <w:rPr>
          <w:b w:val="1"/>
          <w:rtl w:val="0"/>
        </w:rPr>
        <w:t xml:space="preserve">conservation strategies</w:t>
      </w:r>
      <w:r w:rsidDel="00000000" w:rsidR="00000000" w:rsidRPr="00000000">
        <w:rPr>
          <w:rtl w:val="0"/>
        </w:rPr>
        <w:t xml:space="preserve"> and </w:t>
      </w:r>
      <w:r w:rsidDel="00000000" w:rsidR="00000000" w:rsidRPr="00000000">
        <w:rPr>
          <w:b w:val="1"/>
          <w:rtl w:val="0"/>
        </w:rPr>
        <w:t xml:space="preserve">ecosystem management</w:t>
      </w:r>
      <w:r w:rsidDel="00000000" w:rsidR="00000000" w:rsidRPr="00000000">
        <w:rPr>
          <w:rtl w:val="0"/>
        </w:rPr>
        <w:t xml:space="preserve"> policies, especially in areas facing environmental stressors.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Clarity and Structure</w:t>
      </w:r>
      <w:r w:rsidDel="00000000" w:rsidR="00000000" w:rsidRPr="00000000">
        <w:rPr>
          <w:rtl w:val="0"/>
        </w:rPr>
        <w:t xml:space="preserve">:</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The overall structure of the theorem is clear, with a logical flow from basic predator-prey dynamics to the integration of disturbances and species interactions. However, the detailed explanations of how disturbance parameters will be derived, and how time lags and migration will be quantified, would make the model even more accessible to researchers and practitioners.</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Including mathematical formulations for time lags, migration, and non-linearities in the model description would improve its readability and help users implement the model in practical settings.</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Future Work Directions</w:t>
      </w:r>
      <w:r w:rsidDel="00000000" w:rsidR="00000000" w:rsidRPr="00000000">
        <w:rPr>
          <w:rtl w:val="0"/>
        </w:rPr>
        <w:t xml:space="preserve">:</w:t>
        <w:br w:type="textWrapping"/>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Expanding the model to incorporate </w:t>
      </w:r>
      <w:r w:rsidDel="00000000" w:rsidR="00000000" w:rsidRPr="00000000">
        <w:rPr>
          <w:b w:val="1"/>
          <w:rtl w:val="0"/>
        </w:rPr>
        <w:t xml:space="preserve">spatial dynamics</w:t>
      </w:r>
      <w:r w:rsidDel="00000000" w:rsidR="00000000" w:rsidRPr="00000000">
        <w:rPr>
          <w:rtl w:val="0"/>
        </w:rPr>
        <w:t xml:space="preserve"> and </w:t>
      </w:r>
      <w:r w:rsidDel="00000000" w:rsidR="00000000" w:rsidRPr="00000000">
        <w:rPr>
          <w:b w:val="1"/>
          <w:rtl w:val="0"/>
        </w:rPr>
        <w:t xml:space="preserve">multi-species interactions</w:t>
      </w:r>
      <w:r w:rsidDel="00000000" w:rsidR="00000000" w:rsidRPr="00000000">
        <w:rPr>
          <w:rtl w:val="0"/>
        </w:rPr>
        <w:t xml:space="preserve"> is an exciting direction that will increase the model’s ecological realism and applicability. Additionally, the incorporation of stochastic elements could improve the model’s predictive power in uncertain or fluctuating environments.</w:t>
        <w:br w:type="textWrapping"/>
      </w:r>
    </w:p>
    <w:p w:rsidR="00000000" w:rsidDel="00000000" w:rsidP="00000000" w:rsidRDefault="00000000" w:rsidRPr="00000000" w14:paraId="00000024">
      <w:pPr>
        <w:numPr>
          <w:ilvl w:val="1"/>
          <w:numId w:val="1"/>
        </w:numPr>
        <w:spacing w:after="240" w:before="0" w:beforeAutospacing="0" w:lineRule="auto"/>
        <w:ind w:left="1440" w:hanging="360"/>
      </w:pPr>
      <w:r w:rsidDel="00000000" w:rsidR="00000000" w:rsidRPr="00000000">
        <w:rPr>
          <w:rtl w:val="0"/>
        </w:rPr>
        <w:t xml:space="preserve">Future validation efforts could also focus on </w:t>
      </w:r>
      <w:r w:rsidDel="00000000" w:rsidR="00000000" w:rsidRPr="00000000">
        <w:rPr>
          <w:b w:val="1"/>
          <w:rtl w:val="0"/>
        </w:rPr>
        <w:t xml:space="preserve">experimental simulations</w:t>
      </w:r>
      <w:r w:rsidDel="00000000" w:rsidR="00000000" w:rsidRPr="00000000">
        <w:rPr>
          <w:rtl w:val="0"/>
        </w:rPr>
        <w:t xml:space="preserve"> with laboratory or field data to test how well the model predicts changes in predator-prey cycles under different disturbance regimes.</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2wz3uhetqxx"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T</w:t>
      </w:r>
      <w:r w:rsidDel="00000000" w:rsidR="00000000" w:rsidRPr="00000000">
        <w:rPr>
          <w:rtl w:val="0"/>
        </w:rPr>
        <w:t xml:space="preserve">he </w:t>
      </w:r>
      <w:r w:rsidDel="00000000" w:rsidR="00000000" w:rsidRPr="00000000">
        <w:rPr>
          <w:i w:val="1"/>
          <w:rtl w:val="0"/>
        </w:rPr>
        <w:t xml:space="preserve">Predator-Prey Resilience Theorem</w:t>
      </w:r>
      <w:r w:rsidDel="00000000" w:rsidR="00000000" w:rsidRPr="00000000">
        <w:rPr>
          <w:rtl w:val="0"/>
        </w:rPr>
        <w:t xml:space="preserve"> represents a significant advancement in understanding how external disturbances affect ecological stability. The improvements in the disturbance function, the inclusion of time lags and migration dynamics, and the expansion to multi-species and multi-trophic interactions all make the model more applicable to complex ecosystems. While there are areas for further refinement, particularly in how disturbances are quantified and how migration and non-linearities are integrated, this theorem provides a promising framework for modeling and understanding predator-prey dynamics in disturbed environments. The model’s real-world applicability and interdisciplinary potential make it a valuable tool for ecological research, conservation biology, and ecosystem management.</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