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This is a link to the </w:t>
      </w:r>
      <w:hyperlink r:id="rId6">
        <w:r w:rsidDel="00000000" w:rsidR="00000000" w:rsidRPr="00000000">
          <w:rPr>
            <w:rFonts w:ascii="EB Garamond" w:cs="EB Garamond" w:eastAsia="EB Garamond" w:hAnsi="EB Garamond"/>
            <w:color w:val="1155cc"/>
            <w:sz w:val="24"/>
            <w:szCs w:val="24"/>
            <w:u w:val="single"/>
            <w:rtl w:val="0"/>
          </w:rPr>
          <w:t xml:space="preserve">original document</w:t>
        </w:r>
      </w:hyperlink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Disk Method</w:t>
      </w:r>
    </w:p>
    <w:p w:rsidR="00000000" w:rsidDel="00000000" w:rsidP="00000000" w:rsidRDefault="00000000" w:rsidRPr="00000000" w14:paraId="00000004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Use this method when you are given an axis of rotation and a function only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This will create a solid shape that can then be divided into small disks, hence the name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</w:rPr>
        <w:drawing>
          <wp:inline distB="114300" distT="114300" distL="114300" distR="114300">
            <wp:extent cx="1581150" cy="647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This only takes into account one formula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Example problem:</w:t>
      </w:r>
    </w:p>
    <w:p w:rsidR="00000000" w:rsidDel="00000000" w:rsidP="00000000" w:rsidRDefault="00000000" w:rsidRPr="00000000" w14:paraId="0000000A">
      <w:pPr>
        <w:ind w:left="72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</w:rPr>
        <w:drawing>
          <wp:inline distB="114300" distT="114300" distL="114300" distR="114300">
            <wp:extent cx="1847850" cy="16573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Washer Method</w:t>
      </w:r>
    </w:p>
    <w:p w:rsidR="00000000" w:rsidDel="00000000" w:rsidP="00000000" w:rsidRDefault="00000000" w:rsidRPr="00000000" w14:paraId="0000000C">
      <w:pPr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Bounded by </w:t>
      </w: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two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functions</w:t>
      </w:r>
    </w:p>
    <w:p w:rsidR="00000000" w:rsidDel="00000000" w:rsidP="00000000" w:rsidRDefault="00000000" w:rsidRPr="00000000" w14:paraId="0000000E">
      <w:pPr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</w:rPr>
        <w:drawing>
          <wp:inline distB="114300" distT="114300" distL="114300" distR="114300">
            <wp:extent cx="5715000" cy="56864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68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Here you would integrate with respect to x as it is being rotated around the x axis.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Formula:</w:t>
      </w:r>
    </w:p>
    <w:p w:rsidR="00000000" w:rsidDel="00000000" w:rsidP="00000000" w:rsidRDefault="00000000" w:rsidRPr="00000000" w14:paraId="00000011">
      <w:pPr>
        <w:ind w:left="72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</w:rPr>
        <w:drawing>
          <wp:inline distB="114300" distT="114300" distL="114300" distR="114300">
            <wp:extent cx="3857625" cy="495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Different Axes (Hardest thing for me)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You cannot just integrate to whichever variable you want</w:t>
      </w:r>
    </w:p>
    <w:p w:rsidR="00000000" w:rsidDel="00000000" w:rsidP="00000000" w:rsidRDefault="00000000" w:rsidRPr="00000000" w14:paraId="00000014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Axis of Rotation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Integrate with respect 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Vertical : x =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Y (Everything is turned on its side compared to the previous problems, we have to make sure both boundary functions are solved for X).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Say X = n is the axis of rotation, solve for X.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Horizontal : y =n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X ( Everything is turned on its side compared to the previous problems, we have to make sure both boundary functions are solved for Y).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Say Y = n is the axis of rotation, solve for Y.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Visual example: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The axis of rotation is a vertical line x = -1 (rather than the horizontal x-axis). It hits the x-value.</w:t>
      </w:r>
    </w:p>
    <w:p w:rsidR="00000000" w:rsidDel="00000000" w:rsidP="00000000" w:rsidRDefault="00000000" w:rsidRPr="00000000" w14:paraId="00000021">
      <w:pPr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</w:rPr>
        <w:drawing>
          <wp:inline distB="114300" distT="114300" distL="114300" distR="114300">
            <wp:extent cx="5495925" cy="3352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magoosh.com/hs/ap-calculus/2017/ap-calculus-review-disk-washer-methods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