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Efficiency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Scale up or down correctly, depending on what the needed capacity is for users, terminals, transactions etc.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Consider what to do when the system is overloaded. Decide whether to let the system run at a decreased rate of performance, or allow the system to crash.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problems in the UI design, make recommendations to fix them and implement the fixes.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Improving UI design throughout the usage of the system.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criteria to evaluate the UI design against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Safety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sure the safety of classes is of the utmost importance.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 methods to decrease the chances of safety failures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Hazard avoidance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Hazard detection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Hazard removal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 control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analysis on possible hazards and risks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risks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reduction/removal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Make sure the security is up to date and properly working.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Deny service to interior and exterior threats.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Monitor corruption of programs, data or the system as a whole.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 detection and neutralization systems.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Limit damage if the system becomes compromised.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