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19" w:rsidRDefault="00EB298B">
      <w:r>
        <w:t>Singular Value Decomposition is a method of generating a series of rank one matrices (matrices with only one linearly independent column) that sum to approximate a matrix. It will work with a matrix of any shape.</w:t>
      </w:r>
    </w:p>
    <w:p w:rsidR="00EB298B" w:rsidRDefault="00EB298B">
      <w:r>
        <w:t>The first step is finding three specific matrices, U, Σ, and V that decompose the given matrix A such that</w:t>
      </w:r>
    </w:p>
    <w:p w:rsidR="00EB298B" w:rsidRDefault="00EB298B">
      <w:r>
        <w:t>A = U</w:t>
      </w:r>
      <w:r>
        <w:t>ΣV</w:t>
      </w:r>
      <w:r w:rsidRPr="00EB298B">
        <w:rPr>
          <w:vertAlign w:val="superscript"/>
        </w:rPr>
        <w:t>T</w:t>
      </w:r>
    </w:p>
    <w:p w:rsidR="00EB298B" w:rsidRDefault="00EB298B" w:rsidP="00CA11E9">
      <w:r>
        <w:t>This is very similar to the A = PDP</w:t>
      </w:r>
      <w:r>
        <w:rPr>
          <w:vertAlign w:val="superscript"/>
        </w:rPr>
        <w:t>-1</w:t>
      </w:r>
      <w:r>
        <w:t xml:space="preserve"> decomposition</w:t>
      </w:r>
      <w:r w:rsidR="00CA11E9">
        <w:t xml:space="preserve">, where P is the </w:t>
      </w:r>
      <w:r w:rsidR="00CA11E9">
        <w:t>horizontal concaten</w:t>
      </w:r>
      <w:r w:rsidR="00CA11E9">
        <w:t>ation of the eigenvectors of A</w:t>
      </w:r>
      <w:r w:rsidR="00230684">
        <w:t>,</w:t>
      </w:r>
      <w:r w:rsidR="00CA11E9">
        <w:t xml:space="preserve"> and D is a diagonal matrix of the associated eigenvalues.</w:t>
      </w:r>
    </w:p>
    <w:p w:rsidR="00CA11E9" w:rsidRDefault="00CA11E9">
      <w:r>
        <w:t>Since we cannot find the eigenvectors of a nonsquare matrix, we instead find the eigenvectors of two matrices that are derived from A and are square and symmetrical no matter A’s shape: AA</w:t>
      </w:r>
      <w:r w:rsidRPr="00CA11E9">
        <w:rPr>
          <w:vertAlign w:val="superscript"/>
        </w:rPr>
        <w:t>T</w:t>
      </w:r>
      <w:r>
        <w:t xml:space="preserve"> and A</w:t>
      </w:r>
      <w:r w:rsidRPr="00CA11E9">
        <w:rPr>
          <w:vertAlign w:val="superscript"/>
        </w:rPr>
        <w:t>T</w:t>
      </w:r>
      <w:r>
        <w:t>A. If A is an MxN matrix, the sizes of these matrices will be NxN and MxM, respectively.</w:t>
      </w:r>
    </w:p>
    <w:p w:rsidR="0084124D" w:rsidRDefault="0084124D">
      <w:pPr>
        <w:rPr>
          <w:rFonts w:eastAsiaTheme="minorEastAsia"/>
        </w:rPr>
      </w:pPr>
      <w:r>
        <w:t xml:space="preserve">The nonzero eigenvalues of </w:t>
      </w:r>
      <w:r>
        <w:t>AA</w:t>
      </w:r>
      <w:r w:rsidRPr="00CA11E9">
        <w:rPr>
          <w:vertAlign w:val="superscript"/>
        </w:rPr>
        <w:t>T</w:t>
      </w:r>
      <w:r>
        <w:t xml:space="preserve"> and A</w:t>
      </w:r>
      <w:r w:rsidRPr="00CA11E9">
        <w:rPr>
          <w:vertAlign w:val="superscript"/>
        </w:rPr>
        <w:t>T</w:t>
      </w:r>
      <w:r>
        <w:t>A</w:t>
      </w:r>
      <w:r>
        <w:t xml:space="preserve"> are the same. Their associated eigenvectors u</w:t>
      </w:r>
      <w:r w:rsidRPr="0084124D">
        <w:rPr>
          <w:vertAlign w:val="subscript"/>
        </w:rPr>
        <w:t>i</w:t>
      </w:r>
      <w:r>
        <w:t xml:space="preserve"> and v</w:t>
      </w:r>
      <w:r w:rsidRPr="0084124D">
        <w:rPr>
          <w:vertAlign w:val="subscript"/>
        </w:rPr>
        <w:t>i</w:t>
      </w:r>
      <w:r>
        <w:t xml:space="preserve"> are related by u</w:t>
      </w:r>
      <w:r w:rsidRPr="0084124D">
        <w:rPr>
          <w:vertAlign w:val="subscript"/>
        </w:rPr>
        <w:t>i</w:t>
      </w:r>
      <w:r>
        <w:t xml:space="preserve"> = Av</w:t>
      </w:r>
      <w:r w:rsidRPr="0084124D">
        <w:rPr>
          <w:vertAlign w:val="subscript"/>
        </w:rPr>
        <w:t>i</w:t>
      </w:r>
      <w:r>
        <w:t xml:space="preserve">. The columns of U, an NxN matrix, are the eigenvectors of </w:t>
      </w:r>
      <w:r>
        <w:t>AA</w:t>
      </w:r>
      <w:r w:rsidRPr="00CA11E9">
        <w:rPr>
          <w:vertAlign w:val="superscript"/>
        </w:rPr>
        <w:t>T</w:t>
      </w:r>
      <w:r>
        <w:t xml:space="preserve">  in order of decreasing associated eigenvalues, and the columns of V, an MxM matrix, are the associated eigenvectors of </w:t>
      </w:r>
      <w:r>
        <w:t>A</w:t>
      </w:r>
      <w:r w:rsidRPr="00CA11E9">
        <w:rPr>
          <w:vertAlign w:val="superscript"/>
        </w:rPr>
        <w:t>T</w:t>
      </w:r>
      <w:r>
        <w:t>A</w:t>
      </w:r>
      <w:r>
        <w:t xml:space="preserve">.  Rather than the eigenvalues, </w:t>
      </w:r>
      <w:r>
        <w:t>Σ</w:t>
      </w:r>
      <w:r>
        <w:t xml:space="preserve"> is a diagonal matrix of the singular values of A</w:t>
      </w:r>
      <w:r w:rsidR="00481194">
        <w:t>, ‘filled in’ with zeros so it has size MxN</w:t>
      </w:r>
      <w:r>
        <w:t>.</w:t>
      </w:r>
      <w:r w:rsidR="00481194">
        <w:t xml:space="preserve"> The s</w:t>
      </w:r>
      <w:r>
        <w:t>ingular value</w:t>
      </w:r>
      <w:r w:rsidR="0023068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rad>
      </m:oMath>
      <w:r w:rsidR="00CF60A8">
        <w:rPr>
          <w:rFonts w:eastAsiaTheme="minorEastAsia"/>
        </w:rPr>
        <w:t>.</w:t>
      </w:r>
    </w:p>
    <w:p w:rsidR="002C5084" w:rsidRDefault="002C5084" w:rsidP="00833320">
      <w:pPr>
        <w:tabs>
          <w:tab w:val="left" w:pos="6480"/>
        </w:tabs>
        <w:rPr>
          <w:vertAlign w:val="subscript"/>
        </w:rPr>
      </w:pPr>
      <w:r>
        <w:rPr>
          <w:rFonts w:eastAsiaTheme="minorEastAsia"/>
        </w:rPr>
        <w:t xml:space="preserve">The best rank 1 approximation of A can then be </w:t>
      </w:r>
      <w:r w:rsidR="00833320">
        <w:rPr>
          <w:rFonts w:eastAsiaTheme="minorEastAsia"/>
        </w:rPr>
        <w:t>calculated as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33320">
        <w:t>u</w:t>
      </w:r>
      <w:r w:rsidR="00833320">
        <w:rPr>
          <w:vertAlign w:val="subscript"/>
        </w:rPr>
        <w:t>1</w:t>
      </w:r>
      <w:r w:rsidR="00833320">
        <w:t>v</w:t>
      </w:r>
      <w:r w:rsidR="00833320">
        <w:rPr>
          <w:vertAlign w:val="subscript"/>
        </w:rPr>
        <w:t>1</w:t>
      </w:r>
      <w:r w:rsidR="00833320" w:rsidRPr="00833320">
        <w:rPr>
          <w:vertAlign w:val="superscript"/>
        </w:rPr>
        <w:t>T</w:t>
      </w:r>
      <w:r w:rsidR="00833320" w:rsidRPr="00833320">
        <w:t>.</w:t>
      </w:r>
      <w:r w:rsidR="00833320">
        <w:t xml:space="preserve"> The best rank 2 approximation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33320">
        <w:t>u</w:t>
      </w:r>
      <w:r w:rsidR="00833320">
        <w:rPr>
          <w:vertAlign w:val="subscript"/>
        </w:rPr>
        <w:t>1</w:t>
      </w:r>
      <w:r w:rsidR="00833320">
        <w:t>v</w:t>
      </w:r>
      <w:r w:rsidR="00833320">
        <w:rPr>
          <w:vertAlign w:val="subscript"/>
        </w:rPr>
        <w:t>1</w:t>
      </w:r>
      <w:r w:rsidR="00833320" w:rsidRPr="00833320">
        <w:rPr>
          <w:vertAlign w:val="superscript"/>
        </w:rPr>
        <w:t>T</w:t>
      </w:r>
      <w:r w:rsidR="00833320">
        <w:rPr>
          <w:vertAlign w:val="superscript"/>
        </w:rPr>
        <w:t xml:space="preserve">  </w:t>
      </w:r>
      <w:r w:rsidR="00833320" w:rsidRPr="00833320">
        <w:t>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33320">
        <w:t>u</w:t>
      </w:r>
      <w:r w:rsidR="00833320">
        <w:rPr>
          <w:vertAlign w:val="subscript"/>
        </w:rPr>
        <w:t>2</w:t>
      </w:r>
      <w:r w:rsidR="00833320">
        <w:t>v</w:t>
      </w:r>
      <w:r w:rsidR="00833320">
        <w:rPr>
          <w:vertAlign w:val="subscript"/>
        </w:rPr>
        <w:t>2</w:t>
      </w:r>
      <w:r w:rsidR="00833320" w:rsidRPr="00833320">
        <w:rPr>
          <w:vertAlign w:val="superscript"/>
        </w:rPr>
        <w:t>T</w:t>
      </w:r>
      <w:r w:rsidR="00833320">
        <w:t xml:space="preserve"> </w:t>
      </w:r>
      <w:r w:rsidR="00CE0069">
        <w:t>, and so on.</w:t>
      </w:r>
      <w:r w:rsidR="00833320">
        <w:rPr>
          <w:vertAlign w:val="subscript"/>
        </w:rPr>
        <w:tab/>
      </w:r>
    </w:p>
    <w:p w:rsidR="00833320" w:rsidRDefault="00833320" w:rsidP="00833320">
      <w:pPr>
        <w:tabs>
          <w:tab w:val="left" w:pos="6480"/>
        </w:tabs>
      </w:pPr>
      <w:r>
        <w:t>HOW WE USED IT</w:t>
      </w:r>
    </w:p>
    <w:p w:rsidR="00833320" w:rsidRDefault="00833320" w:rsidP="00833320">
      <w:pPr>
        <w:tabs>
          <w:tab w:val="left" w:pos="6480"/>
        </w:tabs>
      </w:pPr>
      <w:r>
        <w:t>We used a Python script to generate an adjacency matrix (such as the one below for English) showing how frequently one letter followed another in the words of a large sample text. This matrix is conveniently square.</w:t>
      </w:r>
    </w:p>
    <w:p w:rsidR="00CE0069" w:rsidRDefault="00481194" w:rsidP="00833320">
      <w:pPr>
        <w:tabs>
          <w:tab w:val="left" w:pos="6480"/>
        </w:tabs>
      </w:pPr>
      <w:r>
        <w:t>[insert colorized adjacency matrix here]</w:t>
      </w:r>
    </w:p>
    <w:p w:rsidR="00D656B0" w:rsidRDefault="00D656B0" w:rsidP="00833320">
      <w:pPr>
        <w:tabs>
          <w:tab w:val="left" w:pos="6480"/>
        </w:tabs>
      </w:pPr>
      <w:r>
        <w:t>Maybe explain plotting and leave this stuff for the bottom right corner?</w:t>
      </w:r>
      <w:bookmarkStart w:id="0" w:name="_GoBack"/>
      <w:bookmarkEnd w:id="0"/>
    </w:p>
    <w:p w:rsidR="00D656B0" w:rsidRDefault="00D656B0" w:rsidP="00833320">
      <w:pPr>
        <w:tabs>
          <w:tab w:val="left" w:pos="6480"/>
        </w:tabs>
      </w:pPr>
    </w:p>
    <w:p w:rsidR="00CE0069" w:rsidRDefault="00CE0069" w:rsidP="00833320">
      <w:pPr>
        <w:tabs>
          <w:tab w:val="left" w:pos="6480"/>
        </w:tabs>
      </w:pPr>
      <w:r>
        <w:t>We then found</w:t>
      </w:r>
      <w:r w:rsidRPr="00CE0069">
        <w:t xml:space="preserve"> </w:t>
      </w:r>
      <w:r>
        <w:t>U, Σ, and V</w:t>
      </w:r>
      <w:r>
        <w:t xml:space="preserve"> for the adjacency matrix</w:t>
      </w:r>
      <w:r w:rsidR="00481194">
        <w:t xml:space="preserve">. </w:t>
      </w:r>
      <w:r w:rsidR="00C8551E">
        <w:t xml:space="preserve">In a first-rank approximation, all the rows are scalar multiples of </w:t>
      </w:r>
      <w:r w:rsidR="00C8551E">
        <w:t>v</w:t>
      </w:r>
      <w:r w:rsidR="00C8551E">
        <w:rPr>
          <w:vertAlign w:val="subscript"/>
        </w:rPr>
        <w:t>1</w:t>
      </w:r>
      <w:r w:rsidR="00C8551E" w:rsidRPr="00833320">
        <w:rPr>
          <w:vertAlign w:val="superscript"/>
        </w:rPr>
        <w:t>T</w:t>
      </w:r>
      <w:r w:rsidR="00C8551E">
        <w:rPr>
          <w:vertAlign w:val="superscript"/>
        </w:rPr>
        <w:t xml:space="preserve"> </w:t>
      </w:r>
      <w:r w:rsidR="00C8551E">
        <w:t xml:space="preserve">and all the columns are scalar multiples of </w:t>
      </w:r>
      <w:r w:rsidR="00C8551E">
        <w:t>u</w:t>
      </w:r>
      <w:r w:rsidR="00C8551E">
        <w:rPr>
          <w:vertAlign w:val="subscript"/>
        </w:rPr>
        <w:t>1</w:t>
      </w:r>
      <w:r w:rsidR="00C8551E">
        <w:t>. Therefore, the i</w:t>
      </w:r>
      <w:r w:rsidR="00C8551E" w:rsidRPr="00C8551E">
        <w:rPr>
          <w:vertAlign w:val="superscript"/>
        </w:rPr>
        <w:t>th</w:t>
      </w:r>
      <w:r w:rsidR="00C8551E">
        <w:t xml:space="preserve"> element of </w:t>
      </w:r>
      <w:r w:rsidR="00C8551E">
        <w:t>u</w:t>
      </w:r>
      <w:r w:rsidR="00C8551E">
        <w:rPr>
          <w:vertAlign w:val="subscript"/>
        </w:rPr>
        <w:t>1</w:t>
      </w:r>
      <w:r w:rsidR="00C8551E">
        <w:rPr>
          <w:vertAlign w:val="subscript"/>
        </w:rPr>
        <w:t xml:space="preserve"> </w:t>
      </w:r>
      <w:r w:rsidR="00C8551E">
        <w:t>increases with the frequency that the i</w:t>
      </w:r>
      <w:r w:rsidR="00C8551E" w:rsidRPr="00C8551E">
        <w:rPr>
          <w:vertAlign w:val="superscript"/>
        </w:rPr>
        <w:t>th</w:t>
      </w:r>
      <w:r w:rsidR="00C8551E">
        <w:t xml:space="preserve"> letter in the alphabet precedes other letters, and the </w:t>
      </w:r>
      <w:r w:rsidR="00C8551E">
        <w:t>i</w:t>
      </w:r>
      <w:r w:rsidR="00C8551E" w:rsidRPr="00C8551E">
        <w:rPr>
          <w:vertAlign w:val="superscript"/>
        </w:rPr>
        <w:t>th</w:t>
      </w:r>
      <w:r w:rsidR="00C8551E">
        <w:t xml:space="preserve"> element of </w:t>
      </w:r>
      <w:r w:rsidR="00C8551E">
        <w:t>v</w:t>
      </w:r>
      <w:r w:rsidR="00C8551E">
        <w:rPr>
          <w:vertAlign w:val="subscript"/>
        </w:rPr>
        <w:t xml:space="preserve">1 </w:t>
      </w:r>
      <w:r w:rsidR="00C8551E">
        <w:t>increases with the frequency that the i</w:t>
      </w:r>
      <w:r w:rsidR="00C8551E" w:rsidRPr="00C8551E">
        <w:rPr>
          <w:vertAlign w:val="superscript"/>
        </w:rPr>
        <w:t>th</w:t>
      </w:r>
      <w:r w:rsidR="00C8551E">
        <w:t xml:space="preserve"> letter in the alphabet </w:t>
      </w:r>
      <w:r w:rsidR="00C8551E">
        <w:t>follows</w:t>
      </w:r>
      <w:r w:rsidR="00C8551E">
        <w:t xml:space="preserve"> other letters</w:t>
      </w:r>
      <w:r w:rsidR="00C8551E">
        <w:t xml:space="preserve">. Plotting these two values </w:t>
      </w:r>
      <w:r w:rsidR="002C45DF">
        <w:t>on the Cartesian plane as (</w:t>
      </w:r>
      <w:r w:rsidR="002C45DF">
        <w:t>u</w:t>
      </w:r>
      <w:r w:rsidR="002C45DF">
        <w:rPr>
          <w:vertAlign w:val="subscript"/>
        </w:rPr>
        <w:t>1</w:t>
      </w:r>
      <w:r w:rsidR="002C45DF">
        <w:t xml:space="preserve">, </w:t>
      </w:r>
      <w:r w:rsidR="002C45DF">
        <w:t>v</w:t>
      </w:r>
      <w:r w:rsidR="002C45DF">
        <w:rPr>
          <w:vertAlign w:val="subscript"/>
        </w:rPr>
        <w:t>1</w:t>
      </w:r>
      <w:r w:rsidR="002C45DF">
        <w:t xml:space="preserve">) </w:t>
      </w:r>
      <w:r w:rsidR="00C8551E">
        <w:t xml:space="preserve">shows </w:t>
      </w:r>
      <w:r w:rsidR="002C45DF">
        <w:t>both the relative frequency of the letters, with more common letters landing further fr</w:t>
      </w:r>
      <w:r w:rsidR="00A36D82">
        <w:t>om the origin, and the frequency of those letters beginning or ending a word, with letters occurring mostly at the beginning of words landing further from the x-axis and letters occurring mostly at the end of words landing further from the y-axis.</w:t>
      </w:r>
    </w:p>
    <w:p w:rsidR="00D656B0" w:rsidRPr="00C8551E" w:rsidRDefault="00D656B0" w:rsidP="00833320">
      <w:pPr>
        <w:tabs>
          <w:tab w:val="left" w:pos="6480"/>
        </w:tabs>
      </w:pPr>
      <w:r>
        <w:t>Second-rank: ???</w:t>
      </w:r>
    </w:p>
    <w:sectPr w:rsidR="00D656B0" w:rsidRPr="00C8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8B"/>
    <w:rsid w:val="00230684"/>
    <w:rsid w:val="002C45DF"/>
    <w:rsid w:val="002C5084"/>
    <w:rsid w:val="00481194"/>
    <w:rsid w:val="00833320"/>
    <w:rsid w:val="0084124D"/>
    <w:rsid w:val="00A36D82"/>
    <w:rsid w:val="00C8551E"/>
    <w:rsid w:val="00CA11E9"/>
    <w:rsid w:val="00CE0069"/>
    <w:rsid w:val="00CF60A8"/>
    <w:rsid w:val="00D656B0"/>
    <w:rsid w:val="00DA2B19"/>
    <w:rsid w:val="00E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Jordan</dc:creator>
  <cp:lastModifiedBy>Rebecca Jordan</cp:lastModifiedBy>
  <cp:revision>5</cp:revision>
  <dcterms:created xsi:type="dcterms:W3CDTF">2015-04-29T20:34:00Z</dcterms:created>
  <dcterms:modified xsi:type="dcterms:W3CDTF">2015-04-29T22:14:00Z</dcterms:modified>
</cp:coreProperties>
</file>