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4"/>
          <w:szCs w:val="44"/>
          <w:u w:val="single"/>
        </w:rPr>
      </w:pPr>
      <w:r w:rsidDel="00000000" w:rsidR="00000000" w:rsidRPr="00000000">
        <w:rPr>
          <w:b w:val="1"/>
          <w:i w:val="1"/>
          <w:sz w:val="44"/>
          <w:szCs w:val="44"/>
          <w:u w:val="single"/>
          <w:rtl w:val="0"/>
        </w:rPr>
        <w:t xml:space="preserve">Estudio de Factibilidades</w:t>
      </w:r>
    </w:p>
    <w:p w:rsidR="00000000" w:rsidDel="00000000" w:rsidP="00000000" w:rsidRDefault="00000000" w:rsidRPr="00000000" w14:paraId="00000002">
      <w:pPr>
        <w:jc w:val="center"/>
        <w:rPr>
          <w:b w:val="1"/>
          <w:i w:val="1"/>
          <w:sz w:val="44"/>
          <w:szCs w:val="44"/>
          <w:u w:val="single"/>
        </w:rPr>
      </w:pPr>
      <w:r w:rsidDel="00000000" w:rsidR="00000000" w:rsidRPr="00000000">
        <w:rPr>
          <w:rtl w:val="0"/>
        </w:rPr>
      </w:r>
    </w:p>
    <w:p w:rsidR="00000000" w:rsidDel="00000000" w:rsidP="00000000" w:rsidRDefault="00000000" w:rsidRPr="00000000" w14:paraId="00000003">
      <w:pPr>
        <w:jc w:val="center"/>
        <w:rPr>
          <w:b w:val="1"/>
          <w:i w:val="1"/>
          <w:sz w:val="44"/>
          <w:szCs w:val="44"/>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04">
            <w:pPr>
              <w:spacing w:after="0" w:lineRule="auto"/>
              <w:jc w:val="center"/>
              <w:rPr>
                <w:b w:val="1"/>
                <w:i w:val="1"/>
                <w:sz w:val="44"/>
                <w:szCs w:val="44"/>
                <w:u w:val="single"/>
              </w:rPr>
            </w:pPr>
            <w:r w:rsidDel="00000000" w:rsidR="00000000" w:rsidRPr="00000000">
              <w:rPr>
                <w:b w:val="1"/>
                <w:sz w:val="28"/>
                <w:szCs w:val="28"/>
                <w:rtl w:val="0"/>
              </w:rPr>
              <w:t xml:space="preserve">Factibilidad Económica</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5">
            <w:pPr>
              <w:rPr>
                <w:sz w:val="28"/>
                <w:szCs w:val="28"/>
              </w:rPr>
            </w:pPr>
            <w:r w:rsidDel="00000000" w:rsidR="00000000" w:rsidRPr="00000000">
              <w:rPr>
                <w:sz w:val="28"/>
                <w:szCs w:val="28"/>
                <w:rtl w:val="0"/>
              </w:rPr>
              <w:t xml:space="preserve">Todo proyecto es bueno para la empresa, de cada trabajo se obtiene una remuneración económica la cual se establece con antelación y está sujeta al análisis el cual dicta si es factible o no.</w:t>
            </w:r>
          </w:p>
          <w:p w:rsidR="00000000" w:rsidDel="00000000" w:rsidP="00000000" w:rsidRDefault="00000000" w:rsidRPr="00000000" w14:paraId="00000006">
            <w:pPr>
              <w:rPr>
                <w:sz w:val="28"/>
                <w:szCs w:val="28"/>
              </w:rPr>
            </w:pPr>
            <w:r w:rsidDel="00000000" w:rsidR="00000000" w:rsidRPr="00000000">
              <w:rPr>
                <w:sz w:val="28"/>
                <w:szCs w:val="28"/>
                <w:rtl w:val="0"/>
              </w:rPr>
              <w:t xml:space="preserve">En este caso el proyecto de GreenSoft que se trata de confeccionar un sistema informático para la gestión logística y/o administrativa de una cooperativa de huertas ecológicas, es un proyecto factible, ya que es un software el cual no requiere una gran capacidad de procesamiento lógico y además el proyecto permanecerá activo y necesitará mantenimientos constantes debido a su uso diario.</w:t>
            </w:r>
          </w:p>
          <w:p w:rsidR="00000000" w:rsidDel="00000000" w:rsidP="00000000" w:rsidRDefault="00000000" w:rsidRPr="00000000" w14:paraId="00000007">
            <w:pPr>
              <w:rPr>
                <w:sz w:val="28"/>
                <w:szCs w:val="28"/>
              </w:rPr>
            </w:pPr>
            <w:r w:rsidDel="00000000" w:rsidR="00000000" w:rsidRPr="00000000">
              <w:rPr>
                <w:sz w:val="28"/>
                <w:szCs w:val="28"/>
                <w:rtl w:val="0"/>
              </w:rPr>
              <w:t xml:space="preserve">El proyecto visto desde una perspectiva comercial, es una inversión altamente favorable, ya que luego de un análisis de mercado no hay muchas empresas de software que se dediquen a la creación de software para la rama de la agricultura, eso es positivo para nuestra compañía, ya que si nos enfocamos en esa ramificación podríamos llegar a ser los pioneros en la creación de software para ese tipo de clientes.</w:t>
            </w:r>
          </w:p>
          <w:p w:rsidR="00000000" w:rsidDel="00000000" w:rsidP="00000000" w:rsidRDefault="00000000" w:rsidRPr="00000000" w14:paraId="00000008">
            <w:pPr>
              <w:rPr>
                <w:b w:val="1"/>
                <w:i w:val="1"/>
                <w:sz w:val="44"/>
                <w:szCs w:val="44"/>
                <w:u w:val="single"/>
              </w:rPr>
            </w:pPr>
            <w:r w:rsidDel="00000000" w:rsidR="00000000" w:rsidRPr="00000000">
              <w:rPr>
                <w:sz w:val="28"/>
                <w:szCs w:val="28"/>
                <w:rtl w:val="0"/>
              </w:rPr>
              <w:t xml:space="preserve">El software para este proyecto será creado por 4 personas, eso implica una mayor cantidad de tiempo empleado para su creación, pero a la hora del reparto de bienes, cada integrante obtendrá un mayor beneficio.</w:t>
            </w:r>
            <w:r w:rsidDel="00000000" w:rsidR="00000000" w:rsidRPr="00000000">
              <w:rPr>
                <w:rtl w:val="0"/>
              </w:rPr>
            </w:r>
          </w:p>
        </w:tc>
      </w:tr>
    </w:tbl>
    <w:p w:rsidR="00000000" w:rsidDel="00000000" w:rsidP="00000000" w:rsidRDefault="00000000" w:rsidRPr="00000000" w14:paraId="00000009">
      <w:pPr>
        <w:jc w:val="center"/>
        <w:rPr>
          <w:b w:val="1"/>
          <w:i w:val="1"/>
          <w:sz w:val="44"/>
          <w:szCs w:val="44"/>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13">
            <w:pPr>
              <w:spacing w:after="0" w:lineRule="auto"/>
              <w:jc w:val="center"/>
              <w:rPr>
                <w:b w:val="1"/>
              </w:rPr>
            </w:pPr>
            <w:r w:rsidDel="00000000" w:rsidR="00000000" w:rsidRPr="00000000">
              <w:rPr>
                <w:b w:val="1"/>
                <w:sz w:val="28"/>
                <w:szCs w:val="28"/>
                <w:rtl w:val="0"/>
              </w:rPr>
              <w:t xml:space="preserve">Factibilidad Operativa</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rPr>
                <w:sz w:val="28"/>
                <w:szCs w:val="28"/>
              </w:rPr>
            </w:pPr>
            <w:r w:rsidDel="00000000" w:rsidR="00000000" w:rsidRPr="00000000">
              <w:rPr>
                <w:sz w:val="28"/>
                <w:szCs w:val="28"/>
                <w:rtl w:val="0"/>
              </w:rPr>
              <w:t xml:space="preserve">En primer lugar, habrá una reunión con el director operativo y los implicados en la realización de los planes. Se establecerán las diferentes fases del mismo y se calculan tiempos, en este caso los tiempos ya están definidos por el “cliente”, los cuales fueron aceptados por la empresa GreenSoft. Los materiales a utilizar y recursos humanos necesarios, así como su coste. Todo esto formará parte de la factibilidad operativa.</w:t>
            </w:r>
          </w:p>
          <w:p w:rsidR="00000000" w:rsidDel="00000000" w:rsidP="00000000" w:rsidRDefault="00000000" w:rsidRPr="00000000" w14:paraId="00000015">
            <w:pPr>
              <w:rPr>
                <w:sz w:val="28"/>
                <w:szCs w:val="28"/>
              </w:rPr>
            </w:pPr>
            <w:r w:rsidDel="00000000" w:rsidR="00000000" w:rsidRPr="00000000">
              <w:rPr>
                <w:sz w:val="28"/>
                <w:szCs w:val="28"/>
                <w:rtl w:val="0"/>
              </w:rPr>
              <w:t xml:space="preserve">La barrera con la que cuenta la empresa es que es una entidad la cual está en pleno crecimiento, no tiene mucha experiencia en la creación de este tipo de software, lo cual puede causar algún descontento en los usuarios ya que no tiene un plan estratégico creado con antelación basado en otros proyectos similares.</w:t>
            </w:r>
          </w:p>
          <w:p w:rsidR="00000000" w:rsidDel="00000000" w:rsidP="00000000" w:rsidRDefault="00000000" w:rsidRPr="00000000" w14:paraId="00000016">
            <w:pPr>
              <w:rPr>
                <w:b w:val="1"/>
              </w:rPr>
            </w:pPr>
            <w:r w:rsidDel="00000000" w:rsidR="00000000" w:rsidRPr="00000000">
              <w:rPr>
                <w:sz w:val="28"/>
                <w:szCs w:val="28"/>
                <w:rtl w:val="0"/>
              </w:rPr>
              <w:t xml:space="preserve">GreenSoft cuenta con un relato por el Ingenieros Agrónomo Fernando Queirós y el Ingeniero Agrónomo A. Gómez por lo tanto tiene una visión general del panorama, sabe a qué tipo de ambiente va centrado el software, por ende, puede llegar a confeccionar un mejor software adaptado a esas características. Además, también cuenta con unas cifras las cuales indican el número de emprendimientos, número de trabajadores en las huertas familias involucradas, porcentajes, todo eso es útil a la hora de la planificación del software. Cuenta con una documentación interna sobre los cultivos lo cual permitirá una mejor implementación del software para sus clientes, lo cual mejorará el resultado final.</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1F">
            <w:pPr>
              <w:spacing w:after="0" w:lineRule="auto"/>
              <w:jc w:val="center"/>
              <w:rPr>
                <w:sz w:val="28"/>
                <w:szCs w:val="28"/>
              </w:rPr>
            </w:pPr>
            <w:r w:rsidDel="00000000" w:rsidR="00000000" w:rsidRPr="00000000">
              <w:rPr>
                <w:b w:val="1"/>
                <w:sz w:val="28"/>
                <w:szCs w:val="28"/>
                <w:rtl w:val="0"/>
              </w:rPr>
              <w:t xml:space="preserve">Factibilidad Técnica</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0">
            <w:pPr>
              <w:rPr>
                <w:sz w:val="28"/>
                <w:szCs w:val="28"/>
              </w:rPr>
            </w:pPr>
            <w:r w:rsidDel="00000000" w:rsidR="00000000" w:rsidRPr="00000000">
              <w:rPr>
                <w:sz w:val="28"/>
                <w:szCs w:val="28"/>
                <w:rtl w:val="0"/>
              </w:rPr>
              <w:t xml:space="preserve">    Hay que presentar el informe mostrando todas las ventajas e inconvenientes. Por supuesto, hay que incluir los recursos que consideremos óptimos. Por otro lado, no podemos olvidar una serie de requisitos mínimos o máximos que nos permitan un margen de actuación.</w:t>
            </w:r>
          </w:p>
          <w:p w:rsidR="00000000" w:rsidDel="00000000" w:rsidP="00000000" w:rsidRDefault="00000000" w:rsidRPr="00000000" w14:paraId="00000021">
            <w:pPr>
              <w:rPr>
                <w:sz w:val="28"/>
                <w:szCs w:val="28"/>
              </w:rPr>
            </w:pPr>
            <w:r w:rsidDel="00000000" w:rsidR="00000000" w:rsidRPr="00000000">
              <w:rPr>
                <w:sz w:val="28"/>
                <w:szCs w:val="28"/>
                <w:rtl w:val="0"/>
              </w:rPr>
              <w:t xml:space="preserve">    GreenSoft cuenta con una base de operaciones online y física, su personal de trabajo puede desarrollar el software manualmente mediante herramientas compartidas a tiempo real, eso facilita la comunicación tanto entre el personal como con el cliente y también con los datos del proyecto. Dispone de un servidor central el cual almacenará todos los datos del personal (vendedores, repartidores, directivos, administradores, etc.), huertas, clientes y demás, el cual será supervisado diariamente por un administrador informático.</w:t>
            </w:r>
          </w:p>
          <w:p w:rsidR="00000000" w:rsidDel="00000000" w:rsidP="00000000" w:rsidRDefault="00000000" w:rsidRPr="00000000" w14:paraId="00000022">
            <w:pPr>
              <w:rPr>
                <w:sz w:val="28"/>
                <w:szCs w:val="28"/>
              </w:rPr>
            </w:pPr>
            <w:r w:rsidDel="00000000" w:rsidR="00000000" w:rsidRPr="00000000">
              <w:rPr>
                <w:sz w:val="28"/>
                <w:szCs w:val="28"/>
                <w:rtl w:val="0"/>
              </w:rPr>
              <w:t xml:space="preserve">    Los recursos con los que cuenta la empresa para el desarrollo del proyecto son sus instalaciones de programación y planificación (ITI) las cuales fueron mencionadas anteriormente, plataformas específicas de comunicación, almacenamiento de datos personales y gestores de proyectos, los cuales son: (Discord, Drive, GitHub, Trello, Google Notes, Word, Excel, WhatsApp)</w:t>
            </w:r>
          </w:p>
        </w:tc>
      </w:tr>
    </w:tbl>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2D">
            <w:pPr>
              <w:spacing w:after="0" w:lineRule="auto"/>
              <w:jc w:val="center"/>
              <w:rPr>
                <w:b w:val="1"/>
                <w:sz w:val="28"/>
                <w:szCs w:val="28"/>
              </w:rPr>
            </w:pPr>
            <w:r w:rsidDel="00000000" w:rsidR="00000000" w:rsidRPr="00000000">
              <w:rPr>
                <w:b w:val="1"/>
                <w:sz w:val="28"/>
                <w:szCs w:val="28"/>
                <w:rtl w:val="0"/>
              </w:rPr>
              <w:t xml:space="preserve">Factibilidad Legal</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E">
            <w:pPr>
              <w:rPr>
                <w:sz w:val="28"/>
                <w:szCs w:val="28"/>
              </w:rPr>
            </w:pPr>
            <w:r w:rsidDel="00000000" w:rsidR="00000000" w:rsidRPr="00000000">
              <w:rPr>
                <w:sz w:val="28"/>
                <w:szCs w:val="28"/>
                <w:rtl w:val="0"/>
              </w:rPr>
              <w:t xml:space="preserve">   En este caso se debe de realizar un informe jurídico para su análisis y evaluación. De este proyecto se necesitarán de antemano el contrato de desarrollo o acuerdo de colaboración firmado por la empresa (GreenSoft) y el cliente, dejando claro quien o quienes son los propietarios del software y cuales van a ser sus derechos y limitaciones. </w:t>
            </w:r>
          </w:p>
          <w:p w:rsidR="00000000" w:rsidDel="00000000" w:rsidP="00000000" w:rsidRDefault="00000000" w:rsidRPr="00000000" w14:paraId="0000002F">
            <w:pPr>
              <w:rPr>
                <w:sz w:val="28"/>
                <w:szCs w:val="28"/>
              </w:rPr>
            </w:pPr>
            <w:r w:rsidDel="00000000" w:rsidR="00000000" w:rsidRPr="00000000">
              <w:rPr>
                <w:sz w:val="28"/>
                <w:szCs w:val="28"/>
                <w:rtl w:val="0"/>
              </w:rPr>
              <w:t xml:space="preserve">   La documentación legal de todos los trabajadores que estén implicados en el proyecto, esto se refiere a contratos y seguros sociales. </w:t>
            </w:r>
          </w:p>
          <w:p w:rsidR="00000000" w:rsidDel="00000000" w:rsidP="00000000" w:rsidRDefault="00000000" w:rsidRPr="00000000" w14:paraId="00000030">
            <w:pPr>
              <w:rPr>
                <w:sz w:val="28"/>
                <w:szCs w:val="28"/>
              </w:rPr>
            </w:pPr>
            <w:r w:rsidDel="00000000" w:rsidR="00000000" w:rsidRPr="00000000">
              <w:rPr>
                <w:sz w:val="28"/>
                <w:szCs w:val="28"/>
                <w:rtl w:val="0"/>
              </w:rPr>
              <w:t xml:space="preserve">   Se necesitaran las licencias de el software de terceros que se utilizara para la creación del proyecto (licencia privativa o licencia de software libre/código abierto).</w:t>
            </w:r>
          </w:p>
          <w:p w:rsidR="00000000" w:rsidDel="00000000" w:rsidP="00000000" w:rsidRDefault="00000000" w:rsidRPr="00000000" w14:paraId="00000031">
            <w:pPr>
              <w:rPr>
                <w:sz w:val="28"/>
                <w:szCs w:val="28"/>
              </w:rPr>
            </w:pPr>
            <w:r w:rsidDel="00000000" w:rsidR="00000000" w:rsidRPr="00000000">
              <w:rPr>
                <w:sz w:val="28"/>
                <w:szCs w:val="28"/>
                <w:rtl w:val="0"/>
              </w:rPr>
              <w:t xml:space="preserve">   Para proteger nuestro software antes de distribuirlo (sujeto al acuerdo con el cliente) realizar un registro notarial para la auditoría de nuestros derechos de propiedad.</w:t>
            </w:r>
          </w:p>
          <w:p w:rsidR="00000000" w:rsidDel="00000000" w:rsidP="00000000" w:rsidRDefault="00000000" w:rsidRPr="00000000" w14:paraId="00000032">
            <w:pPr>
              <w:rPr>
                <w:sz w:val="28"/>
                <w:szCs w:val="28"/>
              </w:rPr>
            </w:pPr>
            <w:r w:rsidDel="00000000" w:rsidR="00000000" w:rsidRPr="00000000">
              <w:rPr>
                <w:sz w:val="28"/>
                <w:szCs w:val="28"/>
                <w:rtl w:val="0"/>
              </w:rPr>
              <w:t xml:space="preserve">   La sección legal de la empresa analizará y evaluará las pruebas legales y dará de alta el proyecto para que pase a la siguiente fase de elaboración que requiera.</w:t>
            </w:r>
          </w:p>
        </w:tc>
      </w:tr>
    </w:tbl>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NL8qgawsGxYfUAbwrOLogRkvQ==">AMUW2mW9N12Kg7OrGgoRJOain02cIS60JY/2CxJWmgHWFsJPfXd14tJ5rkyNk7JOocreHtCKzupQfeAABYDmwfiFwKasPf+HQ5++I17G52eakoFKq2ZGB2I=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2022-06-16T12:03:00Z</dcterms:created>
  <dc:creator>Nahuel Galeano</dc:creator>
</cp:coreProperties>
</file>