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0F6A" w14:textId="60EC2ECF" w:rsidR="006719C4" w:rsidRDefault="003A1547">
      <w:pPr>
        <w:rPr>
          <w:lang w:val="en-US"/>
        </w:rPr>
      </w:pPr>
      <w:r>
        <w:rPr>
          <w:lang w:val="en-US"/>
        </w:rPr>
        <w:t>2.</w:t>
      </w:r>
    </w:p>
    <w:p w14:paraId="5FCC96AF" w14:textId="46BDAF76" w:rsidR="003A1547" w:rsidRDefault="003A1547">
      <w:pPr>
        <w:rPr>
          <w:lang w:val="en-US"/>
        </w:rPr>
      </w:pPr>
    </w:p>
    <w:p w14:paraId="0EDEB495" w14:textId="77777777" w:rsidR="003A1547" w:rsidRPr="003A1547" w:rsidRDefault="003A1547" w:rsidP="003A1547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b/>
          <w:bCs/>
          <w:color w:val="323232"/>
          <w:sz w:val="23"/>
          <w:szCs w:val="23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323232"/>
          <w:sz w:val="23"/>
          <w:szCs w:val="23"/>
          <w:lang w:eastAsia="en-IN"/>
        </w:rPr>
        <w:t>Nontechnical skills</w:t>
      </w:r>
    </w:p>
    <w:p w14:paraId="10C25EDF" w14:textId="77777777" w:rsidR="003A1547" w:rsidRPr="003A1547" w:rsidRDefault="003A1547" w:rsidP="003A1547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CSIRT work is service-based. Thus, all CSIRT staff must demonstrate diplomacy and communicate competency in interactions with constituents.</w:t>
      </w:r>
    </w:p>
    <w:p w14:paraId="0BBE40F8" w14:textId="77777777" w:rsidR="003A1547" w:rsidRPr="003A1547" w:rsidRDefault="003A1547" w:rsidP="003A1547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Willingness to follow instructions.</w:t>
      </w:r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Staff should be familiar with defined CSIRT procedures and policies and the importance of upholding them.</w:t>
      </w:r>
    </w:p>
    <w:p w14:paraId="1CCF272A" w14:textId="77777777" w:rsidR="003A1547" w:rsidRPr="003A1547" w:rsidRDefault="003A1547" w:rsidP="003A1547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Communication.</w:t>
      </w:r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Staff should demonstrate effective written and interpersonal communication skills necessary to fulfill duties such as documenting incident reports or presenting technical briefings.</w:t>
      </w:r>
    </w:p>
    <w:p w14:paraId="521E2B28" w14:textId="77777777" w:rsidR="003A1547" w:rsidRPr="003A1547" w:rsidRDefault="003A1547" w:rsidP="003A1547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Collaboration.</w:t>
      </w:r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Due to the cooperative nature of the CSIRT structure, members must be committed team players to ensure collective morale, productivity and agility.</w:t>
      </w:r>
    </w:p>
    <w:p w14:paraId="6A6A8082" w14:textId="77777777" w:rsidR="003A1547" w:rsidRPr="003A1547" w:rsidRDefault="003A1547" w:rsidP="003A1547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Time management.</w:t>
      </w:r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Staff should understand how to use provided criteria to prioritize various CSIRT activities and determine when to ask for help from management.</w:t>
      </w:r>
    </w:p>
    <w:p w14:paraId="12D0F969" w14:textId="77777777" w:rsidR="003A1547" w:rsidRPr="003A1547" w:rsidRDefault="003A1547" w:rsidP="003A1547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Analytical reasoning.</w:t>
      </w:r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CSIRT staff need to think out of the box to anticipate attacker techniques and problem-solve in potentially volatile situations.</w:t>
      </w:r>
    </w:p>
    <w:p w14:paraId="75FCE01F" w14:textId="77777777" w:rsidR="003A1547" w:rsidRPr="003A1547" w:rsidRDefault="003A1547" w:rsidP="003A1547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Stress management. </w:t>
      </w:r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The demanding nature of incident response and risk of </w:t>
      </w:r>
      <w:hyperlink r:id="rId5" w:history="1">
        <w:r w:rsidRPr="003A1547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security staff burnout</w:t>
        </w:r>
      </w:hyperlink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warrant special attention to managing stress, as well as work-life balance.</w:t>
      </w:r>
    </w:p>
    <w:p w14:paraId="012F0133" w14:textId="77777777" w:rsidR="003A1547" w:rsidRPr="003A1547" w:rsidRDefault="003A1547" w:rsidP="003A1547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3A1547">
        <w:rPr>
          <w:rFonts w:ascii="Arial" w:eastAsia="Times New Roman" w:hAnsi="Arial" w:cs="Arial"/>
          <w:b/>
          <w:bCs/>
          <w:color w:val="666666"/>
          <w:sz w:val="27"/>
          <w:szCs w:val="27"/>
          <w:lang w:eastAsia="en-IN"/>
        </w:rPr>
        <w:t>Continuous learning.</w:t>
      </w:r>
      <w:r w:rsidRPr="003A1547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Incident response is a constantly changing area of expertise. Thus, CSIRT members must be inquisitive people and embrace opportunities to further their skills through training, certification or mentorship.</w:t>
      </w:r>
    </w:p>
    <w:p w14:paraId="76010D51" w14:textId="4DCB995E" w:rsidR="003A1547" w:rsidRDefault="003A1547">
      <w:pPr>
        <w:rPr>
          <w:lang w:val="en-US"/>
        </w:rPr>
      </w:pPr>
    </w:p>
    <w:p w14:paraId="16C780F2" w14:textId="43690C1E" w:rsidR="003A1547" w:rsidRDefault="003A1547">
      <w:pPr>
        <w:rPr>
          <w:lang w:val="en-US"/>
        </w:rPr>
      </w:pPr>
      <w:r>
        <w:rPr>
          <w:lang w:val="en-US"/>
        </w:rPr>
        <w:t>3.</w:t>
      </w:r>
    </w:p>
    <w:p w14:paraId="3002A6A7" w14:textId="288C04D4" w:rsidR="003A1547" w:rsidRDefault="003A1547">
      <w:pPr>
        <w:rPr>
          <w:lang w:val="en-US"/>
        </w:rPr>
      </w:pPr>
      <w:hyperlink r:id="rId6" w:history="1">
        <w:r w:rsidRPr="003A3130">
          <w:rPr>
            <w:rStyle w:val="Hyperlink"/>
            <w:lang w:val="en-US"/>
          </w:rPr>
          <w:t>https://www.logsign.com/blog/what-is-csirt-what-are-csirt-roles-and-responsibilities/</w:t>
        </w:r>
      </w:hyperlink>
    </w:p>
    <w:p w14:paraId="39469E80" w14:textId="220A478E" w:rsidR="003A1547" w:rsidRDefault="003A1547">
      <w:pPr>
        <w:rPr>
          <w:lang w:val="en-US"/>
        </w:rPr>
      </w:pPr>
      <w:hyperlink r:id="rId7" w:history="1">
        <w:r w:rsidRPr="003A3130">
          <w:rPr>
            <w:rStyle w:val="Hyperlink"/>
            <w:lang w:val="en-US"/>
          </w:rPr>
          <w:t>https://hitachi-systems-security.com/key-roles-and-responsibilities-for-your-incident-response-team-3-5/</w:t>
        </w:r>
      </w:hyperlink>
    </w:p>
    <w:p w14:paraId="2E7A6978" w14:textId="2B211E7A" w:rsidR="003A1547" w:rsidRDefault="003A1547">
      <w:pPr>
        <w:rPr>
          <w:lang w:val="en-US"/>
        </w:rPr>
      </w:pPr>
    </w:p>
    <w:p w14:paraId="309AED09" w14:textId="3F8D6C56" w:rsidR="003A1547" w:rsidRPr="003A1547" w:rsidRDefault="003A1547">
      <w:pPr>
        <w:rPr>
          <w:lang w:val="en-US"/>
        </w:rPr>
      </w:pPr>
      <w:r>
        <w:rPr>
          <w:lang w:val="en-US"/>
        </w:rPr>
        <w:t>1.</w:t>
      </w:r>
    </w:p>
    <w:sectPr w:rsidR="003A1547" w:rsidRPr="003A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72B"/>
    <w:multiLevelType w:val="multilevel"/>
    <w:tmpl w:val="F83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47"/>
    <w:rsid w:val="003A1547"/>
    <w:rsid w:val="0067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D036"/>
  <w15:chartTrackingRefBased/>
  <w15:docId w15:val="{C61F8BE1-F04C-4D93-B45E-E11CC31D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15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15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1547"/>
    <w:rPr>
      <w:b/>
      <w:bCs/>
    </w:rPr>
  </w:style>
  <w:style w:type="character" w:styleId="Hyperlink">
    <w:name w:val="Hyperlink"/>
    <w:basedOn w:val="DefaultParagraphFont"/>
    <w:uiPriority w:val="99"/>
    <w:unhideWhenUsed/>
    <w:rsid w:val="003A15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tachi-systems-security.com/key-roles-and-responsibilities-for-your-incident-response-team-3-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sign.com/blog/what-is-csirt-what-are-csirt-roles-and-responsibilities/" TargetMode="External"/><Relationship Id="rId5" Type="http://schemas.openxmlformats.org/officeDocument/2006/relationships/hyperlink" Target="https://www.techtarget.com/searchsecurity/post/6-ways-to-prevent-cybersecurity-burn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greshmasree4512@hotmail.com</dc:creator>
  <cp:keywords/>
  <dc:description/>
  <cp:lastModifiedBy>greshmasree4512@hotmail.com</cp:lastModifiedBy>
  <cp:revision>1</cp:revision>
  <dcterms:created xsi:type="dcterms:W3CDTF">2022-02-15T09:34:00Z</dcterms:created>
  <dcterms:modified xsi:type="dcterms:W3CDTF">2022-02-15T11:26:00Z</dcterms:modified>
</cp:coreProperties>
</file>