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C927" w14:textId="73DC1FAD" w:rsidR="00CE7ECA" w:rsidRDefault="00FE6ABD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1F37A990" wp14:editId="3570A9A4">
            <wp:extent cx="2500759" cy="4023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759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A03B" w14:textId="77777777" w:rsidR="00CE7ECA" w:rsidRDefault="00CE7ECA">
      <w:pPr>
        <w:pStyle w:val="BodyText"/>
        <w:rPr>
          <w:sz w:val="20"/>
        </w:rPr>
      </w:pPr>
    </w:p>
    <w:p w14:paraId="58A4C0B6" w14:textId="77777777" w:rsidR="00CE7ECA" w:rsidRDefault="00757931">
      <w:pPr>
        <w:pStyle w:val="BodyText"/>
        <w:spacing w:before="2"/>
        <w:rPr>
          <w:sz w:val="14"/>
        </w:rPr>
      </w:pPr>
      <w:r>
        <w:pict w14:anchorId="3E28D87D">
          <v:rect id="_x0000_s1051" style="position:absolute;margin-left:70.5pt;margin-top:10.1pt;width:471pt;height:2.2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4381F8AF" w14:textId="77777777" w:rsidR="00CE7ECA" w:rsidRDefault="00FE6ABD">
      <w:pPr>
        <w:spacing w:line="245" w:lineRule="exact"/>
        <w:ind w:right="15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W17463</w:t>
      </w:r>
    </w:p>
    <w:p w14:paraId="6C2E20FF" w14:textId="77777777" w:rsidR="00CE7ECA" w:rsidRDefault="00CE7ECA">
      <w:pPr>
        <w:pStyle w:val="BodyText"/>
        <w:rPr>
          <w:rFonts w:ascii="Arial"/>
          <w:b/>
          <w:sz w:val="20"/>
        </w:rPr>
      </w:pPr>
    </w:p>
    <w:p w14:paraId="40B4C528" w14:textId="77777777" w:rsidR="00CE7ECA" w:rsidRDefault="00CE7ECA">
      <w:pPr>
        <w:pStyle w:val="BodyText"/>
        <w:spacing w:before="10"/>
        <w:rPr>
          <w:rFonts w:ascii="Arial"/>
          <w:b/>
          <w:sz w:val="26"/>
        </w:rPr>
      </w:pPr>
    </w:p>
    <w:p w14:paraId="71FC665F" w14:textId="77777777" w:rsidR="00CE7ECA" w:rsidRDefault="00FE6ABD">
      <w:pPr>
        <w:spacing w:before="106"/>
        <w:ind w:left="139"/>
        <w:jc w:val="both"/>
        <w:rPr>
          <w:rFonts w:ascii="Arial"/>
          <w:b/>
          <w:sz w:val="28"/>
        </w:rPr>
      </w:pPr>
      <w:r>
        <w:rPr>
          <w:rFonts w:ascii="Arial"/>
          <w:b/>
          <w:color w:val="1A1A1A"/>
          <w:sz w:val="28"/>
        </w:rPr>
        <w:t>THE</w:t>
      </w:r>
      <w:r>
        <w:rPr>
          <w:rFonts w:ascii="Arial"/>
          <w:b/>
          <w:color w:val="1A1A1A"/>
          <w:spacing w:val="-4"/>
          <w:sz w:val="28"/>
        </w:rPr>
        <w:t xml:space="preserve"> </w:t>
      </w:r>
      <w:r>
        <w:rPr>
          <w:rFonts w:ascii="Arial"/>
          <w:b/>
          <w:color w:val="1A1A1A"/>
          <w:sz w:val="28"/>
        </w:rPr>
        <w:t>INDIAN</w:t>
      </w:r>
      <w:r>
        <w:rPr>
          <w:rFonts w:ascii="Arial"/>
          <w:b/>
          <w:color w:val="1A1A1A"/>
          <w:spacing w:val="-4"/>
          <w:sz w:val="28"/>
        </w:rPr>
        <w:t xml:space="preserve"> </w:t>
      </w:r>
      <w:r>
        <w:rPr>
          <w:rFonts w:ascii="Arial"/>
          <w:b/>
          <w:color w:val="1A1A1A"/>
          <w:sz w:val="28"/>
        </w:rPr>
        <w:t>ECONOMY:</w:t>
      </w:r>
      <w:r>
        <w:rPr>
          <w:rFonts w:ascii="Arial"/>
          <w:b/>
          <w:color w:val="1A1A1A"/>
          <w:spacing w:val="-4"/>
          <w:sz w:val="28"/>
        </w:rPr>
        <w:t xml:space="preserve"> </w:t>
      </w:r>
      <w:r>
        <w:rPr>
          <w:rFonts w:ascii="Arial"/>
          <w:b/>
          <w:color w:val="1A1A1A"/>
          <w:sz w:val="28"/>
        </w:rPr>
        <w:t>A</w:t>
      </w:r>
      <w:r>
        <w:rPr>
          <w:rFonts w:ascii="Arial"/>
          <w:b/>
          <w:color w:val="1A1A1A"/>
          <w:spacing w:val="-4"/>
          <w:sz w:val="28"/>
        </w:rPr>
        <w:t xml:space="preserve"> </w:t>
      </w:r>
      <w:r>
        <w:rPr>
          <w:rFonts w:ascii="Arial"/>
          <w:b/>
          <w:color w:val="1A1A1A"/>
          <w:sz w:val="28"/>
        </w:rPr>
        <w:t>MACROECONOMIC</w:t>
      </w:r>
      <w:r>
        <w:rPr>
          <w:rFonts w:ascii="Arial"/>
          <w:b/>
          <w:color w:val="1A1A1A"/>
          <w:spacing w:val="-3"/>
          <w:sz w:val="28"/>
        </w:rPr>
        <w:t xml:space="preserve"> </w:t>
      </w:r>
      <w:r>
        <w:rPr>
          <w:rFonts w:ascii="Arial"/>
          <w:b/>
          <w:color w:val="1A1A1A"/>
          <w:sz w:val="28"/>
        </w:rPr>
        <w:t>TURNAROUND</w:t>
      </w:r>
      <w:r>
        <w:rPr>
          <w:rFonts w:ascii="Arial"/>
          <w:b/>
          <w:color w:val="1A1A1A"/>
          <w:sz w:val="28"/>
          <w:vertAlign w:val="superscript"/>
        </w:rPr>
        <w:t>1</w:t>
      </w:r>
    </w:p>
    <w:p w14:paraId="7AF0385A" w14:textId="77777777" w:rsidR="00CE7ECA" w:rsidRDefault="00CE7ECA">
      <w:pPr>
        <w:pStyle w:val="BodyText"/>
        <w:rPr>
          <w:rFonts w:ascii="Arial"/>
          <w:b/>
          <w:sz w:val="20"/>
        </w:rPr>
      </w:pPr>
    </w:p>
    <w:p w14:paraId="6CAEDFFC" w14:textId="77777777" w:rsidR="00CE7ECA" w:rsidRDefault="00CE7ECA">
      <w:pPr>
        <w:pStyle w:val="BodyText"/>
        <w:rPr>
          <w:rFonts w:ascii="Arial"/>
          <w:b/>
          <w:sz w:val="20"/>
        </w:rPr>
      </w:pPr>
    </w:p>
    <w:p w14:paraId="0BD3BA2A" w14:textId="77777777" w:rsidR="00CE7ECA" w:rsidRDefault="00757931">
      <w:pPr>
        <w:pStyle w:val="BodyText"/>
        <w:spacing w:before="8"/>
        <w:rPr>
          <w:rFonts w:ascii="Arial"/>
          <w:b/>
          <w:sz w:val="16"/>
        </w:rPr>
      </w:pPr>
      <w:r>
        <w:pict w14:anchorId="4005FA11">
          <v:rect id="_x0000_s1050" style="position:absolute;margin-left:70.5pt;margin-top:11.55pt;width:471pt;height:.9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54999B39" w14:textId="77777777" w:rsidR="00CE7ECA" w:rsidRDefault="00FE6ABD">
      <w:pPr>
        <w:spacing w:before="50"/>
        <w:ind w:left="139" w:right="138"/>
        <w:jc w:val="both"/>
        <w:rPr>
          <w:rFonts w:ascii="Arial"/>
          <w:i/>
          <w:sz w:val="16"/>
        </w:rPr>
      </w:pPr>
      <w:proofErr w:type="spellStart"/>
      <w:r>
        <w:rPr>
          <w:rFonts w:ascii="Arial"/>
          <w:i/>
          <w:sz w:val="16"/>
        </w:rPr>
        <w:t>Tulsi</w:t>
      </w:r>
      <w:proofErr w:type="spellEnd"/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Jayakumar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wrote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this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case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solely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to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provide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material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for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class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discussion.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author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does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not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intend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to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illustrate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either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effective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or ineffective handling of a managerial situation. The author may have disguised certain names and other identifying information to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protect</w:t>
      </w:r>
      <w:r>
        <w:rPr>
          <w:rFonts w:ascii="Arial"/>
          <w:i/>
          <w:spacing w:val="-1"/>
          <w:sz w:val="16"/>
        </w:rPr>
        <w:t xml:space="preserve"> </w:t>
      </w:r>
      <w:r>
        <w:rPr>
          <w:rFonts w:ascii="Arial"/>
          <w:i/>
          <w:sz w:val="16"/>
        </w:rPr>
        <w:t>confidentiality.</w:t>
      </w:r>
    </w:p>
    <w:p w14:paraId="23E4BBDD" w14:textId="77777777" w:rsidR="00CE7ECA" w:rsidRDefault="00CE7ECA">
      <w:pPr>
        <w:pStyle w:val="BodyText"/>
        <w:rPr>
          <w:rFonts w:ascii="Arial"/>
          <w:i/>
          <w:sz w:val="16"/>
        </w:rPr>
      </w:pPr>
    </w:p>
    <w:p w14:paraId="1907E52E" w14:textId="77777777" w:rsidR="00CE7ECA" w:rsidRDefault="00FE6ABD">
      <w:pPr>
        <w:spacing w:before="1"/>
        <w:ind w:left="140" w:right="138"/>
        <w:jc w:val="both"/>
        <w:rPr>
          <w:rFonts w:ascii="Arial"/>
          <w:i/>
          <w:sz w:val="16"/>
        </w:rPr>
      </w:pPr>
      <w:r>
        <w:rPr>
          <w:rFonts w:ascii="Arial"/>
          <w:i/>
          <w:sz w:val="16"/>
        </w:rPr>
        <w:t>This publication may not be transmitted, photocopied, digitized, or otherwise reproduced in any form or by any means without the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permission of the copyright holder. Reproduction of this material is not covered under authorization by any reproduction rights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organization. To order copies or request permission to reproduce materials, contact Ivey Publishing, Ivey Business School, Western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University,</w:t>
      </w:r>
      <w:r>
        <w:rPr>
          <w:rFonts w:ascii="Arial"/>
          <w:i/>
          <w:spacing w:val="-1"/>
          <w:sz w:val="16"/>
        </w:rPr>
        <w:t xml:space="preserve"> </w:t>
      </w:r>
      <w:r>
        <w:rPr>
          <w:rFonts w:ascii="Arial"/>
          <w:i/>
          <w:sz w:val="16"/>
        </w:rPr>
        <w:t>London,</w:t>
      </w:r>
      <w:r>
        <w:rPr>
          <w:rFonts w:ascii="Arial"/>
          <w:i/>
          <w:spacing w:val="-1"/>
          <w:sz w:val="16"/>
        </w:rPr>
        <w:t xml:space="preserve"> </w:t>
      </w:r>
      <w:r>
        <w:rPr>
          <w:rFonts w:ascii="Arial"/>
          <w:i/>
          <w:sz w:val="16"/>
        </w:rPr>
        <w:t>Ontario, Canada,</w:t>
      </w:r>
      <w:r>
        <w:rPr>
          <w:rFonts w:ascii="Arial"/>
          <w:i/>
          <w:spacing w:val="-1"/>
          <w:sz w:val="16"/>
        </w:rPr>
        <w:t xml:space="preserve"> </w:t>
      </w:r>
      <w:r>
        <w:rPr>
          <w:rFonts w:ascii="Arial"/>
          <w:i/>
          <w:sz w:val="16"/>
        </w:rPr>
        <w:t>N6G 0N1; (t)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519.661.3208; (e)</w:t>
      </w:r>
      <w:r>
        <w:rPr>
          <w:rFonts w:ascii="Arial"/>
          <w:i/>
          <w:spacing w:val="-1"/>
          <w:sz w:val="16"/>
        </w:rPr>
        <w:t xml:space="preserve"> </w:t>
      </w:r>
      <w:r>
        <w:rPr>
          <w:rFonts w:ascii="Arial"/>
          <w:i/>
          <w:sz w:val="16"/>
        </w:rPr>
        <w:t xml:space="preserve">cases@ivey.ca; </w:t>
      </w:r>
      <w:hyperlink r:id="rId7">
        <w:r>
          <w:rPr>
            <w:rFonts w:ascii="Arial"/>
            <w:i/>
            <w:sz w:val="16"/>
          </w:rPr>
          <w:t>www.iveycases.com.</w:t>
        </w:r>
      </w:hyperlink>
    </w:p>
    <w:p w14:paraId="5EEFCBA8" w14:textId="77777777" w:rsidR="00CE7ECA" w:rsidRDefault="00CE7ECA">
      <w:pPr>
        <w:pStyle w:val="BodyText"/>
        <w:spacing w:before="10"/>
        <w:rPr>
          <w:rFonts w:ascii="Arial"/>
          <w:i/>
          <w:sz w:val="15"/>
        </w:rPr>
      </w:pPr>
    </w:p>
    <w:p w14:paraId="3064E3D8" w14:textId="77777777" w:rsidR="00CE7ECA" w:rsidRDefault="00FE6ABD">
      <w:pPr>
        <w:tabs>
          <w:tab w:val="left" w:pos="8048"/>
        </w:tabs>
        <w:spacing w:after="3"/>
        <w:ind w:left="14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Copyright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©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2017,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Richard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Ivey</w:t>
      </w:r>
      <w:r>
        <w:rPr>
          <w:rFonts w:ascii="Arial" w:hAnsi="Arial"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School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of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Business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Foundation</w:t>
      </w:r>
      <w:r>
        <w:rPr>
          <w:rFonts w:ascii="Arial" w:hAnsi="Arial"/>
          <w:i/>
          <w:sz w:val="16"/>
        </w:rPr>
        <w:tab/>
        <w:t>Version: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2017-07-28</w:t>
      </w:r>
    </w:p>
    <w:p w14:paraId="298599F4" w14:textId="77777777" w:rsidR="00CE7ECA" w:rsidRDefault="00757931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EB3501D">
          <v:group id="_x0000_s1048" style="width:471pt;height:1pt;mso-position-horizontal-relative:char;mso-position-vertical-relative:line" coordsize="9420,20">
            <v:rect id="_x0000_s1049" style="position:absolute;width:9420;height:20" fillcolor="black" stroked="f"/>
            <w10:anchorlock/>
          </v:group>
        </w:pict>
      </w:r>
    </w:p>
    <w:p w14:paraId="0570003C" w14:textId="77777777" w:rsidR="00CE7ECA" w:rsidRDefault="00CE7ECA">
      <w:pPr>
        <w:pStyle w:val="BodyText"/>
        <w:rPr>
          <w:rFonts w:ascii="Arial"/>
          <w:i/>
          <w:sz w:val="20"/>
        </w:rPr>
      </w:pPr>
    </w:p>
    <w:p w14:paraId="34C5A210" w14:textId="77777777" w:rsidR="00CE7ECA" w:rsidRDefault="00CE7ECA">
      <w:pPr>
        <w:pStyle w:val="BodyText"/>
        <w:spacing w:before="9"/>
        <w:rPr>
          <w:rFonts w:ascii="Arial"/>
          <w:i/>
          <w:sz w:val="15"/>
        </w:rPr>
      </w:pPr>
    </w:p>
    <w:p w14:paraId="1CE7165B" w14:textId="77777777" w:rsidR="00CE7ECA" w:rsidRDefault="00FE6ABD">
      <w:pPr>
        <w:pStyle w:val="BodyText"/>
        <w:spacing w:before="90"/>
        <w:ind w:left="139" w:right="133"/>
        <w:jc w:val="both"/>
      </w:pPr>
      <w:r>
        <w:rPr>
          <w:color w:val="1A1A1A"/>
        </w:rPr>
        <w:t>In 2016, India celebrated the 25th anniversary of its economic reforms. Initiated in 1991 as a result of a</w:t>
      </w:r>
      <w:r>
        <w:rPr>
          <w:color w:val="1A1A1A"/>
          <w:spacing w:val="1"/>
        </w:rPr>
        <w:t xml:space="preserve"> </w:t>
      </w:r>
      <w:r>
        <w:rPr>
          <w:color w:val="1A1A1A"/>
          <w:w w:val="95"/>
        </w:rPr>
        <w:t>severe fiscal deficit-driven balance of payments (BOP) crisis, the economic reforms comprised three pillars:</w:t>
      </w:r>
      <w:r>
        <w:rPr>
          <w:color w:val="1A1A1A"/>
          <w:spacing w:val="1"/>
          <w:w w:val="95"/>
        </w:rPr>
        <w:t xml:space="preserve"> </w:t>
      </w:r>
      <w:r>
        <w:rPr>
          <w:color w:val="1A1A1A"/>
        </w:rPr>
        <w:t>privatization, liberalization, and globalization. The reforms saw India gradually break free of the low-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growth trap that had characterized it up to the 1980s—euphemistically called the “Hindu growth rate”</w:t>
      </w:r>
      <w:r>
        <w:rPr>
          <w:color w:val="1A1A1A"/>
          <w:vertAlign w:val="superscript"/>
        </w:rPr>
        <w:t>2</w:t>
      </w:r>
      <w:r>
        <w:rPr>
          <w:color w:val="1A1A1A"/>
        </w:rPr>
        <w:t>—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and join the league of the fastest-growing nations of the world. In 2016, with an annual growth rate of 7.6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cent,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Indian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economy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emerged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fastest-growing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economy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world,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outpacing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China’s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6.9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per cent annual growth rate. In April 2016, India’s finance minister addressed a meeting of investors 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New York and spoke of India achieving an 8.5 per cent annual growth rate in 2016/17.</w:t>
      </w:r>
      <w:r>
        <w:rPr>
          <w:color w:val="1A1A1A"/>
          <w:vertAlign w:val="superscript"/>
        </w:rPr>
        <w:t>3</w:t>
      </w:r>
      <w:r>
        <w:rPr>
          <w:color w:val="1A1A1A"/>
        </w:rPr>
        <w:t xml:space="preserve"> The movement 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country’s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macroeconomic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indicators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past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25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years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pointed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macroeconomic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turnaround.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What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elements constituted this turnaround? How strong was this turnaround story? Was it sustainable? Could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internal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or external factors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affect 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positive growth?</w:t>
      </w:r>
    </w:p>
    <w:p w14:paraId="68517307" w14:textId="77777777" w:rsidR="00CE7ECA" w:rsidRDefault="00CE7ECA">
      <w:pPr>
        <w:pStyle w:val="BodyText"/>
        <w:rPr>
          <w:sz w:val="24"/>
        </w:rPr>
      </w:pPr>
    </w:p>
    <w:p w14:paraId="17B6C8CF" w14:textId="77777777" w:rsidR="00CE7ECA" w:rsidRDefault="00CE7ECA">
      <w:pPr>
        <w:pStyle w:val="BodyText"/>
        <w:spacing w:before="1"/>
        <w:rPr>
          <w:sz w:val="20"/>
        </w:rPr>
      </w:pPr>
    </w:p>
    <w:p w14:paraId="5A426AF0" w14:textId="77777777" w:rsidR="00CE7ECA" w:rsidRDefault="00FE6ABD">
      <w:pPr>
        <w:spacing w:before="1"/>
        <w:ind w:left="140"/>
        <w:rPr>
          <w:rFonts w:ascii="Arial"/>
          <w:b/>
          <w:sz w:val="20"/>
        </w:rPr>
      </w:pPr>
      <w:r>
        <w:rPr>
          <w:rFonts w:ascii="Arial"/>
          <w:b/>
          <w:color w:val="1A1A1A"/>
          <w:sz w:val="20"/>
        </w:rPr>
        <w:t>BACKGROUND</w:t>
      </w:r>
      <w:r>
        <w:rPr>
          <w:rFonts w:ascii="Arial"/>
          <w:b/>
          <w:color w:val="1A1A1A"/>
          <w:sz w:val="20"/>
          <w:vertAlign w:val="superscript"/>
        </w:rPr>
        <w:t>4</w:t>
      </w:r>
    </w:p>
    <w:p w14:paraId="410D6CCD" w14:textId="77777777" w:rsidR="00CE7ECA" w:rsidRDefault="00CE7ECA">
      <w:pPr>
        <w:pStyle w:val="BodyText"/>
        <w:spacing w:before="9"/>
        <w:rPr>
          <w:rFonts w:ascii="Arial"/>
          <w:b/>
          <w:sz w:val="21"/>
        </w:rPr>
      </w:pPr>
    </w:p>
    <w:p w14:paraId="3B13D8BA" w14:textId="77777777" w:rsidR="00CE7ECA" w:rsidRDefault="00FE6ABD">
      <w:pPr>
        <w:pStyle w:val="BodyText"/>
        <w:ind w:left="139" w:right="132"/>
        <w:jc w:val="both"/>
      </w:pPr>
      <w:r>
        <w:rPr>
          <w:color w:val="1A1A1A"/>
        </w:rPr>
        <w:t>India had remained a closed economy until 1990/91. A severe fiscal deficit-driven BOP crisis in 1991 had</w:t>
      </w:r>
      <w:r>
        <w:rPr>
          <w:color w:val="1A1A1A"/>
          <w:spacing w:val="-52"/>
        </w:rPr>
        <w:t xml:space="preserve"> </w:t>
      </w:r>
      <w:r>
        <w:rPr>
          <w:color w:val="1A1A1A"/>
          <w:w w:val="95"/>
        </w:rPr>
        <w:t>reduced India’s foreign exchange reserves to less than US$1 billion</w:t>
      </w:r>
      <w:r>
        <w:rPr>
          <w:color w:val="1A1A1A"/>
          <w:w w:val="95"/>
          <w:vertAlign w:val="superscript"/>
        </w:rPr>
        <w:t>5</w:t>
      </w:r>
      <w:r>
        <w:rPr>
          <w:color w:val="1A1A1A"/>
          <w:w w:val="95"/>
        </w:rPr>
        <w:t xml:space="preserve"> in July 1991</w:t>
      </w:r>
      <w:r>
        <w:rPr>
          <w:color w:val="1A1A1A"/>
          <w:w w:val="95"/>
          <w:vertAlign w:val="superscript"/>
        </w:rPr>
        <w:t>6</w:t>
      </w:r>
      <w:r>
        <w:rPr>
          <w:color w:val="1A1A1A"/>
          <w:w w:val="95"/>
        </w:rPr>
        <w:t>—not enough to sustain two</w:t>
      </w:r>
      <w:r>
        <w:rPr>
          <w:color w:val="1A1A1A"/>
          <w:spacing w:val="1"/>
          <w:w w:val="95"/>
        </w:rPr>
        <w:t xml:space="preserve"> </w:t>
      </w:r>
      <w:r>
        <w:rPr>
          <w:color w:val="1A1A1A"/>
        </w:rPr>
        <w:t>weeks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imports</w:t>
      </w:r>
      <w:r>
        <w:rPr>
          <w:color w:val="1A1A1A"/>
          <w:vertAlign w:val="superscript"/>
        </w:rPr>
        <w:t>7</w:t>
      </w:r>
      <w:r>
        <w:rPr>
          <w:color w:val="1A1A1A"/>
        </w:rPr>
        <w:t>—and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brought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India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its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knees.</w:t>
      </w:r>
      <w:r>
        <w:rPr>
          <w:color w:val="1A1A1A"/>
          <w:vertAlign w:val="superscript"/>
        </w:rPr>
        <w:t>8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sharp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increase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oil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prices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following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Gulf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War</w:t>
      </w:r>
      <w:r>
        <w:rPr>
          <w:color w:val="1A1A1A"/>
          <w:spacing w:val="-52"/>
        </w:rPr>
        <w:t xml:space="preserve"> </w:t>
      </w:r>
      <w:r>
        <w:rPr>
          <w:color w:val="1A1A1A"/>
          <w:spacing w:val="-2"/>
        </w:rPr>
        <w:t>led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to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the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first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signs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of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crisis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in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second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half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of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1990/91.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The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immediate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cause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1"/>
        </w:rPr>
        <w:t>for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1"/>
        </w:rPr>
        <w:t>the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1"/>
        </w:rPr>
        <w:t>decline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1"/>
        </w:rPr>
        <w:t>in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1"/>
        </w:rPr>
        <w:t>foreign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exchange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reserves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September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1990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arose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current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account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side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BOP.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Oil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import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prices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rose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sharply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$287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million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month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June–August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1990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$671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million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month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following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six months, accounting for the rise in trade deficit from $356 million per month to $677 million per month</w:t>
      </w:r>
      <w:r>
        <w:rPr>
          <w:color w:val="1A1A1A"/>
          <w:spacing w:val="-53"/>
        </w:rPr>
        <w:t xml:space="preserve"> </w:t>
      </w:r>
      <w:r>
        <w:rPr>
          <w:color w:val="1A1A1A"/>
          <w:w w:val="95"/>
        </w:rPr>
        <w:t>over the same period. The rise in the cost of oil imports was aggravated by the cessation of exports to Iraq and</w:t>
      </w:r>
      <w:r>
        <w:rPr>
          <w:color w:val="1A1A1A"/>
          <w:spacing w:val="1"/>
          <w:w w:val="95"/>
        </w:rPr>
        <w:t xml:space="preserve"> </w:t>
      </w:r>
      <w:r>
        <w:rPr>
          <w:color w:val="1A1A1A"/>
        </w:rPr>
        <w:t>Kuwait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worth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more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than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$280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million,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following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United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Nations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trade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embargo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on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Iraq,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loss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remittance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flows,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as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Indians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working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Kuwait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had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be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air-lifted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following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developments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region.</w:t>
      </w:r>
    </w:p>
    <w:p w14:paraId="036E32C3" w14:textId="77777777" w:rsidR="00CE7ECA" w:rsidRDefault="00CE7ECA">
      <w:pPr>
        <w:pStyle w:val="BodyText"/>
      </w:pPr>
    </w:p>
    <w:p w14:paraId="359E187D" w14:textId="77777777" w:rsidR="00CE7ECA" w:rsidRDefault="00FE6ABD">
      <w:pPr>
        <w:pStyle w:val="BodyText"/>
        <w:ind w:left="139" w:right="137"/>
        <w:jc w:val="both"/>
      </w:pPr>
      <w:r>
        <w:rPr>
          <w:color w:val="1A1A1A"/>
        </w:rPr>
        <w:t>The changes to the capital account, accompanying changes in the trade account, exacerbated the situation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and reflected a crisis of confidence in the government’s ability to manage the situation. Both short-term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credit and medium-term commercial loans dried up and became costlier as India’s credit rating decreased.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April–June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1991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saw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outflow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country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non-resident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Indian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deposits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worth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$952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million.</w:t>
      </w:r>
    </w:p>
    <w:p w14:paraId="0D1E4F5A" w14:textId="77777777" w:rsidR="00CE7ECA" w:rsidRDefault="00CE7ECA">
      <w:pPr>
        <w:jc w:val="both"/>
        <w:sectPr w:rsidR="00CE7ECA">
          <w:footerReference w:type="default" r:id="rId8"/>
          <w:type w:val="continuous"/>
          <w:pgSz w:w="12240" w:h="15840"/>
          <w:pgMar w:top="1180" w:right="1300" w:bottom="700" w:left="1300" w:header="720" w:footer="501" w:gutter="0"/>
          <w:pgNumType w:start="1"/>
          <w:cols w:space="720"/>
        </w:sectPr>
      </w:pPr>
    </w:p>
    <w:p w14:paraId="5ED6DE4D" w14:textId="5EB81E71" w:rsidR="00CE7ECA" w:rsidRDefault="00CE7ECA">
      <w:pPr>
        <w:pStyle w:val="BodyText"/>
        <w:spacing w:before="10"/>
        <w:rPr>
          <w:sz w:val="27"/>
        </w:rPr>
      </w:pPr>
    </w:p>
    <w:p w14:paraId="741B090F" w14:textId="77777777" w:rsidR="00CE7ECA" w:rsidRDefault="00FE6ABD">
      <w:pPr>
        <w:pStyle w:val="BodyText"/>
        <w:spacing w:before="91"/>
        <w:ind w:left="140" w:right="135"/>
        <w:jc w:val="both"/>
      </w:pPr>
      <w:r w:rsidRPr="002A2906">
        <w:rPr>
          <w:color w:val="FF0000"/>
        </w:rPr>
        <w:t>The government undertook a series of policy counter-measures in the second half of 1990/91 to compress</w:t>
      </w:r>
      <w:r w:rsidRPr="002A2906">
        <w:rPr>
          <w:color w:val="FF0000"/>
          <w:spacing w:val="1"/>
        </w:rPr>
        <w:t xml:space="preserve"> </w:t>
      </w:r>
      <w:r w:rsidRPr="002A2906">
        <w:rPr>
          <w:color w:val="FF0000"/>
        </w:rPr>
        <w:t>imports</w:t>
      </w:r>
      <w:r w:rsidRPr="002A2906">
        <w:rPr>
          <w:color w:val="FF0000"/>
          <w:spacing w:val="-5"/>
        </w:rPr>
        <w:t xml:space="preserve"> </w:t>
      </w:r>
      <w:r w:rsidRPr="002A2906">
        <w:rPr>
          <w:color w:val="FF0000"/>
        </w:rPr>
        <w:t>as</w:t>
      </w:r>
      <w:r w:rsidRPr="002A2906">
        <w:rPr>
          <w:color w:val="FF0000"/>
          <w:spacing w:val="-4"/>
        </w:rPr>
        <w:t xml:space="preserve"> </w:t>
      </w:r>
      <w:r w:rsidRPr="002A2906">
        <w:rPr>
          <w:color w:val="FF0000"/>
        </w:rPr>
        <w:t>a</w:t>
      </w:r>
      <w:r w:rsidRPr="002A2906">
        <w:rPr>
          <w:color w:val="FF0000"/>
          <w:spacing w:val="-2"/>
        </w:rPr>
        <w:t xml:space="preserve"> </w:t>
      </w:r>
      <w:r w:rsidRPr="002A2906">
        <w:rPr>
          <w:color w:val="FF0000"/>
        </w:rPr>
        <w:t>means</w:t>
      </w:r>
      <w:r w:rsidRPr="002A2906">
        <w:rPr>
          <w:color w:val="FF0000"/>
          <w:spacing w:val="-4"/>
        </w:rPr>
        <w:t xml:space="preserve"> </w:t>
      </w:r>
      <w:r w:rsidRPr="002A2906">
        <w:rPr>
          <w:color w:val="FF0000"/>
        </w:rPr>
        <w:t>of</w:t>
      </w:r>
      <w:r w:rsidRPr="002A2906">
        <w:rPr>
          <w:color w:val="FF0000"/>
          <w:spacing w:val="-2"/>
        </w:rPr>
        <w:t xml:space="preserve"> </w:t>
      </w:r>
      <w:r w:rsidRPr="002A2906">
        <w:rPr>
          <w:color w:val="FF0000"/>
        </w:rPr>
        <w:t>managing</w:t>
      </w:r>
      <w:r w:rsidRPr="002A2906">
        <w:rPr>
          <w:color w:val="FF0000"/>
          <w:spacing w:val="-5"/>
        </w:rPr>
        <w:t xml:space="preserve"> </w:t>
      </w:r>
      <w:r w:rsidRPr="002A2906">
        <w:rPr>
          <w:color w:val="FF0000"/>
        </w:rPr>
        <w:t>the</w:t>
      </w:r>
      <w:r w:rsidRPr="002A2906">
        <w:rPr>
          <w:color w:val="FF0000"/>
          <w:spacing w:val="-3"/>
        </w:rPr>
        <w:t xml:space="preserve"> </w:t>
      </w:r>
      <w:r w:rsidRPr="002A2906">
        <w:rPr>
          <w:color w:val="FF0000"/>
        </w:rPr>
        <w:t>BOP.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However,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these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measures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proved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counter-productive,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leading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53"/>
        </w:rPr>
        <w:t xml:space="preserve"> </w:t>
      </w:r>
      <w:r>
        <w:rPr>
          <w:color w:val="1A1A1A"/>
          <w:spacing w:val="-1"/>
        </w:rPr>
        <w:t>a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drastic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decline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in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Index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Industrial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Production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(IIP),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which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decelerated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3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June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1991/92,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compared with a 12.1 per cent increase in June 1990/91. Such import compression could not have been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sustained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without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resultant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loss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production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employment,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consequent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economic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chaos.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Government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India’s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Economic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Survey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1991/92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noted,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“A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default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on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payment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first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time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our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history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had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become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 serious possibility in June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1991.”</w:t>
      </w:r>
      <w:r>
        <w:rPr>
          <w:color w:val="1A1A1A"/>
          <w:vertAlign w:val="superscript"/>
        </w:rPr>
        <w:t>9</w:t>
      </w:r>
    </w:p>
    <w:p w14:paraId="4C378387" w14:textId="77777777" w:rsidR="00CE7ECA" w:rsidRDefault="00CE7ECA">
      <w:pPr>
        <w:pStyle w:val="BodyText"/>
        <w:spacing w:before="10"/>
        <w:rPr>
          <w:sz w:val="21"/>
        </w:rPr>
      </w:pPr>
    </w:p>
    <w:p w14:paraId="08BDAE49" w14:textId="77777777" w:rsidR="00CE7ECA" w:rsidRDefault="00FE6ABD">
      <w:pPr>
        <w:pStyle w:val="BodyText"/>
        <w:ind w:left="139" w:right="134"/>
        <w:jc w:val="both"/>
      </w:pPr>
      <w:r>
        <w:rPr>
          <w:color w:val="1A1A1A"/>
        </w:rPr>
        <w:t>A new government assumed office in June 1991.</w:t>
      </w:r>
      <w:r>
        <w:rPr>
          <w:color w:val="1A1A1A"/>
          <w:vertAlign w:val="superscript"/>
        </w:rPr>
        <w:t>10</w:t>
      </w:r>
      <w:r>
        <w:rPr>
          <w:color w:val="1A1A1A"/>
        </w:rPr>
        <w:t xml:space="preserve"> </w:t>
      </w:r>
      <w:proofErr w:type="gramStart"/>
      <w:r>
        <w:rPr>
          <w:color w:val="1A1A1A"/>
        </w:rPr>
        <w:t>To</w:t>
      </w:r>
      <w:proofErr w:type="gramEnd"/>
      <w:r>
        <w:rPr>
          <w:color w:val="1A1A1A"/>
        </w:rPr>
        <w:t xml:space="preserve"> restore confidence, the government’s first step was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“lease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20</w:t>
      </w:r>
      <w:r>
        <w:rPr>
          <w:color w:val="1A1A1A"/>
          <w:spacing w:val="-7"/>
        </w:rPr>
        <w:t xml:space="preserve"> </w:t>
      </w:r>
      <w:proofErr w:type="spellStart"/>
      <w:r>
        <w:rPr>
          <w:color w:val="1A1A1A"/>
        </w:rPr>
        <w:t>tonnes</w:t>
      </w:r>
      <w:proofErr w:type="spellEnd"/>
      <w:r>
        <w:rPr>
          <w:color w:val="1A1A1A"/>
          <w:spacing w:val="-7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gold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out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its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stock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State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Bank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India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enable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it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sell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gold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abroad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an option to repurchase it at the end of six months.”</w:t>
      </w:r>
      <w:r>
        <w:rPr>
          <w:color w:val="1A1A1A"/>
          <w:vertAlign w:val="superscript"/>
        </w:rPr>
        <w:t>11</w:t>
      </w:r>
      <w:r>
        <w:rPr>
          <w:color w:val="1A1A1A"/>
        </w:rPr>
        <w:t xml:space="preserve"> In addition, it allowed the Reserve Bank of India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(RBI)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 ship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 xml:space="preserve">47 </w:t>
      </w:r>
      <w:proofErr w:type="spellStart"/>
      <w:r>
        <w:rPr>
          <w:color w:val="1A1A1A"/>
        </w:rPr>
        <w:t>tonnes</w:t>
      </w:r>
      <w:proofErr w:type="spellEnd"/>
      <w:r>
        <w:rPr>
          <w:color w:val="1A1A1A"/>
          <w:spacing w:val="-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gold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 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Bank of England in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July 1991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 raise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$600 million.</w:t>
      </w:r>
    </w:p>
    <w:p w14:paraId="6FD3CAA2" w14:textId="77777777" w:rsidR="00CE7ECA" w:rsidRDefault="00CE7ECA">
      <w:pPr>
        <w:pStyle w:val="BodyText"/>
      </w:pPr>
    </w:p>
    <w:p w14:paraId="2B1197D2" w14:textId="77777777" w:rsidR="00CE7ECA" w:rsidRDefault="00FE6ABD">
      <w:pPr>
        <w:pStyle w:val="BodyText"/>
        <w:ind w:left="139" w:right="136"/>
        <w:jc w:val="both"/>
      </w:pPr>
      <w:r>
        <w:rPr>
          <w:color w:val="1A1A1A"/>
        </w:rPr>
        <w:t>To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find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sustainable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solution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crisis,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government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embarked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on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new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economic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policy,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comprising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privatization, liberalization, and globalization. The then finance minister had quoted the French novelist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Victor Hugo when presenting the union budget on July 24, 1991: “No power on earth can stop an idea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whose time has come.” He concluded the budget with the declaration: “Let the whole world hear it loud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clear. India is now wide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awake. We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shall prevail. We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shall overcome.”</w:t>
      </w:r>
      <w:r>
        <w:rPr>
          <w:color w:val="1A1A1A"/>
          <w:vertAlign w:val="superscript"/>
        </w:rPr>
        <w:t>12</w:t>
      </w:r>
    </w:p>
    <w:p w14:paraId="5CFA2D94" w14:textId="77777777" w:rsidR="00CE7ECA" w:rsidRDefault="00CE7ECA">
      <w:pPr>
        <w:pStyle w:val="BodyText"/>
      </w:pPr>
    </w:p>
    <w:p w14:paraId="04B35BE3" w14:textId="77777777" w:rsidR="00CE7ECA" w:rsidRDefault="00FE6ABD">
      <w:pPr>
        <w:pStyle w:val="BodyText"/>
        <w:ind w:left="140" w:right="135"/>
        <w:jc w:val="both"/>
      </w:pPr>
      <w:r>
        <w:rPr>
          <w:color w:val="1A1A1A"/>
        </w:rPr>
        <w:t>The Government of India undertook four major policy initiatives to address the BOP problem and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structural rigidities: a fiscal correction, trade policy reforms, industrial policy reforms, and public sector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reforms. To tide things over, the government simultaneously sought the support of multilateral financial</w:t>
      </w:r>
      <w:r>
        <w:rPr>
          <w:color w:val="1A1A1A"/>
          <w:spacing w:val="1"/>
        </w:rPr>
        <w:t xml:space="preserve"> </w:t>
      </w:r>
      <w:r>
        <w:rPr>
          <w:color w:val="1A1A1A"/>
          <w:spacing w:val="-2"/>
        </w:rPr>
        <w:t xml:space="preserve">institutions—the International </w:t>
      </w:r>
      <w:r>
        <w:rPr>
          <w:color w:val="1A1A1A"/>
          <w:spacing w:val="-1"/>
        </w:rPr>
        <w:t>Monetary Fund (IMF), the World Bank, and the Asian Development Bank—</w:t>
      </w:r>
      <w:r>
        <w:rPr>
          <w:color w:val="1A1A1A"/>
          <w:spacing w:val="-52"/>
        </w:rPr>
        <w:t xml:space="preserve"> </w:t>
      </w:r>
      <w:r>
        <w:rPr>
          <w:color w:val="1A1A1A"/>
          <w:spacing w:val="-3"/>
        </w:rPr>
        <w:t>and</w:t>
      </w:r>
      <w:r>
        <w:rPr>
          <w:color w:val="1A1A1A"/>
          <w:spacing w:val="-14"/>
        </w:rPr>
        <w:t xml:space="preserve"> </w:t>
      </w:r>
      <w:r>
        <w:rPr>
          <w:color w:val="1A1A1A"/>
          <w:spacing w:val="-3"/>
        </w:rPr>
        <w:t>also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3"/>
        </w:rPr>
        <w:t>bilateral</w:t>
      </w:r>
      <w:r>
        <w:rPr>
          <w:color w:val="1A1A1A"/>
          <w:spacing w:val="-14"/>
        </w:rPr>
        <w:t xml:space="preserve"> </w:t>
      </w:r>
      <w:r>
        <w:rPr>
          <w:color w:val="1A1A1A"/>
          <w:spacing w:val="-3"/>
        </w:rPr>
        <w:t>donors.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3"/>
        </w:rPr>
        <w:t>The</w:t>
      </w:r>
      <w:r>
        <w:rPr>
          <w:color w:val="1A1A1A"/>
          <w:spacing w:val="-14"/>
        </w:rPr>
        <w:t xml:space="preserve"> </w:t>
      </w:r>
      <w:r>
        <w:rPr>
          <w:color w:val="1A1A1A"/>
          <w:spacing w:val="-3"/>
        </w:rPr>
        <w:t>government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took</w:t>
      </w:r>
      <w:r>
        <w:rPr>
          <w:color w:val="1A1A1A"/>
          <w:spacing w:val="-14"/>
        </w:rPr>
        <w:t xml:space="preserve"> </w:t>
      </w:r>
      <w:r>
        <w:rPr>
          <w:color w:val="1A1A1A"/>
          <w:spacing w:val="-2"/>
        </w:rPr>
        <w:t>recourse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to</w:t>
      </w:r>
      <w:r>
        <w:rPr>
          <w:color w:val="1A1A1A"/>
          <w:spacing w:val="-14"/>
        </w:rPr>
        <w:t xml:space="preserve"> </w:t>
      </w:r>
      <w:r>
        <w:rPr>
          <w:color w:val="1A1A1A"/>
          <w:spacing w:val="-2"/>
        </w:rPr>
        <w:t>exceptional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2"/>
        </w:rPr>
        <w:t>financing</w:t>
      </w:r>
      <w:r>
        <w:rPr>
          <w:color w:val="1A1A1A"/>
          <w:spacing w:val="-14"/>
        </w:rPr>
        <w:t xml:space="preserve"> </w:t>
      </w:r>
      <w:r>
        <w:rPr>
          <w:color w:val="1A1A1A"/>
          <w:spacing w:val="-2"/>
        </w:rPr>
        <w:t>of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$2.3</w:t>
      </w:r>
      <w:r>
        <w:rPr>
          <w:color w:val="1A1A1A"/>
          <w:spacing w:val="-14"/>
        </w:rPr>
        <w:t xml:space="preserve"> </w:t>
      </w:r>
      <w:r>
        <w:rPr>
          <w:color w:val="1A1A1A"/>
          <w:spacing w:val="-2"/>
        </w:rPr>
        <w:t>billion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from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2"/>
        </w:rPr>
        <w:t>the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2"/>
        </w:rPr>
        <w:t>IMF,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besides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negotiating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structural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adjustment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loan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$500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million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World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Bank.</w:t>
      </w:r>
      <w:r>
        <w:rPr>
          <w:color w:val="1A1A1A"/>
          <w:vertAlign w:val="superscript"/>
        </w:rPr>
        <w:t>13</w:t>
      </w:r>
    </w:p>
    <w:p w14:paraId="6FD8D420" w14:textId="77777777" w:rsidR="00CE7ECA" w:rsidRDefault="00CE7ECA">
      <w:pPr>
        <w:pStyle w:val="BodyText"/>
        <w:spacing w:before="1"/>
      </w:pPr>
    </w:p>
    <w:p w14:paraId="6C4EC675" w14:textId="77777777" w:rsidR="00CE7ECA" w:rsidRDefault="00FE6ABD">
      <w:pPr>
        <w:pStyle w:val="BodyText"/>
        <w:ind w:left="140" w:right="136"/>
        <w:jc w:val="both"/>
      </w:pPr>
      <w:r>
        <w:rPr>
          <w:color w:val="1A1A1A"/>
        </w:rPr>
        <w:t>The economic reforms began in July 1991 with a sharp 18 per cent devaluation of the rupee. At the same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time, the restrictive covenants in the IMF package meant that the government pledged to cut the fiscal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deficit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8.4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1990/91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6.5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1991/92,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follow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restrictive monetary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policy.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As a result of the government policy interventions, foreign currency assets rose to approximately $4.2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billion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February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1992.</w:t>
      </w:r>
      <w:r>
        <w:rPr>
          <w:color w:val="1A1A1A"/>
          <w:vertAlign w:val="superscript"/>
        </w:rPr>
        <w:t>14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Macroeconomic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balance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was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restored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mid-1990s,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sharp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correction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fiscal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deficit-to-GDP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ratio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reduced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monetization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deficits.</w:t>
      </w:r>
      <w:r>
        <w:rPr>
          <w:color w:val="1A1A1A"/>
          <w:vertAlign w:val="superscript"/>
        </w:rPr>
        <w:t>15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Simultaneously,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government undertook a wide range of structural reforms encompassing areas of trade, exchange rate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management,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industry,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public finance, and the financial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sector.</w:t>
      </w:r>
      <w:r>
        <w:rPr>
          <w:color w:val="1A1A1A"/>
          <w:vertAlign w:val="superscript"/>
        </w:rPr>
        <w:t>16</w:t>
      </w:r>
    </w:p>
    <w:p w14:paraId="25207A01" w14:textId="77777777" w:rsidR="00CE7ECA" w:rsidRDefault="00CE7ECA">
      <w:pPr>
        <w:pStyle w:val="BodyText"/>
        <w:rPr>
          <w:sz w:val="26"/>
        </w:rPr>
      </w:pPr>
    </w:p>
    <w:p w14:paraId="69F549CF" w14:textId="77777777" w:rsidR="00CE7ECA" w:rsidRDefault="00FE6ABD">
      <w:pPr>
        <w:spacing w:before="208"/>
        <w:ind w:left="140"/>
        <w:rPr>
          <w:rFonts w:ascii="Arial"/>
          <w:b/>
          <w:sz w:val="20"/>
        </w:rPr>
      </w:pPr>
      <w:r>
        <w:rPr>
          <w:rFonts w:ascii="Arial"/>
          <w:b/>
          <w:color w:val="1A1A1A"/>
          <w:sz w:val="20"/>
        </w:rPr>
        <w:t>MACROECONOMIC</w:t>
      </w:r>
      <w:r>
        <w:rPr>
          <w:rFonts w:ascii="Arial"/>
          <w:b/>
          <w:color w:val="1A1A1A"/>
          <w:spacing w:val="-2"/>
          <w:sz w:val="20"/>
        </w:rPr>
        <w:t xml:space="preserve"> </w:t>
      </w:r>
      <w:r>
        <w:rPr>
          <w:rFonts w:ascii="Arial"/>
          <w:b/>
          <w:color w:val="1A1A1A"/>
          <w:sz w:val="20"/>
        </w:rPr>
        <w:t>INDICATORS</w:t>
      </w:r>
      <w:r>
        <w:rPr>
          <w:rFonts w:ascii="Arial"/>
          <w:b/>
          <w:color w:val="1A1A1A"/>
          <w:spacing w:val="-1"/>
          <w:sz w:val="20"/>
        </w:rPr>
        <w:t xml:space="preserve"> </w:t>
      </w:r>
      <w:r>
        <w:rPr>
          <w:rFonts w:ascii="Arial"/>
          <w:b/>
          <w:color w:val="1A1A1A"/>
          <w:sz w:val="20"/>
        </w:rPr>
        <w:t>IN</w:t>
      </w:r>
      <w:r>
        <w:rPr>
          <w:rFonts w:ascii="Arial"/>
          <w:b/>
          <w:color w:val="1A1A1A"/>
          <w:spacing w:val="-3"/>
          <w:sz w:val="20"/>
        </w:rPr>
        <w:t xml:space="preserve"> </w:t>
      </w:r>
      <w:r>
        <w:rPr>
          <w:rFonts w:ascii="Arial"/>
          <w:b/>
          <w:color w:val="1A1A1A"/>
          <w:sz w:val="20"/>
        </w:rPr>
        <w:t>25</w:t>
      </w:r>
      <w:r>
        <w:rPr>
          <w:rFonts w:ascii="Arial"/>
          <w:b/>
          <w:color w:val="1A1A1A"/>
          <w:spacing w:val="-1"/>
          <w:sz w:val="20"/>
        </w:rPr>
        <w:t xml:space="preserve"> </w:t>
      </w:r>
      <w:r>
        <w:rPr>
          <w:rFonts w:ascii="Arial"/>
          <w:b/>
          <w:color w:val="1A1A1A"/>
          <w:sz w:val="20"/>
        </w:rPr>
        <w:t>YEARS</w:t>
      </w:r>
    </w:p>
    <w:p w14:paraId="021D750D" w14:textId="77777777" w:rsidR="00CE7ECA" w:rsidRDefault="00CE7ECA">
      <w:pPr>
        <w:pStyle w:val="BodyText"/>
        <w:rPr>
          <w:rFonts w:ascii="Arial"/>
          <w:b/>
        </w:rPr>
      </w:pPr>
    </w:p>
    <w:p w14:paraId="3F2027F3" w14:textId="77777777" w:rsidR="00CE7ECA" w:rsidRDefault="00FE6ABD">
      <w:pPr>
        <w:ind w:left="140"/>
        <w:rPr>
          <w:rFonts w:ascii="Arial"/>
          <w:b/>
          <w:sz w:val="20"/>
        </w:rPr>
      </w:pPr>
      <w:r>
        <w:rPr>
          <w:rFonts w:ascii="Arial"/>
          <w:b/>
          <w:color w:val="1A1A1A"/>
          <w:sz w:val="20"/>
        </w:rPr>
        <w:t>Growth</w:t>
      </w:r>
    </w:p>
    <w:p w14:paraId="4FA95FE8" w14:textId="77777777" w:rsidR="00CE7ECA" w:rsidRDefault="00CE7ECA">
      <w:pPr>
        <w:pStyle w:val="BodyText"/>
        <w:spacing w:before="10"/>
        <w:rPr>
          <w:rFonts w:ascii="Arial"/>
          <w:b/>
          <w:sz w:val="21"/>
        </w:rPr>
      </w:pPr>
    </w:p>
    <w:p w14:paraId="2FD134D4" w14:textId="77777777" w:rsidR="00CE7ECA" w:rsidRDefault="00FE6ABD">
      <w:pPr>
        <w:pStyle w:val="BodyText"/>
        <w:ind w:left="139" w:right="135"/>
        <w:jc w:val="both"/>
      </w:pPr>
      <w:r>
        <w:rPr>
          <w:color w:val="1A1A1A"/>
        </w:rPr>
        <w:t>The gross domestic product (GDP) was the primary indicator of a country’s economic health and could be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taken as the proxy for its economic strength. The larger the GDP, the larger the dollar value of the goods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and services produced in the economy over a specific time period. India’s nominal GDP (i.e., GDP at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current prices) grew from $280.8 billion in 1990/91 to $2,251 billion in 2015/16—a 702 per cent increase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over the 25-year period.</w:t>
      </w:r>
      <w:r>
        <w:rPr>
          <w:color w:val="1A1A1A"/>
          <w:vertAlign w:val="superscript"/>
        </w:rPr>
        <w:t>17</w:t>
      </w:r>
      <w:r>
        <w:rPr>
          <w:color w:val="1A1A1A"/>
        </w:rPr>
        <w:t xml:space="preserve"> In dollar terms, India crossed the $2 trillion mark for nominal GDP in 2013/14,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2015/16, it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ranked seventh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 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world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terms 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nominal GDP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(see Exhibit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1).</w:t>
      </w:r>
      <w:r>
        <w:rPr>
          <w:color w:val="1A1A1A"/>
          <w:vertAlign w:val="superscript"/>
        </w:rPr>
        <w:t>18</w:t>
      </w:r>
    </w:p>
    <w:p w14:paraId="07E471ED" w14:textId="77777777" w:rsidR="00CE7ECA" w:rsidRDefault="00CE7ECA">
      <w:pPr>
        <w:pStyle w:val="BodyText"/>
      </w:pPr>
    </w:p>
    <w:p w14:paraId="61F33A75" w14:textId="77777777" w:rsidR="00CE7ECA" w:rsidRDefault="00FE6ABD">
      <w:pPr>
        <w:pStyle w:val="BodyText"/>
        <w:spacing w:before="1"/>
        <w:ind w:left="139" w:right="136"/>
        <w:jc w:val="both"/>
      </w:pPr>
      <w:r>
        <w:rPr>
          <w:color w:val="1A1A1A"/>
        </w:rPr>
        <w:t>The rate of growth of GDP demonstrated a sharper swing. After the reforms, India left behind its low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economic growth trajectory of 3.0–3.5 per cent annual growth rate and became one of the fastest-growing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economies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21"/>
        </w:rPr>
        <w:t xml:space="preserve"> </w:t>
      </w:r>
      <w:r>
        <w:rPr>
          <w:color w:val="1A1A1A"/>
        </w:rPr>
        <w:t>world.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Between</w:t>
      </w:r>
      <w:r>
        <w:rPr>
          <w:color w:val="1A1A1A"/>
          <w:spacing w:val="21"/>
        </w:rPr>
        <w:t xml:space="preserve"> </w:t>
      </w:r>
      <w:r>
        <w:rPr>
          <w:color w:val="1A1A1A"/>
        </w:rPr>
        <w:t>2005</w:t>
      </w:r>
      <w:r>
        <w:rPr>
          <w:color w:val="1A1A1A"/>
          <w:spacing w:val="18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21"/>
        </w:rPr>
        <w:t xml:space="preserve"> </w:t>
      </w:r>
      <w:r>
        <w:rPr>
          <w:color w:val="1A1A1A"/>
        </w:rPr>
        <w:t>2008,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India’s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annual</w:t>
      </w:r>
      <w:r>
        <w:rPr>
          <w:color w:val="1A1A1A"/>
          <w:spacing w:val="18"/>
        </w:rPr>
        <w:t xml:space="preserve"> </w:t>
      </w:r>
      <w:r>
        <w:rPr>
          <w:color w:val="1A1A1A"/>
        </w:rPr>
        <w:t>GDP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growth</w:t>
      </w:r>
      <w:r>
        <w:rPr>
          <w:color w:val="1A1A1A"/>
          <w:spacing w:val="18"/>
        </w:rPr>
        <w:t xml:space="preserve"> </w:t>
      </w:r>
      <w:r>
        <w:rPr>
          <w:color w:val="1A1A1A"/>
        </w:rPr>
        <w:t>rate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exceeded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9</w:t>
      </w:r>
      <w:r>
        <w:rPr>
          <w:color w:val="1A1A1A"/>
          <w:spacing w:val="21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cent</w:t>
      </w:r>
    </w:p>
    <w:p w14:paraId="4B167E88" w14:textId="77777777" w:rsidR="00CE7ECA" w:rsidRDefault="00CE7ECA">
      <w:pPr>
        <w:jc w:val="both"/>
        <w:sectPr w:rsidR="00CE7ECA">
          <w:headerReference w:type="default" r:id="rId9"/>
          <w:footerReference w:type="default" r:id="rId10"/>
          <w:pgSz w:w="12240" w:h="15840"/>
          <w:pgMar w:top="1360" w:right="1300" w:bottom="700" w:left="1300" w:header="1086" w:footer="501" w:gutter="0"/>
          <w:pgNumType w:start="2"/>
          <w:cols w:space="720"/>
        </w:sectPr>
      </w:pPr>
    </w:p>
    <w:p w14:paraId="3901140E" w14:textId="5874B2C9" w:rsidR="00CE7ECA" w:rsidRDefault="00CE7ECA">
      <w:pPr>
        <w:pStyle w:val="BodyText"/>
        <w:spacing w:before="10"/>
        <w:rPr>
          <w:sz w:val="27"/>
        </w:rPr>
      </w:pPr>
    </w:p>
    <w:p w14:paraId="796B1F18" w14:textId="77777777" w:rsidR="00CE7ECA" w:rsidRDefault="00FE6ABD">
      <w:pPr>
        <w:pStyle w:val="BodyText"/>
        <w:spacing w:before="91"/>
        <w:ind w:left="139" w:right="135"/>
        <w:jc w:val="both"/>
      </w:pPr>
      <w:r>
        <w:rPr>
          <w:color w:val="1A1A1A"/>
        </w:rPr>
        <w:t>before it experienced a decline. Despite the decline, India was the second-fastest-growing economy, next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only to China until 2015. In January 2015, India introduced a new GDP series,</w:t>
      </w:r>
      <w:r>
        <w:rPr>
          <w:color w:val="1A1A1A"/>
          <w:vertAlign w:val="superscript"/>
        </w:rPr>
        <w:t>19</w:t>
      </w:r>
      <w:r>
        <w:rPr>
          <w:color w:val="1A1A1A"/>
        </w:rPr>
        <w:t xml:space="preserve"> which increased India’s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growth rate considerably and revealed a perceptible improvement in the economy’s macro-aggregates 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2013/14 and 2014/15. The revised GDP series and the resultant higher growth rates, together with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slowdown experienced by the Chinese economy, led to India being declared the fastest-growing economy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 the world, with a real GDP annual growth rate of 7.6 per cent in financial year (FY) 2015/16 (see</w:t>
      </w:r>
      <w:r>
        <w:rPr>
          <w:color w:val="1A1A1A"/>
          <w:spacing w:val="1"/>
        </w:rPr>
        <w:t xml:space="preserve"> </w:t>
      </w:r>
      <w:r>
        <w:rPr>
          <w:color w:val="1A1A1A"/>
          <w:spacing w:val="-1"/>
        </w:rPr>
        <w:t>Exhibit 1).</w:t>
      </w:r>
      <w:r>
        <w:rPr>
          <w:color w:val="1A1A1A"/>
          <w:spacing w:val="-1"/>
          <w:vertAlign w:val="superscript"/>
        </w:rPr>
        <w:t>20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In</w:t>
      </w:r>
      <w:r>
        <w:rPr>
          <w:color w:val="1A1A1A"/>
          <w:spacing w:val="-14"/>
        </w:rPr>
        <w:t xml:space="preserve"> </w:t>
      </w:r>
      <w:r>
        <w:rPr>
          <w:color w:val="1A1A1A"/>
          <w:spacing w:val="-1"/>
        </w:rPr>
        <w:t>2016,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amid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a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weakening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global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outlook,</w:t>
      </w:r>
      <w:r>
        <w:rPr>
          <w:color w:val="1A1A1A"/>
          <w:spacing w:val="-1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managing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director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5"/>
        </w:rPr>
        <w:t xml:space="preserve"> </w:t>
      </w:r>
      <w:r>
        <w:rPr>
          <w:color w:val="1A1A1A"/>
        </w:rPr>
        <w:t>International</w:t>
      </w:r>
      <w:r>
        <w:rPr>
          <w:color w:val="1A1A1A"/>
          <w:spacing w:val="-15"/>
        </w:rPr>
        <w:t xml:space="preserve"> </w:t>
      </w:r>
      <w:r>
        <w:rPr>
          <w:color w:val="1A1A1A"/>
        </w:rPr>
        <w:t>Monetary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Fund,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Christine Lagarde,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referred to India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as the “bright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spot in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global economy.”</w:t>
      </w:r>
      <w:r>
        <w:rPr>
          <w:color w:val="1A1A1A"/>
          <w:vertAlign w:val="superscript"/>
        </w:rPr>
        <w:t>21</w:t>
      </w:r>
    </w:p>
    <w:p w14:paraId="1D94DCE6" w14:textId="77777777" w:rsidR="00CE7ECA" w:rsidRDefault="00CE7ECA">
      <w:pPr>
        <w:pStyle w:val="BodyText"/>
        <w:spacing w:before="11"/>
        <w:rPr>
          <w:sz w:val="21"/>
        </w:rPr>
      </w:pPr>
    </w:p>
    <w:p w14:paraId="72EB1CB9" w14:textId="77777777" w:rsidR="00CE7ECA" w:rsidRDefault="00FE6ABD">
      <w:pPr>
        <w:pStyle w:val="BodyText"/>
        <w:ind w:left="139" w:right="136"/>
        <w:jc w:val="both"/>
      </w:pPr>
      <w:r>
        <w:rPr>
          <w:color w:val="1A1A1A"/>
        </w:rPr>
        <w:t>The growth dynamics altered the structure of the Indian economy, both on the supply and demand sides.</w:t>
      </w:r>
      <w:r>
        <w:rPr>
          <w:color w:val="1A1A1A"/>
          <w:vertAlign w:val="superscript"/>
        </w:rPr>
        <w:t>22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In 2015/16, the service sector emerged as the largest contributor to GDP with a 61.9 per cent share.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Agriculture and industry had shares of 15.4 per cent and 22.7 per cent, respectively.</w:t>
      </w:r>
      <w:r>
        <w:rPr>
          <w:color w:val="1A1A1A"/>
          <w:vertAlign w:val="superscript"/>
        </w:rPr>
        <w:t>23</w:t>
      </w:r>
      <w:r>
        <w:rPr>
          <w:color w:val="1A1A1A"/>
        </w:rPr>
        <w:t xml:space="preserve"> However, the share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these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sectors in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overall employment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India was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extremely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skewed, with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agriculture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accounting for</w:t>
      </w:r>
    </w:p>
    <w:p w14:paraId="40B9D5C0" w14:textId="77777777" w:rsidR="00CE7ECA" w:rsidRDefault="00FE6ABD">
      <w:pPr>
        <w:pStyle w:val="BodyText"/>
        <w:spacing w:line="253" w:lineRule="exact"/>
        <w:ind w:left="140"/>
        <w:jc w:val="both"/>
      </w:pPr>
      <w:r>
        <w:rPr>
          <w:color w:val="1A1A1A"/>
        </w:rPr>
        <w:t>48.9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cent,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industry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24.3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cent,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service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sector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26.9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cent.</w:t>
      </w:r>
      <w:r>
        <w:rPr>
          <w:color w:val="1A1A1A"/>
          <w:vertAlign w:val="superscript"/>
        </w:rPr>
        <w:t>24</w:t>
      </w:r>
    </w:p>
    <w:p w14:paraId="3449F9FF" w14:textId="77777777" w:rsidR="00CE7ECA" w:rsidRDefault="00CE7ECA">
      <w:pPr>
        <w:pStyle w:val="BodyText"/>
      </w:pPr>
    </w:p>
    <w:p w14:paraId="15087DE9" w14:textId="77777777" w:rsidR="00CE7ECA" w:rsidRDefault="00FE6ABD">
      <w:pPr>
        <w:pStyle w:val="BodyText"/>
        <w:ind w:left="139" w:right="135"/>
        <w:jc w:val="both"/>
      </w:pPr>
      <w:r>
        <w:rPr>
          <w:color w:val="1A1A1A"/>
        </w:rPr>
        <w:t>The employment-intensive agricultural sector, even in 2016, continued to depend on the vagaries of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monsoon, as noted by consecutive economic surveys of the Government of India and annual reports of the</w:t>
      </w:r>
      <w:r>
        <w:rPr>
          <w:color w:val="1A1A1A"/>
          <w:spacing w:val="-52"/>
        </w:rPr>
        <w:t xml:space="preserve"> </w:t>
      </w:r>
      <w:r>
        <w:rPr>
          <w:color w:val="1A1A1A"/>
          <w:spacing w:val="-1"/>
        </w:rPr>
        <w:t>RBI.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The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1"/>
        </w:rPr>
        <w:t>southwest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1"/>
        </w:rPr>
        <w:t>monsoons,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1"/>
        </w:rPr>
        <w:t>which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1"/>
        </w:rPr>
        <w:t>were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1"/>
        </w:rPr>
        <w:t>the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1"/>
        </w:rPr>
        <w:t>chief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1"/>
        </w:rPr>
        <w:t>source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1"/>
        </w:rPr>
        <w:t>of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1"/>
        </w:rPr>
        <w:t>rainfall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country,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determined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fate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the agricultural sector—and of the economy. Thus, after two consecutive subnormal monsoon years, the</w:t>
      </w:r>
      <w:r>
        <w:rPr>
          <w:color w:val="1A1A1A"/>
          <w:spacing w:val="1"/>
        </w:rPr>
        <w:t xml:space="preserve"> </w:t>
      </w:r>
      <w:r>
        <w:rPr>
          <w:color w:val="1A1A1A"/>
          <w:spacing w:val="-1"/>
        </w:rPr>
        <w:t>agricultural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sector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growth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rate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had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faltered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from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2013/14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to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2015/16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(see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Exhibit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2).</w:t>
      </w:r>
      <w:r>
        <w:rPr>
          <w:color w:val="1A1A1A"/>
          <w:vertAlign w:val="superscript"/>
        </w:rPr>
        <w:t>25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industrial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sector’s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growth rate in 2015/16 marked an improvement over the previous two fiscal years, with much of this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improvement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accounted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manufacturing.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However,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ground-level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data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seemed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be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at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odds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such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results. For instance, while the new GDP series showed 5.6 per cent growth in manufacturing in 2013/14,</w:t>
      </w:r>
      <w:r>
        <w:rPr>
          <w:color w:val="1A1A1A"/>
          <w:spacing w:val="1"/>
        </w:rPr>
        <w:t xml:space="preserve"> </w:t>
      </w:r>
      <w:r>
        <w:rPr>
          <w:color w:val="1A1A1A"/>
          <w:spacing w:val="-2"/>
        </w:rPr>
        <w:t>actual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performance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of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2"/>
        </w:rPr>
        <w:t>manufacturing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companies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listed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on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the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National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2"/>
        </w:rPr>
        <w:t>Stock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Exchange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showed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1"/>
        </w:rPr>
        <w:t>that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1"/>
        </w:rPr>
        <w:t>earnings</w:t>
      </w:r>
      <w:r>
        <w:rPr>
          <w:color w:val="1A1A1A"/>
        </w:rPr>
        <w:t xml:space="preserve"> had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actually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declined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4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2013/14.</w:t>
      </w:r>
      <w:r>
        <w:rPr>
          <w:color w:val="1A1A1A"/>
          <w:vertAlign w:val="superscript"/>
        </w:rPr>
        <w:t>26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stagnating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IIP</w:t>
      </w:r>
      <w:r>
        <w:rPr>
          <w:color w:val="1A1A1A"/>
          <w:vertAlign w:val="superscript"/>
        </w:rPr>
        <w:t>27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further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raised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questions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regarding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veracity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story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manufacturing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growth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(see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Exhibit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3).</w:t>
      </w:r>
      <w:r>
        <w:rPr>
          <w:color w:val="1A1A1A"/>
          <w:vertAlign w:val="superscript"/>
        </w:rPr>
        <w:t>28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services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sector—the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largest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contributor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to GDP—had experienced declining growth rates in 2015/16, with the slowdown concentrated in public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administration, </w:t>
      </w:r>
      <w:proofErr w:type="spellStart"/>
      <w:r>
        <w:rPr>
          <w:color w:val="1A1A1A"/>
        </w:rPr>
        <w:t>defence</w:t>
      </w:r>
      <w:proofErr w:type="spellEnd"/>
      <w:r>
        <w:rPr>
          <w:color w:val="1A1A1A"/>
        </w:rPr>
        <w:t>, and other services on account of the restraints on public expenditure. Other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components of the service sector, such as trade, hotels, transport, communication, and services related to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broadcasting,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also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decelerated.</w:t>
      </w:r>
      <w:r>
        <w:rPr>
          <w:color w:val="1A1A1A"/>
          <w:vertAlign w:val="superscript"/>
        </w:rPr>
        <w:t>29</w:t>
      </w:r>
    </w:p>
    <w:p w14:paraId="01D3180F" w14:textId="77777777" w:rsidR="00CE7ECA" w:rsidRDefault="00CE7ECA">
      <w:pPr>
        <w:pStyle w:val="BodyText"/>
      </w:pPr>
    </w:p>
    <w:p w14:paraId="1A4EA4B5" w14:textId="77777777" w:rsidR="00CE7ECA" w:rsidRDefault="00FE6ABD">
      <w:pPr>
        <w:pStyle w:val="BodyText"/>
        <w:ind w:left="140" w:right="136" w:hanging="1"/>
        <w:jc w:val="both"/>
      </w:pPr>
      <w:r>
        <w:rPr>
          <w:color w:val="1A1A1A"/>
        </w:rPr>
        <w:t>On the expenditure side, with a private final consumption expenditure-to-GDP ratio of 58.43 per cent</w:t>
      </w:r>
      <w:r>
        <w:rPr>
          <w:color w:val="1A1A1A"/>
          <w:vertAlign w:val="superscript"/>
        </w:rPr>
        <w:t>30</w:t>
      </w:r>
      <w:r>
        <w:rPr>
          <w:color w:val="1A1A1A"/>
        </w:rPr>
        <w:t xml:space="preserve"> 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2015/16, India continued to be largely a consumption-driven economy. Several sectors gained from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rising prosperity of the middle class and its consequent accelerated consumption. Thus, the automobile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sector witnessed rising sales, with the number of cars sold in India reaching 2.77 million by the end 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2015.</w:t>
      </w:r>
      <w:r>
        <w:rPr>
          <w:color w:val="1A1A1A"/>
          <w:vertAlign w:val="superscript"/>
        </w:rPr>
        <w:t>31</w:t>
      </w:r>
      <w:r>
        <w:rPr>
          <w:color w:val="1A1A1A"/>
        </w:rPr>
        <w:t xml:space="preserve"> However, the biggest legacy of the post-1991 economy was the telecommunications revolution. In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 xml:space="preserve">a country of 1.3 billion people, mobile phone subscriptions in India reached the 1 billion </w:t>
      </w:r>
      <w:proofErr w:type="gramStart"/>
      <w:r>
        <w:rPr>
          <w:color w:val="1A1A1A"/>
        </w:rPr>
        <w:t>mark</w:t>
      </w:r>
      <w:proofErr w:type="gramEnd"/>
      <w:r>
        <w:rPr>
          <w:color w:val="1A1A1A"/>
        </w:rPr>
        <w:t xml:space="preserve"> by January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2016. Buoyed by the advent of ultra-affordable devices and the world’s cheapest call tariffs, India had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become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the second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largest mobile-subscribing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nation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 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world,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next only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China.</w:t>
      </w:r>
      <w:r>
        <w:rPr>
          <w:color w:val="1A1A1A"/>
          <w:vertAlign w:val="superscript"/>
        </w:rPr>
        <w:t>32</w:t>
      </w:r>
    </w:p>
    <w:p w14:paraId="56118281" w14:textId="77777777" w:rsidR="00CE7ECA" w:rsidRDefault="00CE7ECA">
      <w:pPr>
        <w:pStyle w:val="BodyText"/>
      </w:pPr>
    </w:p>
    <w:p w14:paraId="78C87C08" w14:textId="77777777" w:rsidR="00CE7ECA" w:rsidRDefault="00FE6ABD">
      <w:pPr>
        <w:pStyle w:val="BodyText"/>
        <w:ind w:left="139" w:right="136"/>
        <w:jc w:val="both"/>
      </w:pPr>
      <w:r>
        <w:rPr>
          <w:color w:val="1A1A1A"/>
        </w:rPr>
        <w:t>The share of gross fixed capital formation—a major component of the investment expenditure in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country</w:t>
      </w:r>
      <w:r>
        <w:rPr>
          <w:color w:val="1A1A1A"/>
          <w:vertAlign w:val="superscript"/>
        </w:rPr>
        <w:t>33</w:t>
      </w:r>
      <w:r>
        <w:rPr>
          <w:color w:val="1A1A1A"/>
        </w:rPr>
        <w:t>—increased from 23.82 per cent of GDP to 29.48 per cent of GDP over the 25-year period.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However, the rate of growth of gross fixed capital formation, which more than doubled from an annual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average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7.2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1990s</w:t>
      </w:r>
      <w:r>
        <w:rPr>
          <w:color w:val="1A1A1A"/>
          <w:spacing w:val="1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15.7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high-growth</w:t>
      </w:r>
      <w:r>
        <w:rPr>
          <w:color w:val="1A1A1A"/>
          <w:spacing w:val="11"/>
        </w:rPr>
        <w:t xml:space="preserve"> </w:t>
      </w:r>
      <w:r>
        <w:rPr>
          <w:color w:val="1A1A1A"/>
        </w:rPr>
        <w:t>phase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2004–2008,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dropped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to</w:t>
      </w:r>
    </w:p>
    <w:p w14:paraId="3E4B31B2" w14:textId="77777777" w:rsidR="00CE7ECA" w:rsidRDefault="00FE6ABD">
      <w:pPr>
        <w:pStyle w:val="BodyText"/>
        <w:spacing w:before="1"/>
        <w:ind w:left="139" w:right="138"/>
        <w:jc w:val="both"/>
      </w:pPr>
      <w:r>
        <w:rPr>
          <w:color w:val="1A1A1A"/>
        </w:rPr>
        <w:t>4.07 per cent from 2013/14 to 2015/16. Government final consumption expenditure exhibited a moderate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reduction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11.86 per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of GDP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10.4 per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of GDP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over 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25-year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period (see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Exhibit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2).</w:t>
      </w:r>
      <w:r>
        <w:rPr>
          <w:color w:val="1A1A1A"/>
          <w:vertAlign w:val="superscript"/>
        </w:rPr>
        <w:t>34</w:t>
      </w:r>
    </w:p>
    <w:p w14:paraId="65BE5DFE" w14:textId="77777777" w:rsidR="00CE7ECA" w:rsidRDefault="00CE7ECA">
      <w:pPr>
        <w:jc w:val="both"/>
        <w:sectPr w:rsidR="00CE7ECA">
          <w:pgSz w:w="12240" w:h="15840"/>
          <w:pgMar w:top="1360" w:right="1300" w:bottom="700" w:left="1300" w:header="1086" w:footer="501" w:gutter="0"/>
          <w:cols w:space="720"/>
        </w:sectPr>
      </w:pPr>
    </w:p>
    <w:p w14:paraId="5328BB6E" w14:textId="0FFBABC7" w:rsidR="00CE7ECA" w:rsidRDefault="00CE7ECA">
      <w:pPr>
        <w:pStyle w:val="BodyText"/>
        <w:spacing w:before="10"/>
        <w:rPr>
          <w:sz w:val="27"/>
        </w:rPr>
      </w:pPr>
    </w:p>
    <w:p w14:paraId="5CAB42DA" w14:textId="77777777" w:rsidR="00CE7ECA" w:rsidRDefault="00FE6ABD">
      <w:pPr>
        <w:pStyle w:val="BodyText"/>
        <w:spacing w:before="91"/>
        <w:ind w:left="140" w:right="135"/>
        <w:jc w:val="both"/>
      </w:pP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capita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GDP figure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(at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constant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2010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prices)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rose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417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cent—from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$309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1991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$1,598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2015</w:t>
      </w:r>
      <w:r>
        <w:rPr>
          <w:color w:val="1A1A1A"/>
          <w:vertAlign w:val="superscript"/>
        </w:rPr>
        <w:t>35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(see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Exhibit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1).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However,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India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could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not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be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complacent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such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growth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capita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income.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As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Raghuram</w:t>
      </w:r>
      <w:r>
        <w:rPr>
          <w:color w:val="1A1A1A"/>
          <w:spacing w:val="-3"/>
        </w:rPr>
        <w:t xml:space="preserve"> </w:t>
      </w:r>
      <w:proofErr w:type="spellStart"/>
      <w:r>
        <w:rPr>
          <w:color w:val="1A1A1A"/>
        </w:rPr>
        <w:t>Rajan</w:t>
      </w:r>
      <w:proofErr w:type="spellEnd"/>
      <w:r>
        <w:rPr>
          <w:color w:val="1A1A1A"/>
        </w:rPr>
        <w:t>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the former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Governor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Reserve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Bank 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India,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India’s central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bank,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stated:</w:t>
      </w:r>
    </w:p>
    <w:p w14:paraId="31308182" w14:textId="77777777" w:rsidR="00CE7ECA" w:rsidRDefault="00CE7ECA">
      <w:pPr>
        <w:pStyle w:val="BodyText"/>
        <w:spacing w:before="11"/>
        <w:rPr>
          <w:sz w:val="21"/>
        </w:rPr>
      </w:pPr>
    </w:p>
    <w:p w14:paraId="2CE529AD" w14:textId="77777777" w:rsidR="00CE7ECA" w:rsidRDefault="00FE6ABD">
      <w:pPr>
        <w:pStyle w:val="BodyText"/>
        <w:ind w:left="707" w:right="136"/>
        <w:jc w:val="both"/>
      </w:pPr>
      <w:r>
        <w:rPr>
          <w:color w:val="1A1A1A"/>
        </w:rPr>
        <w:t>At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one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level,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we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are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still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$1,500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capita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economy.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All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way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$1,500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capita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$50,000,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which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where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Singapore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is,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there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lot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things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do.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We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are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still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relatively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poor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economy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wipe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tear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every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eye,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one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would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at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least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want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be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middle-income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around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$6,000–$7,000,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which,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if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reasonably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distributed,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will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have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dealt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extreme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poverty.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that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two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decades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worth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work to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be even moderately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satisfied.</w:t>
      </w:r>
      <w:r>
        <w:rPr>
          <w:color w:val="1A1A1A"/>
          <w:vertAlign w:val="superscript"/>
        </w:rPr>
        <w:t>36</w:t>
      </w:r>
    </w:p>
    <w:p w14:paraId="6E7C9654" w14:textId="77777777" w:rsidR="00CE7ECA" w:rsidRDefault="00CE7ECA">
      <w:pPr>
        <w:pStyle w:val="BodyText"/>
        <w:rPr>
          <w:sz w:val="26"/>
        </w:rPr>
      </w:pPr>
    </w:p>
    <w:p w14:paraId="3CA01578" w14:textId="77777777" w:rsidR="00CE7ECA" w:rsidRDefault="00FE6ABD">
      <w:pPr>
        <w:spacing w:before="208"/>
        <w:ind w:left="140"/>
        <w:rPr>
          <w:rFonts w:ascii="Arial"/>
          <w:b/>
          <w:sz w:val="20"/>
        </w:rPr>
      </w:pPr>
      <w:r>
        <w:rPr>
          <w:rFonts w:ascii="Arial"/>
          <w:b/>
          <w:color w:val="1A1A1A"/>
          <w:sz w:val="20"/>
        </w:rPr>
        <w:t>Employment</w:t>
      </w:r>
    </w:p>
    <w:p w14:paraId="6464674C" w14:textId="77777777" w:rsidR="00CE7ECA" w:rsidRDefault="00CE7ECA">
      <w:pPr>
        <w:pStyle w:val="BodyText"/>
        <w:spacing w:before="10"/>
        <w:rPr>
          <w:rFonts w:ascii="Arial"/>
          <w:b/>
          <w:sz w:val="21"/>
        </w:rPr>
      </w:pPr>
    </w:p>
    <w:p w14:paraId="7ADBAC1E" w14:textId="77777777" w:rsidR="00CE7ECA" w:rsidRDefault="00FE6ABD">
      <w:pPr>
        <w:pStyle w:val="BodyText"/>
        <w:ind w:left="140" w:right="136"/>
        <w:jc w:val="both"/>
      </w:pPr>
      <w:r>
        <w:rPr>
          <w:color w:val="1A1A1A"/>
        </w:rPr>
        <w:t>An important concern with regard to the India growth story was the “employment potential” of such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growth,</w:t>
      </w:r>
      <w:r>
        <w:rPr>
          <w:color w:val="1A1A1A"/>
          <w:vertAlign w:val="superscript"/>
        </w:rPr>
        <w:t>37</w:t>
      </w:r>
      <w:r>
        <w:rPr>
          <w:color w:val="1A1A1A"/>
        </w:rPr>
        <w:t xml:space="preserve"> more so on account of the emergence of a “demographic dividend” for India, with a decrease 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 dependency ratio and the median age of population estimated at 26.9.</w:t>
      </w:r>
      <w:r>
        <w:rPr>
          <w:color w:val="1A1A1A"/>
          <w:vertAlign w:val="superscript"/>
        </w:rPr>
        <w:t>38</w:t>
      </w:r>
      <w:r>
        <w:rPr>
          <w:color w:val="1A1A1A"/>
        </w:rPr>
        <w:t xml:space="preserve"> Such growth in GDP, without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similar growth in jobs and income would put pressure on consumption as the driver of growth.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government could focus on making growth more employment-intensive. An alternative was to introduce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employment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generation schemes,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with their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attendant consequences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on 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fiscal side.</w:t>
      </w:r>
      <w:r>
        <w:rPr>
          <w:color w:val="1A1A1A"/>
          <w:vertAlign w:val="superscript"/>
        </w:rPr>
        <w:t>39</w:t>
      </w:r>
    </w:p>
    <w:p w14:paraId="5866EF1C" w14:textId="77777777" w:rsidR="00CE7ECA" w:rsidRDefault="00CE7ECA">
      <w:pPr>
        <w:pStyle w:val="BodyText"/>
      </w:pPr>
    </w:p>
    <w:p w14:paraId="7FEFFAE1" w14:textId="77777777" w:rsidR="00CE7ECA" w:rsidRDefault="00FE6ABD">
      <w:pPr>
        <w:pStyle w:val="BodyText"/>
        <w:ind w:left="139" w:right="119"/>
        <w:jc w:val="both"/>
      </w:pPr>
      <w:r>
        <w:rPr>
          <w:color w:val="1A1A1A"/>
        </w:rPr>
        <w:t>The post-liberalization period, 1993–2009, witnessed a decline in the employment growth to 1.7 per cent,</w:t>
      </w:r>
      <w:r>
        <w:rPr>
          <w:color w:val="1A1A1A"/>
          <w:spacing w:val="1"/>
        </w:rPr>
        <w:t xml:space="preserve"> </w:t>
      </w:r>
      <w:r>
        <w:rPr>
          <w:color w:val="1A1A1A"/>
          <w:spacing w:val="-4"/>
        </w:rPr>
        <w:t xml:space="preserve">compared with the 2.4 per cent achieved in 1972–1983 and 2 per cent </w:t>
      </w:r>
      <w:r>
        <w:rPr>
          <w:color w:val="1A1A1A"/>
          <w:spacing w:val="-3"/>
        </w:rPr>
        <w:t>growth rates achieved in 1983–1993. A</w:t>
      </w:r>
      <w:r>
        <w:rPr>
          <w:color w:val="1A1A1A"/>
          <w:spacing w:val="-2"/>
        </w:rPr>
        <w:t xml:space="preserve"> </w:t>
      </w:r>
      <w:r>
        <w:rPr>
          <w:color w:val="1A1A1A"/>
          <w:spacing w:val="-5"/>
        </w:rPr>
        <w:t xml:space="preserve">growth in </w:t>
      </w:r>
      <w:r>
        <w:rPr>
          <w:color w:val="1A1A1A"/>
          <w:spacing w:val="-4"/>
        </w:rPr>
        <w:t xml:space="preserve">GDP, paradoxically, had an adverse effect on employment growth. </w:t>
      </w:r>
      <w:r w:rsidRPr="00020DC4">
        <w:rPr>
          <w:color w:val="FF0000"/>
          <w:spacing w:val="-4"/>
        </w:rPr>
        <w:t>In fact, commentators had termed</w:t>
      </w:r>
      <w:r w:rsidRPr="00020DC4">
        <w:rPr>
          <w:color w:val="FF0000"/>
          <w:spacing w:val="-52"/>
        </w:rPr>
        <w:t xml:space="preserve"> </w:t>
      </w:r>
      <w:r w:rsidRPr="00020DC4">
        <w:rPr>
          <w:color w:val="FF0000"/>
          <w:spacing w:val="-1"/>
        </w:rPr>
        <w:t>the</w:t>
      </w:r>
      <w:r w:rsidRPr="00020DC4">
        <w:rPr>
          <w:color w:val="FF0000"/>
          <w:spacing w:val="-12"/>
        </w:rPr>
        <w:t xml:space="preserve"> </w:t>
      </w:r>
      <w:r w:rsidRPr="00020DC4">
        <w:rPr>
          <w:color w:val="FF0000"/>
          <w:spacing w:val="-1"/>
        </w:rPr>
        <w:t>high-growth</w:t>
      </w:r>
      <w:r w:rsidRPr="00020DC4">
        <w:rPr>
          <w:color w:val="FF0000"/>
          <w:spacing w:val="-12"/>
        </w:rPr>
        <w:t xml:space="preserve"> </w:t>
      </w:r>
      <w:r w:rsidRPr="00020DC4">
        <w:rPr>
          <w:color w:val="FF0000"/>
          <w:spacing w:val="-1"/>
        </w:rPr>
        <w:t>period</w:t>
      </w:r>
      <w:r w:rsidRPr="00020DC4">
        <w:rPr>
          <w:color w:val="FF0000"/>
          <w:spacing w:val="-12"/>
        </w:rPr>
        <w:t xml:space="preserve"> </w:t>
      </w:r>
      <w:r w:rsidRPr="00020DC4">
        <w:rPr>
          <w:color w:val="FF0000"/>
          <w:spacing w:val="-1"/>
        </w:rPr>
        <w:t>of</w:t>
      </w:r>
      <w:r w:rsidRPr="00020DC4">
        <w:rPr>
          <w:color w:val="FF0000"/>
          <w:spacing w:val="-13"/>
        </w:rPr>
        <w:t xml:space="preserve"> </w:t>
      </w:r>
      <w:r w:rsidRPr="00020DC4">
        <w:rPr>
          <w:color w:val="FF0000"/>
          <w:spacing w:val="-1"/>
        </w:rPr>
        <w:t>2004/05</w:t>
      </w:r>
      <w:r w:rsidRPr="00020DC4">
        <w:rPr>
          <w:color w:val="FF0000"/>
          <w:spacing w:val="-11"/>
        </w:rPr>
        <w:t xml:space="preserve"> </w:t>
      </w:r>
      <w:r w:rsidRPr="00020DC4">
        <w:rPr>
          <w:color w:val="FF0000"/>
          <w:spacing w:val="-1"/>
        </w:rPr>
        <w:t>to</w:t>
      </w:r>
      <w:r w:rsidRPr="00020DC4">
        <w:rPr>
          <w:color w:val="FF0000"/>
          <w:spacing w:val="-12"/>
        </w:rPr>
        <w:t xml:space="preserve"> </w:t>
      </w:r>
      <w:r w:rsidRPr="00020DC4">
        <w:rPr>
          <w:color w:val="FF0000"/>
          <w:spacing w:val="-1"/>
        </w:rPr>
        <w:t>2009/10</w:t>
      </w:r>
      <w:r w:rsidRPr="00020DC4">
        <w:rPr>
          <w:color w:val="FF0000"/>
          <w:spacing w:val="-12"/>
        </w:rPr>
        <w:t xml:space="preserve"> </w:t>
      </w:r>
      <w:r w:rsidRPr="00020DC4">
        <w:rPr>
          <w:color w:val="FF0000"/>
          <w:spacing w:val="-1"/>
        </w:rPr>
        <w:t>as</w:t>
      </w:r>
      <w:r w:rsidRPr="00020DC4">
        <w:rPr>
          <w:color w:val="FF0000"/>
          <w:spacing w:val="-12"/>
        </w:rPr>
        <w:t xml:space="preserve"> </w:t>
      </w:r>
      <w:r w:rsidRPr="00020DC4">
        <w:rPr>
          <w:color w:val="FF0000"/>
          <w:spacing w:val="-1"/>
        </w:rPr>
        <w:t>the</w:t>
      </w:r>
      <w:r w:rsidRPr="00020DC4">
        <w:rPr>
          <w:color w:val="FF0000"/>
          <w:spacing w:val="-12"/>
        </w:rPr>
        <w:t xml:space="preserve"> </w:t>
      </w:r>
      <w:r w:rsidRPr="00020DC4">
        <w:rPr>
          <w:color w:val="FF0000"/>
          <w:spacing w:val="-1"/>
        </w:rPr>
        <w:t>period</w:t>
      </w:r>
      <w:r w:rsidRPr="00020DC4">
        <w:rPr>
          <w:color w:val="FF0000"/>
          <w:spacing w:val="-12"/>
        </w:rPr>
        <w:t xml:space="preserve"> </w:t>
      </w:r>
      <w:r w:rsidRPr="00020DC4">
        <w:rPr>
          <w:color w:val="FF0000"/>
        </w:rPr>
        <w:t>of</w:t>
      </w:r>
      <w:r w:rsidRPr="00020DC4">
        <w:rPr>
          <w:color w:val="FF0000"/>
          <w:spacing w:val="-12"/>
        </w:rPr>
        <w:t xml:space="preserve"> </w:t>
      </w:r>
      <w:r w:rsidRPr="00020DC4">
        <w:rPr>
          <w:color w:val="FF0000"/>
        </w:rPr>
        <w:t>“jobless</w:t>
      </w:r>
      <w:r w:rsidRPr="00020DC4">
        <w:rPr>
          <w:color w:val="FF0000"/>
          <w:spacing w:val="-12"/>
        </w:rPr>
        <w:t xml:space="preserve"> </w:t>
      </w:r>
      <w:r w:rsidRPr="00020DC4">
        <w:rPr>
          <w:color w:val="FF0000"/>
        </w:rPr>
        <w:t>growth”—a</w:t>
      </w:r>
      <w:r w:rsidRPr="00020DC4">
        <w:rPr>
          <w:color w:val="FF0000"/>
          <w:spacing w:val="-11"/>
        </w:rPr>
        <w:t xml:space="preserve"> </w:t>
      </w:r>
      <w:r w:rsidRPr="00020DC4">
        <w:rPr>
          <w:color w:val="FF0000"/>
        </w:rPr>
        <w:t>period</w:t>
      </w:r>
      <w:r w:rsidRPr="00020DC4">
        <w:rPr>
          <w:color w:val="FF0000"/>
          <w:spacing w:val="-11"/>
        </w:rPr>
        <w:t xml:space="preserve"> </w:t>
      </w:r>
      <w:r w:rsidRPr="00020DC4">
        <w:rPr>
          <w:color w:val="FF0000"/>
        </w:rPr>
        <w:t>when</w:t>
      </w:r>
      <w:r w:rsidRPr="00020DC4">
        <w:rPr>
          <w:color w:val="FF0000"/>
          <w:spacing w:val="-12"/>
        </w:rPr>
        <w:t xml:space="preserve"> </w:t>
      </w:r>
      <w:r w:rsidRPr="00020DC4">
        <w:rPr>
          <w:color w:val="FF0000"/>
        </w:rPr>
        <w:t>“job</w:t>
      </w:r>
      <w:r w:rsidRPr="00020DC4">
        <w:rPr>
          <w:color w:val="FF0000"/>
          <w:spacing w:val="-12"/>
        </w:rPr>
        <w:t xml:space="preserve"> </w:t>
      </w:r>
      <w:r w:rsidRPr="00020DC4">
        <w:rPr>
          <w:color w:val="FF0000"/>
        </w:rPr>
        <w:t>growth</w:t>
      </w:r>
      <w:r w:rsidRPr="00020DC4">
        <w:rPr>
          <w:color w:val="FF0000"/>
          <w:spacing w:val="-53"/>
        </w:rPr>
        <w:t xml:space="preserve"> </w:t>
      </w:r>
      <w:r w:rsidRPr="00020DC4">
        <w:rPr>
          <w:color w:val="FF0000"/>
        </w:rPr>
        <w:t>collapsed virtually to zero,” with employment growth in the organized sector faring worse</w:t>
      </w:r>
      <w:r>
        <w:rPr>
          <w:color w:val="1A1A1A"/>
        </w:rPr>
        <w:t>.</w:t>
      </w:r>
      <w:r>
        <w:rPr>
          <w:color w:val="1A1A1A"/>
          <w:vertAlign w:val="superscript"/>
        </w:rPr>
        <w:t>40</w:t>
      </w:r>
      <w:r>
        <w:rPr>
          <w:color w:val="1A1A1A"/>
        </w:rPr>
        <w:t xml:space="preserve"> Aggregate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employment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elasticity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calculated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post-reform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period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indicated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that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10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change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real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GDP</w:t>
      </w:r>
      <w:r>
        <w:rPr>
          <w:color w:val="1A1A1A"/>
          <w:spacing w:val="-53"/>
        </w:rPr>
        <w:t xml:space="preserve"> </w:t>
      </w:r>
      <w:r>
        <w:rPr>
          <w:color w:val="1A1A1A"/>
          <w:spacing w:val="-3"/>
        </w:rPr>
        <w:t>would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change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employment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3"/>
        </w:rPr>
        <w:t>by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1.8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3"/>
        </w:rPr>
        <w:t>to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2.0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per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cent;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however,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there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2"/>
        </w:rPr>
        <w:t>were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inter-sectoral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differences.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2"/>
        </w:rPr>
        <w:t>Employment</w:t>
      </w:r>
      <w:r>
        <w:rPr>
          <w:color w:val="1A1A1A"/>
          <w:spacing w:val="-53"/>
        </w:rPr>
        <w:t xml:space="preserve"> </w:t>
      </w:r>
      <w:r>
        <w:rPr>
          <w:color w:val="1A1A1A"/>
          <w:spacing w:val="-1"/>
        </w:rPr>
        <w:t>elasticity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was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negative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for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agricultural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sector,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while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it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was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largest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for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the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organized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manufacturing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sector,</w:t>
      </w:r>
      <w:r>
        <w:rPr>
          <w:color w:val="1A1A1A"/>
          <w:spacing w:val="-53"/>
        </w:rPr>
        <w:t xml:space="preserve"> </w:t>
      </w:r>
      <w:r>
        <w:rPr>
          <w:color w:val="1A1A1A"/>
          <w:spacing w:val="-4"/>
        </w:rPr>
        <w:t>where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4"/>
        </w:rPr>
        <w:t>a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4"/>
        </w:rPr>
        <w:t>10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4"/>
        </w:rPr>
        <w:t>per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4"/>
        </w:rPr>
        <w:t>cent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4"/>
        </w:rPr>
        <w:t>change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4"/>
        </w:rPr>
        <w:t>in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4"/>
        </w:rPr>
        <w:t>GDP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4"/>
        </w:rPr>
        <w:t>growth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4"/>
        </w:rPr>
        <w:t>would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3"/>
        </w:rPr>
        <w:t>result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in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3"/>
        </w:rPr>
        <w:t>a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4.7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to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3"/>
        </w:rPr>
        <w:t>5.2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per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cent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3"/>
        </w:rPr>
        <w:t>change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in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employment.</w:t>
      </w:r>
      <w:r>
        <w:rPr>
          <w:color w:val="1A1A1A"/>
          <w:spacing w:val="-3"/>
          <w:vertAlign w:val="superscript"/>
        </w:rPr>
        <w:t>41</w:t>
      </w:r>
    </w:p>
    <w:p w14:paraId="347897A7" w14:textId="77777777" w:rsidR="00CE7ECA" w:rsidRDefault="00CE7ECA">
      <w:pPr>
        <w:pStyle w:val="BodyText"/>
      </w:pPr>
    </w:p>
    <w:p w14:paraId="115EBCB6" w14:textId="77777777" w:rsidR="00CE7ECA" w:rsidRDefault="00FE6ABD">
      <w:pPr>
        <w:pStyle w:val="BodyText"/>
        <w:ind w:left="139" w:right="136"/>
        <w:jc w:val="both"/>
      </w:pPr>
      <w:r>
        <w:rPr>
          <w:color w:val="1A1A1A"/>
        </w:rPr>
        <w:t>Government data released in 2016 indicated that employment generation had slowed to a seven-year low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2015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eight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key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sectors: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gems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jewellery</w:t>
      </w:r>
      <w:proofErr w:type="spellEnd"/>
      <w:r>
        <w:rPr>
          <w:color w:val="1A1A1A"/>
        </w:rPr>
        <w:t>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textiles,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leather,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metals,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automobiles,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transport,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information technology, and handloom products. Worse still, from October to December 2015, more than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20,000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people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these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sectors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had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lost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their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jobs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result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shrinking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exports.</w:t>
      </w:r>
      <w:r>
        <w:rPr>
          <w:color w:val="1A1A1A"/>
          <w:vertAlign w:val="superscript"/>
        </w:rPr>
        <w:t>42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2014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Labor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Bureau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Survey reported a total unemployment rate of 4.9 per cent,</w:t>
      </w:r>
      <w:r>
        <w:rPr>
          <w:color w:val="1A1A1A"/>
          <w:vertAlign w:val="superscript"/>
        </w:rPr>
        <w:t>43</w:t>
      </w:r>
      <w:r>
        <w:rPr>
          <w:color w:val="1A1A1A"/>
        </w:rPr>
        <w:t xml:space="preserve"> which was a clear deterioration from the 2.56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per cent and 2.81 per cent rates achieved in 1993/94 and 1999/2000, respectively.</w:t>
      </w:r>
      <w:r>
        <w:rPr>
          <w:color w:val="1A1A1A"/>
          <w:vertAlign w:val="superscript"/>
        </w:rPr>
        <w:t>44</w:t>
      </w:r>
      <w:r>
        <w:rPr>
          <w:color w:val="1A1A1A"/>
        </w:rPr>
        <w:t xml:space="preserve"> Moreover, the youth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unemployment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rate was higher at 12.9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per cent.</w:t>
      </w:r>
      <w:r>
        <w:rPr>
          <w:color w:val="1A1A1A"/>
          <w:vertAlign w:val="superscript"/>
        </w:rPr>
        <w:t>45</w:t>
      </w:r>
    </w:p>
    <w:p w14:paraId="7A7A39D3" w14:textId="77777777" w:rsidR="00CE7ECA" w:rsidRDefault="00CE7ECA">
      <w:pPr>
        <w:pStyle w:val="BodyText"/>
        <w:spacing w:before="1"/>
      </w:pPr>
    </w:p>
    <w:p w14:paraId="3E095E32" w14:textId="77777777" w:rsidR="00CE7ECA" w:rsidRDefault="00FE6ABD">
      <w:pPr>
        <w:pStyle w:val="BodyText"/>
        <w:ind w:left="140" w:right="136"/>
        <w:jc w:val="both"/>
      </w:pPr>
      <w:r>
        <w:rPr>
          <w:color w:val="1A1A1A"/>
        </w:rPr>
        <w:t>The Government of India’s Economic Survey noted, “To exploit its demographic dividend, India must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create enough ‘good’—safe, productive, </w:t>
      </w:r>
      <w:proofErr w:type="spellStart"/>
      <w:proofErr w:type="gramStart"/>
      <w:r>
        <w:rPr>
          <w:color w:val="1A1A1A"/>
        </w:rPr>
        <w:t>well paying</w:t>
      </w:r>
      <w:proofErr w:type="spellEnd"/>
      <w:proofErr w:type="gramEnd"/>
      <w:r>
        <w:rPr>
          <w:color w:val="1A1A1A"/>
        </w:rPr>
        <w:t xml:space="preserve"> jobs.”</w:t>
      </w:r>
      <w:r>
        <w:rPr>
          <w:color w:val="1A1A1A"/>
          <w:vertAlign w:val="superscript"/>
        </w:rPr>
        <w:t>46</w:t>
      </w:r>
      <w:r>
        <w:rPr>
          <w:color w:val="1A1A1A"/>
        </w:rPr>
        <w:t xml:space="preserve"> While such “good” jobs required a greater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formalization of the economy, most jobs in India in the 1989–2010 period were created in the informal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sector. Formal sector jobs offered pecuniary as well as non-pecuniary benefits for </w:t>
      </w:r>
      <w:proofErr w:type="spellStart"/>
      <w:r>
        <w:rPr>
          <w:color w:val="1A1A1A"/>
        </w:rPr>
        <w:t>labour</w:t>
      </w:r>
      <w:proofErr w:type="spellEnd"/>
      <w:r>
        <w:rPr>
          <w:color w:val="1A1A1A"/>
        </w:rPr>
        <w:t xml:space="preserve"> employed. Thus,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formal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sector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offered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significantly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higher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wages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compared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informal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sector.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average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annual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formal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sector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wage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2010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was</w:t>
      </w:r>
      <w:r>
        <w:rPr>
          <w:color w:val="1A1A1A"/>
          <w:spacing w:val="-4"/>
        </w:rPr>
        <w:t xml:space="preserve"> </w:t>
      </w:r>
      <w:r>
        <w:rPr>
          <w:rFonts w:ascii="Tahoma" w:hAnsi="Tahoma"/>
          <w:sz w:val="20"/>
        </w:rPr>
        <w:t>₹</w:t>
      </w:r>
      <w:r>
        <w:rPr>
          <w:color w:val="1A1A1A"/>
        </w:rPr>
        <w:t>122,794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($2,695.2)</w:t>
      </w:r>
      <w:r>
        <w:rPr>
          <w:color w:val="1A1A1A"/>
          <w:vertAlign w:val="superscript"/>
        </w:rPr>
        <w:t>47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while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average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informal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sector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wage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 xml:space="preserve">was </w:t>
      </w:r>
      <w:r>
        <w:rPr>
          <w:rFonts w:ascii="Tahoma" w:hAnsi="Tahoma"/>
          <w:sz w:val="20"/>
        </w:rPr>
        <w:t>₹</w:t>
      </w:r>
      <w:r>
        <w:rPr>
          <w:color w:val="1A1A1A"/>
        </w:rPr>
        <w:t>6,058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($133).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Moreover,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being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engaged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formal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sector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also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provided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access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cheaper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credit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workers.</w:t>
      </w:r>
      <w:r>
        <w:rPr>
          <w:color w:val="1A1A1A"/>
          <w:vertAlign w:val="superscript"/>
        </w:rPr>
        <w:t>48</w:t>
      </w:r>
    </w:p>
    <w:p w14:paraId="086F7876" w14:textId="77777777" w:rsidR="00CE7ECA" w:rsidRDefault="00CE7ECA">
      <w:pPr>
        <w:pStyle w:val="BodyText"/>
        <w:spacing w:before="10"/>
        <w:rPr>
          <w:sz w:val="21"/>
        </w:rPr>
      </w:pPr>
    </w:p>
    <w:p w14:paraId="376D079B" w14:textId="77777777" w:rsidR="00CE7ECA" w:rsidRDefault="00FE6ABD">
      <w:pPr>
        <w:pStyle w:val="BodyText"/>
        <w:spacing w:before="1"/>
        <w:ind w:left="139" w:right="137"/>
        <w:jc w:val="both"/>
      </w:pPr>
      <w:r>
        <w:rPr>
          <w:color w:val="1A1A1A"/>
        </w:rPr>
        <w:t xml:space="preserve">However, restrictive </w:t>
      </w:r>
      <w:proofErr w:type="spellStart"/>
      <w:r>
        <w:rPr>
          <w:color w:val="1A1A1A"/>
        </w:rPr>
        <w:t>labour</w:t>
      </w:r>
      <w:proofErr w:type="spellEnd"/>
      <w:r>
        <w:rPr>
          <w:color w:val="1A1A1A"/>
        </w:rPr>
        <w:t xml:space="preserve"> laws posed challenges to formalization in India, even in 2016. Of particular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significance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was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i/>
          <w:color w:val="1A1A1A"/>
        </w:rPr>
        <w:t>Industrial</w:t>
      </w:r>
      <w:r>
        <w:rPr>
          <w:i/>
          <w:color w:val="1A1A1A"/>
          <w:spacing w:val="-6"/>
        </w:rPr>
        <w:t xml:space="preserve"> </w:t>
      </w:r>
      <w:r>
        <w:rPr>
          <w:i/>
          <w:color w:val="1A1A1A"/>
        </w:rPr>
        <w:t>Disputes</w:t>
      </w:r>
      <w:r>
        <w:rPr>
          <w:i/>
          <w:color w:val="1A1A1A"/>
          <w:spacing w:val="-6"/>
        </w:rPr>
        <w:t xml:space="preserve"> </w:t>
      </w:r>
      <w:r>
        <w:rPr>
          <w:i/>
          <w:color w:val="1A1A1A"/>
        </w:rPr>
        <w:t>Act</w:t>
      </w:r>
      <w:r>
        <w:rPr>
          <w:i/>
          <w:color w:val="1A1A1A"/>
          <w:spacing w:val="-6"/>
        </w:rPr>
        <w:t xml:space="preserve"> </w:t>
      </w:r>
      <w:r>
        <w:rPr>
          <w:color w:val="1A1A1A"/>
        </w:rPr>
        <w:t>(IDA),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which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required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firms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more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than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100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employees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seek</w:t>
      </w:r>
      <w:r>
        <w:rPr>
          <w:color w:val="1A1A1A"/>
          <w:spacing w:val="58"/>
        </w:rPr>
        <w:t xml:space="preserve"> </w:t>
      </w:r>
      <w:r>
        <w:rPr>
          <w:color w:val="1A1A1A"/>
        </w:rPr>
        <w:t>government</w:t>
      </w:r>
      <w:r>
        <w:rPr>
          <w:color w:val="1A1A1A"/>
          <w:spacing w:val="58"/>
        </w:rPr>
        <w:t xml:space="preserve"> </w:t>
      </w:r>
      <w:r>
        <w:rPr>
          <w:color w:val="1A1A1A"/>
        </w:rPr>
        <w:t>approval</w:t>
      </w:r>
      <w:r>
        <w:rPr>
          <w:color w:val="1A1A1A"/>
          <w:spacing w:val="59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58"/>
        </w:rPr>
        <w:t xml:space="preserve"> </w:t>
      </w:r>
      <w:r>
        <w:rPr>
          <w:color w:val="1A1A1A"/>
        </w:rPr>
        <w:t>retrenching</w:t>
      </w:r>
      <w:r>
        <w:rPr>
          <w:color w:val="1A1A1A"/>
          <w:spacing w:val="58"/>
        </w:rPr>
        <w:t xml:space="preserve"> </w:t>
      </w:r>
      <w:proofErr w:type="spellStart"/>
      <w:r>
        <w:rPr>
          <w:color w:val="1A1A1A"/>
        </w:rPr>
        <w:t>labour</w:t>
      </w:r>
      <w:proofErr w:type="spellEnd"/>
      <w:r>
        <w:rPr>
          <w:color w:val="1A1A1A"/>
        </w:rPr>
        <w:t>.</w:t>
      </w:r>
      <w:r>
        <w:rPr>
          <w:color w:val="1A1A1A"/>
          <w:spacing w:val="59"/>
        </w:rPr>
        <w:t xml:space="preserve"> </w:t>
      </w:r>
      <w:r>
        <w:rPr>
          <w:color w:val="1A1A1A"/>
        </w:rPr>
        <w:t>Most</w:t>
      </w:r>
      <w:r>
        <w:rPr>
          <w:color w:val="1A1A1A"/>
          <w:spacing w:val="58"/>
        </w:rPr>
        <w:t xml:space="preserve"> </w:t>
      </w:r>
      <w:r>
        <w:rPr>
          <w:color w:val="1A1A1A"/>
        </w:rPr>
        <w:t>firms</w:t>
      </w:r>
      <w:r>
        <w:rPr>
          <w:color w:val="1A1A1A"/>
          <w:spacing w:val="58"/>
        </w:rPr>
        <w:t xml:space="preserve"> </w:t>
      </w:r>
      <w:r>
        <w:rPr>
          <w:color w:val="1A1A1A"/>
        </w:rPr>
        <w:t>preferred</w:t>
      </w:r>
      <w:r>
        <w:rPr>
          <w:color w:val="1A1A1A"/>
          <w:spacing w:val="59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58"/>
        </w:rPr>
        <w:t xml:space="preserve"> </w:t>
      </w:r>
      <w:r>
        <w:rPr>
          <w:color w:val="1A1A1A"/>
        </w:rPr>
        <w:t>remain</w:t>
      </w:r>
      <w:r>
        <w:rPr>
          <w:color w:val="1A1A1A"/>
          <w:spacing w:val="59"/>
        </w:rPr>
        <w:t xml:space="preserve"> </w:t>
      </w:r>
      <w:r>
        <w:rPr>
          <w:color w:val="1A1A1A"/>
        </w:rPr>
        <w:t>small,</w:t>
      </w:r>
      <w:r>
        <w:rPr>
          <w:color w:val="1A1A1A"/>
          <w:spacing w:val="58"/>
        </w:rPr>
        <w:t xml:space="preserve"> </w:t>
      </w:r>
      <w:r>
        <w:rPr>
          <w:color w:val="1A1A1A"/>
        </w:rPr>
        <w:t>foregoing</w:t>
      </w:r>
    </w:p>
    <w:p w14:paraId="6CC99CBF" w14:textId="77777777" w:rsidR="00CE7ECA" w:rsidRDefault="00CE7ECA">
      <w:pPr>
        <w:jc w:val="both"/>
        <w:sectPr w:rsidR="00CE7ECA">
          <w:pgSz w:w="12240" w:h="15840"/>
          <w:pgMar w:top="1360" w:right="1300" w:bottom="700" w:left="1300" w:header="1086" w:footer="501" w:gutter="0"/>
          <w:cols w:space="720"/>
        </w:sectPr>
      </w:pPr>
    </w:p>
    <w:p w14:paraId="0D8F4A9E" w14:textId="44F9B434" w:rsidR="00CE7ECA" w:rsidRDefault="00CE7ECA">
      <w:pPr>
        <w:pStyle w:val="BodyText"/>
        <w:spacing w:before="10"/>
        <w:rPr>
          <w:sz w:val="27"/>
        </w:rPr>
      </w:pPr>
    </w:p>
    <w:p w14:paraId="4D2E535C" w14:textId="77777777" w:rsidR="00CE7ECA" w:rsidRDefault="00FE6ABD">
      <w:pPr>
        <w:pStyle w:val="BodyText"/>
        <w:spacing w:before="91"/>
        <w:ind w:left="140" w:right="135"/>
        <w:jc w:val="both"/>
      </w:pPr>
      <w:r>
        <w:rPr>
          <w:color w:val="1A1A1A"/>
        </w:rPr>
        <w:t>significant economies of scale to avoid such “regulatory cholesterol.” Further, firms sought to avoid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cumbersome </w:t>
      </w:r>
      <w:proofErr w:type="spellStart"/>
      <w:r>
        <w:rPr>
          <w:color w:val="1A1A1A"/>
        </w:rPr>
        <w:t>labour</w:t>
      </w:r>
      <w:proofErr w:type="spellEnd"/>
      <w:r>
        <w:rPr>
          <w:color w:val="1A1A1A"/>
        </w:rPr>
        <w:t xml:space="preserve"> laws by hiring contract </w:t>
      </w:r>
      <w:proofErr w:type="spellStart"/>
      <w:r>
        <w:rPr>
          <w:color w:val="1A1A1A"/>
        </w:rPr>
        <w:t>labour</w:t>
      </w:r>
      <w:proofErr w:type="spellEnd"/>
      <w:r>
        <w:rPr>
          <w:color w:val="1A1A1A"/>
        </w:rPr>
        <w:t>, which had its own ramifications. Such contractual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labour</w:t>
      </w:r>
      <w:proofErr w:type="spellEnd"/>
      <w:r>
        <w:rPr>
          <w:color w:val="1A1A1A"/>
        </w:rPr>
        <w:t xml:space="preserve"> was not only more expensive than regular </w:t>
      </w:r>
      <w:proofErr w:type="spellStart"/>
      <w:r>
        <w:rPr>
          <w:color w:val="1A1A1A"/>
        </w:rPr>
        <w:t>labour</w:t>
      </w:r>
      <w:proofErr w:type="spellEnd"/>
      <w:r>
        <w:rPr>
          <w:color w:val="1A1A1A"/>
        </w:rPr>
        <w:t xml:space="preserve"> but also less loyal to the firm and less productive,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due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 a non-accumulation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of “firm-specific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human capital.”</w:t>
      </w:r>
      <w:r>
        <w:rPr>
          <w:color w:val="1A1A1A"/>
          <w:vertAlign w:val="superscript"/>
        </w:rPr>
        <w:t>49</w:t>
      </w:r>
    </w:p>
    <w:p w14:paraId="0540C099" w14:textId="77777777" w:rsidR="00CE7ECA" w:rsidRDefault="00CE7ECA">
      <w:pPr>
        <w:pStyle w:val="BodyText"/>
        <w:rPr>
          <w:sz w:val="26"/>
        </w:rPr>
      </w:pPr>
    </w:p>
    <w:p w14:paraId="20296EB2" w14:textId="77777777" w:rsidR="00CE7ECA" w:rsidRDefault="00FE6ABD">
      <w:pPr>
        <w:spacing w:before="208"/>
        <w:ind w:left="140"/>
        <w:jc w:val="both"/>
        <w:rPr>
          <w:rFonts w:ascii="Arial"/>
          <w:b/>
          <w:sz w:val="20"/>
        </w:rPr>
      </w:pPr>
      <w:r>
        <w:rPr>
          <w:rFonts w:ascii="Arial"/>
          <w:b/>
          <w:color w:val="1A1A1A"/>
          <w:sz w:val="20"/>
        </w:rPr>
        <w:t>Savings</w:t>
      </w:r>
      <w:r>
        <w:rPr>
          <w:rFonts w:ascii="Arial"/>
          <w:b/>
          <w:color w:val="1A1A1A"/>
          <w:spacing w:val="-6"/>
          <w:sz w:val="20"/>
        </w:rPr>
        <w:t xml:space="preserve"> </w:t>
      </w:r>
      <w:r>
        <w:rPr>
          <w:rFonts w:ascii="Arial"/>
          <w:b/>
          <w:color w:val="1A1A1A"/>
          <w:sz w:val="20"/>
        </w:rPr>
        <w:t>and</w:t>
      </w:r>
      <w:r>
        <w:rPr>
          <w:rFonts w:ascii="Arial"/>
          <w:b/>
          <w:color w:val="1A1A1A"/>
          <w:spacing w:val="-5"/>
          <w:sz w:val="20"/>
        </w:rPr>
        <w:t xml:space="preserve"> </w:t>
      </w:r>
      <w:r>
        <w:rPr>
          <w:rFonts w:ascii="Arial"/>
          <w:b/>
          <w:color w:val="1A1A1A"/>
          <w:sz w:val="20"/>
        </w:rPr>
        <w:t>Investment</w:t>
      </w:r>
    </w:p>
    <w:p w14:paraId="70887695" w14:textId="77777777" w:rsidR="00CE7ECA" w:rsidRDefault="00CE7ECA">
      <w:pPr>
        <w:pStyle w:val="BodyText"/>
        <w:spacing w:before="9"/>
        <w:rPr>
          <w:rFonts w:ascii="Arial"/>
          <w:b/>
          <w:sz w:val="21"/>
        </w:rPr>
      </w:pPr>
    </w:p>
    <w:p w14:paraId="3E3A1CC1" w14:textId="77777777" w:rsidR="00CE7ECA" w:rsidRDefault="00FE6ABD">
      <w:pPr>
        <w:pStyle w:val="BodyText"/>
        <w:spacing w:before="1"/>
        <w:ind w:left="139" w:right="135"/>
        <w:jc w:val="both"/>
      </w:pPr>
      <w:r>
        <w:rPr>
          <w:color w:val="1A1A1A"/>
        </w:rPr>
        <w:t>The Harrod-</w:t>
      </w:r>
      <w:proofErr w:type="spellStart"/>
      <w:r>
        <w:rPr>
          <w:color w:val="1A1A1A"/>
        </w:rPr>
        <w:t>Domar</w:t>
      </w:r>
      <w:proofErr w:type="spellEnd"/>
      <w:r>
        <w:rPr>
          <w:color w:val="1A1A1A"/>
        </w:rPr>
        <w:t xml:space="preserve"> Model was the theoretical model used to capture, for any economy, the relationships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among savings, investment, and growth. According to this model, an economy’s rate of growth depended</w:t>
      </w:r>
      <w:r>
        <w:rPr>
          <w:color w:val="1A1A1A"/>
          <w:spacing w:val="1"/>
        </w:rPr>
        <w:t xml:space="preserve"> </w:t>
      </w:r>
      <w:r>
        <w:rPr>
          <w:color w:val="1A1A1A"/>
          <w:spacing w:val="-1"/>
        </w:rPr>
        <w:t>on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two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factors: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economy’s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level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national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saving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(S)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its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incremental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capital–output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ratio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(ICOR).</w:t>
      </w:r>
      <w:r>
        <w:rPr>
          <w:color w:val="1A1A1A"/>
          <w:vertAlign w:val="superscript"/>
        </w:rPr>
        <w:t>50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rate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gross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domestic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savings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economy—i.e.,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savings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domestic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households,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r>
        <w:rPr>
          <w:color w:val="1A1A1A"/>
          <w:spacing w:val="-1"/>
        </w:rPr>
        <w:t>government,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and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corporations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(both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financial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non-financial)—determined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domestic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investment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rate.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The lower the domestic savings rate, the more the economy would need to depend on external savings to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bridge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savings–investment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(S–I)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gap.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proxy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such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external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savings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was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current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account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deficit.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 xml:space="preserve">Thus, an economy that faced a higher S–I gap would run a higher current account deficit. </w:t>
      </w:r>
      <w:r>
        <w:t>The incremental</w:t>
      </w:r>
      <w:r>
        <w:rPr>
          <w:spacing w:val="-52"/>
        </w:rPr>
        <w:t xml:space="preserve"> </w:t>
      </w:r>
      <w:r>
        <w:t>capital-output</w:t>
      </w:r>
      <w:r>
        <w:rPr>
          <w:spacing w:val="-6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(ICOR)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“a</w:t>
      </w:r>
      <w:r>
        <w:rPr>
          <w:spacing w:val="-5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structural</w:t>
      </w:r>
      <w:r>
        <w:rPr>
          <w:spacing w:val="-52"/>
        </w:rPr>
        <w:t xml:space="preserve"> </w:t>
      </w:r>
      <w:r>
        <w:t>configuration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economy</w:t>
      </w:r>
      <w:r>
        <w:rPr>
          <w:spacing w:val="8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captured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relationship</w:t>
      </w:r>
      <w:r>
        <w:rPr>
          <w:spacing w:val="5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investment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additional</w:t>
      </w:r>
      <w:r>
        <w:rPr>
          <w:spacing w:val="6"/>
        </w:rPr>
        <w:t xml:space="preserve"> </w:t>
      </w:r>
      <w:r>
        <w:t>output”</w:t>
      </w:r>
    </w:p>
    <w:p w14:paraId="566DDDDF" w14:textId="77777777" w:rsidR="00CE7ECA" w:rsidRDefault="00FE6ABD">
      <w:pPr>
        <w:pStyle w:val="BodyText"/>
        <w:ind w:left="139" w:right="134"/>
        <w:jc w:val="both"/>
      </w:pPr>
      <w:r>
        <w:rPr>
          <w:vertAlign w:val="superscript"/>
        </w:rPr>
        <w:t>51</w:t>
      </w:r>
      <w:r>
        <w:t xml:space="preserve"> and thus measured the productivity of investment in an economy. There were sectoral differences in</w:t>
      </w:r>
      <w:r>
        <w:rPr>
          <w:spacing w:val="1"/>
        </w:rPr>
        <w:t xml:space="preserve"> </w:t>
      </w:r>
      <w:r>
        <w:t>ICORs, with the aggregate ICOR for the entire economy calculated as a weighted average of the sectoral</w:t>
      </w:r>
      <w:r>
        <w:rPr>
          <w:spacing w:val="1"/>
        </w:rPr>
        <w:t xml:space="preserve"> </w:t>
      </w:r>
      <w:r>
        <w:t>ICORs. In turn, sectoral ICORs depended on the sectoral composition of investment and growth, with the</w:t>
      </w:r>
      <w:r>
        <w:rPr>
          <w:spacing w:val="1"/>
        </w:rPr>
        <w:t xml:space="preserve"> </w:t>
      </w:r>
      <w:r>
        <w:t>latter</w:t>
      </w:r>
      <w:r>
        <w:rPr>
          <w:spacing w:val="-8"/>
        </w:rPr>
        <w:t xml:space="preserve"> </w:t>
      </w:r>
      <w:r>
        <w:t>depending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“the</w:t>
      </w:r>
      <w:r>
        <w:rPr>
          <w:spacing w:val="-7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demand,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nature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inter-sectoral</w:t>
      </w:r>
      <w:r>
        <w:rPr>
          <w:spacing w:val="-7"/>
        </w:rPr>
        <w:t xml:space="preserve"> </w:t>
      </w:r>
      <w:r>
        <w:t>linkages,</w:t>
      </w:r>
      <w:r>
        <w:rPr>
          <w:spacing w:val="-8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possibilities of trade.”</w:t>
      </w:r>
      <w:r>
        <w:rPr>
          <w:vertAlign w:val="superscript"/>
        </w:rPr>
        <w:t>52</w:t>
      </w:r>
    </w:p>
    <w:p w14:paraId="4FE591F9" w14:textId="77777777" w:rsidR="00CE7ECA" w:rsidRDefault="00CE7ECA">
      <w:pPr>
        <w:pStyle w:val="BodyText"/>
        <w:spacing w:before="11"/>
        <w:rPr>
          <w:sz w:val="21"/>
        </w:rPr>
      </w:pPr>
    </w:p>
    <w:p w14:paraId="351DCEC1" w14:textId="77777777" w:rsidR="00CE7ECA" w:rsidRDefault="00FE6ABD">
      <w:pPr>
        <w:pStyle w:val="BodyText"/>
        <w:ind w:left="139" w:right="135"/>
        <w:jc w:val="both"/>
      </w:pPr>
      <w:r>
        <w:rPr>
          <w:color w:val="1A1A1A"/>
        </w:rPr>
        <w:t>India experienced a substantial increase in the average savings rate, from 22.9 per cent of GDP in 1990/91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to approximately 31 per cent in the 2000s, with a peak saving rate of 36.8 per cent achieved during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high-growth phase of 2007/08 </w:t>
      </w:r>
      <w:r>
        <w:t>(see Exhibit 1). The government’s policy of fiscal consolidation increased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sector</w:t>
      </w:r>
      <w:r>
        <w:rPr>
          <w:spacing w:val="-10"/>
        </w:rPr>
        <w:t xml:space="preserve"> </w:t>
      </w:r>
      <w:r>
        <w:t>savings</w:t>
      </w:r>
      <w:r>
        <w:rPr>
          <w:spacing w:val="-8"/>
        </w:rPr>
        <w:t xml:space="preserve"> </w:t>
      </w:r>
      <w:r>
        <w:t>significantly,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helped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increasin</w:t>
      </w:r>
      <w:r>
        <w:rPr>
          <w:color w:val="1A1A1A"/>
        </w:rPr>
        <w:t>g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overall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savings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rate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this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phase.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However,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in the post-crisis period, the savings rate declined and stood at 31.1 per cent of GDP in 2015/16. While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public sector savings decreased, the decline in household savings—both physical and financial—was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key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factor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responsible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decline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gross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domestic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savings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post-crisis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period.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Overall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household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savings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proportion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GDP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current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market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prices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declined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average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23.0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over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period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2005/06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2007/08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18.7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2014/15.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Net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household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financial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savings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particular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dipped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high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12.0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GDP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2009/10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7.1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GDP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2012/13,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due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lower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economic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activity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low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or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negative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real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returns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during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period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high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inflation.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However,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moderation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inflation and an increase in economic activity, the net financial savings of households improved to 7.7 per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 2015/16, although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savings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 physical assets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valuables dropped.</w:t>
      </w:r>
      <w:r>
        <w:rPr>
          <w:color w:val="1A1A1A"/>
          <w:vertAlign w:val="superscript"/>
        </w:rPr>
        <w:t>53</w:t>
      </w:r>
    </w:p>
    <w:p w14:paraId="53919F06" w14:textId="77777777" w:rsidR="00CE7ECA" w:rsidRDefault="00CE7ECA">
      <w:pPr>
        <w:pStyle w:val="BodyText"/>
        <w:spacing w:before="1"/>
      </w:pPr>
    </w:p>
    <w:p w14:paraId="148E8C03" w14:textId="77777777" w:rsidR="00CE7ECA" w:rsidRDefault="00FE6ABD">
      <w:pPr>
        <w:pStyle w:val="BodyText"/>
        <w:ind w:left="139" w:right="136"/>
        <w:jc w:val="both"/>
      </w:pPr>
      <w:r>
        <w:rPr>
          <w:color w:val="1A1A1A"/>
          <w:spacing w:val="-3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3"/>
        </w:rPr>
        <w:t>efficiency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2"/>
        </w:rPr>
        <w:t>of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capital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utilization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2"/>
        </w:rPr>
        <w:t>(i.e.,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productivity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of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capital)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improved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as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ICOR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declined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to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3.7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per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cent during the high-growth phase of 2004-08 from 5.0 per cent in the 1990s.</w:t>
      </w:r>
      <w:r>
        <w:rPr>
          <w:color w:val="1A1A1A"/>
          <w:vertAlign w:val="superscript"/>
        </w:rPr>
        <w:t>54</w:t>
      </w:r>
      <w:r>
        <w:rPr>
          <w:color w:val="1A1A1A"/>
        </w:rPr>
        <w:t xml:space="preserve"> A large part of this rise 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productivity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was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result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rising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productivity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both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manufacturing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services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sectors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post-1991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period,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due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liberal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market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reforms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opening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up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economy.</w:t>
      </w:r>
      <w:r>
        <w:rPr>
          <w:color w:val="1A1A1A"/>
          <w:vertAlign w:val="superscript"/>
        </w:rPr>
        <w:t>55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However,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capital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efficiency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declined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post-crisis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period,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ICOR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rose.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rise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ICOR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resulted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factors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such as stalled projects, due in turn to land acquisition and environmental clearance issues, lack 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complementary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investments,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non-availability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critical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inputs.</w:t>
      </w:r>
      <w:r>
        <w:rPr>
          <w:color w:val="1A1A1A"/>
          <w:vertAlign w:val="superscript"/>
        </w:rPr>
        <w:t>56</w:t>
      </w:r>
    </w:p>
    <w:p w14:paraId="3B9E18F8" w14:textId="77777777" w:rsidR="00CE7ECA" w:rsidRDefault="00CE7ECA">
      <w:pPr>
        <w:pStyle w:val="BodyText"/>
        <w:spacing w:before="10"/>
        <w:rPr>
          <w:sz w:val="21"/>
        </w:rPr>
      </w:pPr>
    </w:p>
    <w:p w14:paraId="3B30BFAE" w14:textId="77777777" w:rsidR="00CE7ECA" w:rsidRDefault="00FE6ABD">
      <w:pPr>
        <w:pStyle w:val="BodyText"/>
        <w:spacing w:before="1"/>
        <w:ind w:left="140" w:right="134"/>
        <w:jc w:val="both"/>
      </w:pPr>
      <w:r>
        <w:rPr>
          <w:color w:val="1A1A1A"/>
          <w:spacing w:val="-1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Centre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for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Monitoring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the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Indian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Economy,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an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Indian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1"/>
        </w:rPr>
        <w:t>think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1"/>
        </w:rPr>
        <w:t>tank,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1"/>
        </w:rPr>
        <w:t>estimated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that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the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proportion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of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stalled</w:t>
      </w:r>
      <w:r>
        <w:rPr>
          <w:color w:val="1A1A1A"/>
        </w:rPr>
        <w:t xml:space="preserve"> projects to the projects under implementation had increased from 11.91 per cent in June 2014 to 12.73 per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March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2016,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nearly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20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all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private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sector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projects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6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all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government</w:t>
      </w:r>
    </w:p>
    <w:p w14:paraId="58364B07" w14:textId="77777777" w:rsidR="00CE7ECA" w:rsidRDefault="00CE7ECA">
      <w:pPr>
        <w:jc w:val="both"/>
        <w:sectPr w:rsidR="00CE7ECA">
          <w:pgSz w:w="12240" w:h="15840"/>
          <w:pgMar w:top="1360" w:right="1300" w:bottom="700" w:left="1300" w:header="1086" w:footer="501" w:gutter="0"/>
          <w:cols w:space="720"/>
        </w:sectPr>
      </w:pPr>
    </w:p>
    <w:p w14:paraId="35E93D0F" w14:textId="3A831099" w:rsidR="00CE7ECA" w:rsidRDefault="00CE7ECA">
      <w:pPr>
        <w:pStyle w:val="BodyText"/>
        <w:spacing w:before="10"/>
        <w:rPr>
          <w:sz w:val="27"/>
        </w:rPr>
      </w:pPr>
    </w:p>
    <w:p w14:paraId="4FD84968" w14:textId="77777777" w:rsidR="00CE7ECA" w:rsidRDefault="00FE6ABD">
      <w:pPr>
        <w:pStyle w:val="BodyText"/>
        <w:spacing w:before="91"/>
        <w:ind w:left="140" w:right="137"/>
        <w:jc w:val="both"/>
      </w:pPr>
      <w:r>
        <w:rPr>
          <w:color w:val="1A1A1A"/>
          <w:spacing w:val="-3"/>
        </w:rPr>
        <w:t>projects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under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implementation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being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stalled.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Sector-wise,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power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and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manufacturing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sector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projects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accounted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more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than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half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total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stalled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projects,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services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(other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than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financial)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accounting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another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24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per cent.</w:t>
      </w:r>
      <w:r>
        <w:rPr>
          <w:color w:val="1A1A1A"/>
          <w:vertAlign w:val="superscript"/>
        </w:rPr>
        <w:t>57</w:t>
      </w:r>
      <w:r>
        <w:rPr>
          <w:color w:val="1A1A1A"/>
        </w:rPr>
        <w:t xml:space="preserve"> With the ICOR depending on a host of factors, including technology, the availability of skilled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labour</w:t>
      </w:r>
      <w:proofErr w:type="spellEnd"/>
      <w:r>
        <w:rPr>
          <w:color w:val="1A1A1A"/>
        </w:rPr>
        <w:t>, and the ease of doing business (compared with others in the region and with the best performers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globally),</w:t>
      </w:r>
      <w:r>
        <w:rPr>
          <w:color w:val="1A1A1A"/>
          <w:vertAlign w:val="superscript"/>
        </w:rPr>
        <w:t>58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action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would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need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be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taken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on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multiple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fronts.</w:t>
      </w:r>
    </w:p>
    <w:p w14:paraId="3784F645" w14:textId="77777777" w:rsidR="00CE7ECA" w:rsidRDefault="00CE7ECA">
      <w:pPr>
        <w:pStyle w:val="BodyText"/>
      </w:pPr>
    </w:p>
    <w:p w14:paraId="02E88698" w14:textId="77777777" w:rsidR="00CE7ECA" w:rsidRDefault="00FE6ABD">
      <w:pPr>
        <w:pStyle w:val="BodyText"/>
        <w:ind w:left="140" w:right="136"/>
        <w:jc w:val="both"/>
      </w:pPr>
      <w:r>
        <w:rPr>
          <w:color w:val="1A1A1A"/>
        </w:rPr>
        <w:t>The rate of gross domestic capital formation (i.e., investment rates) fell from their peak of 39 per cent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achieved in 2011/12 to 32.98 per cent in 2015/16 (see Exhibit 1). Some of the decline in investment rates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could be attributed to the high cost of capital as a result of contractionary monetary policies. However, as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noted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Reserve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Bank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India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its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annual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report,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decline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investment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rates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was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due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more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delays in land acquisitions and environmental clearances, economic policy uncertainty, and decline 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business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confidence, rather than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 the rising interest rates.</w:t>
      </w:r>
      <w:r>
        <w:rPr>
          <w:color w:val="1A1A1A"/>
          <w:vertAlign w:val="superscript"/>
        </w:rPr>
        <w:t>59</w:t>
      </w:r>
    </w:p>
    <w:p w14:paraId="2D801A4F" w14:textId="77777777" w:rsidR="00CE7ECA" w:rsidRDefault="00CE7ECA">
      <w:pPr>
        <w:pStyle w:val="BodyText"/>
        <w:rPr>
          <w:sz w:val="26"/>
        </w:rPr>
      </w:pPr>
    </w:p>
    <w:p w14:paraId="267E1F2C" w14:textId="77777777" w:rsidR="00CE7ECA" w:rsidRDefault="00FE6ABD">
      <w:pPr>
        <w:spacing w:before="207"/>
        <w:ind w:left="140"/>
        <w:rPr>
          <w:rFonts w:ascii="Arial"/>
          <w:b/>
          <w:sz w:val="20"/>
        </w:rPr>
      </w:pPr>
      <w:r>
        <w:rPr>
          <w:rFonts w:ascii="Arial"/>
          <w:b/>
          <w:color w:val="1A1A1A"/>
          <w:sz w:val="20"/>
        </w:rPr>
        <w:t>Inflation</w:t>
      </w:r>
    </w:p>
    <w:p w14:paraId="4F7E96A0" w14:textId="77777777" w:rsidR="00CE7ECA" w:rsidRDefault="00CE7ECA">
      <w:pPr>
        <w:pStyle w:val="BodyText"/>
        <w:rPr>
          <w:rFonts w:ascii="Arial"/>
          <w:b/>
        </w:rPr>
      </w:pPr>
    </w:p>
    <w:p w14:paraId="46656871" w14:textId="77777777" w:rsidR="00CE7ECA" w:rsidRDefault="00FE6ABD">
      <w:pPr>
        <w:pStyle w:val="BodyText"/>
        <w:ind w:left="140" w:right="135"/>
        <w:jc w:val="both"/>
      </w:pPr>
      <w:r>
        <w:rPr>
          <w:color w:val="1A1A1A"/>
          <w:spacing w:val="-2"/>
        </w:rPr>
        <w:t>An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important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macroeconomic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objective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was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price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1"/>
        </w:rPr>
        <w:t>stability—i.e.,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having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a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low,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stable,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1"/>
        </w:rPr>
        <w:t>and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sustainable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rate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of</w:t>
      </w:r>
      <w:r>
        <w:rPr>
          <w:color w:val="1A1A1A"/>
          <w:spacing w:val="-52"/>
        </w:rPr>
        <w:t xml:space="preserve"> </w:t>
      </w:r>
      <w:r>
        <w:rPr>
          <w:color w:val="1A1A1A"/>
          <w:spacing w:val="-2"/>
        </w:rPr>
        <w:t>inflation.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India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achieved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high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growth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1"/>
        </w:rPr>
        <w:t>in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an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environment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of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relative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price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stability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as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headline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wholesale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price</w:t>
      </w:r>
      <w:r>
        <w:rPr>
          <w:color w:val="1A1A1A"/>
        </w:rPr>
        <w:t xml:space="preserve"> index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(WPI)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inflation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dropped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an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annual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average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5.5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2000s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10.3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13.7</w:t>
      </w:r>
      <w:r>
        <w:rPr>
          <w:color w:val="1A1A1A"/>
          <w:spacing w:val="-53"/>
        </w:rPr>
        <w:t xml:space="preserve"> </w:t>
      </w:r>
      <w:r>
        <w:rPr>
          <w:color w:val="1A1A1A"/>
          <w:spacing w:val="-2"/>
        </w:rPr>
        <w:t>per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2"/>
        </w:rPr>
        <w:t>cent,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2"/>
        </w:rPr>
        <w:t>respectively,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in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1990/91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2"/>
        </w:rPr>
        <w:t>and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1991/92.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Consumer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price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2"/>
        </w:rPr>
        <w:t>inflation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2"/>
        </w:rPr>
        <w:t>also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dropped.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The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1"/>
        </w:rPr>
        <w:t>trends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1"/>
        </w:rPr>
        <w:t>reversed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1"/>
        </w:rPr>
        <w:t>in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the post-crisis period, with headline WPI inflation averaging more than 7 per cent and the consumer price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inflation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crossing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double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digits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during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2009–2011.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Much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inflation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was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driven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food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inflation,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rate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growth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food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prices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at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almost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15.5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during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2009-2011.</w:t>
      </w:r>
      <w:r>
        <w:rPr>
          <w:color w:val="1A1A1A"/>
          <w:vertAlign w:val="superscript"/>
        </w:rPr>
        <w:t>60</w:t>
      </w:r>
    </w:p>
    <w:p w14:paraId="3B649B9B" w14:textId="77777777" w:rsidR="00CE7ECA" w:rsidRDefault="00CE7ECA">
      <w:pPr>
        <w:pStyle w:val="BodyText"/>
        <w:spacing w:before="10"/>
        <w:rPr>
          <w:sz w:val="21"/>
        </w:rPr>
      </w:pPr>
    </w:p>
    <w:p w14:paraId="1DB25A02" w14:textId="77777777" w:rsidR="00CE7ECA" w:rsidRDefault="00FE6ABD">
      <w:pPr>
        <w:pStyle w:val="BodyText"/>
        <w:spacing w:before="1"/>
        <w:ind w:left="139" w:right="136"/>
        <w:jc w:val="both"/>
      </w:pPr>
      <w:r>
        <w:rPr>
          <w:color w:val="1A1A1A"/>
        </w:rPr>
        <w:t>In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early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2011,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India’s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Central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Statistics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Office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(CSO)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introduced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new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series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national,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monthly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inflation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measures, called the Consumer Price Index-Combined (CPI-C).</w:t>
      </w:r>
      <w:r>
        <w:rPr>
          <w:color w:val="1A1A1A"/>
          <w:vertAlign w:val="superscript"/>
        </w:rPr>
        <w:t>61</w:t>
      </w:r>
      <w:r>
        <w:rPr>
          <w:color w:val="1A1A1A"/>
        </w:rPr>
        <w:t xml:space="preserve"> The RBI adopted the CPI-C as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headline measure of inflation in India in 2014.</w:t>
      </w:r>
      <w:r>
        <w:rPr>
          <w:color w:val="1A1A1A"/>
          <w:vertAlign w:val="superscript"/>
        </w:rPr>
        <w:t>62</w:t>
      </w:r>
      <w:r>
        <w:rPr>
          <w:color w:val="1A1A1A"/>
        </w:rPr>
        <w:t xml:space="preserve"> Food and beverages accounted for the highest weightage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 the CPI-C, at 45.86 per cent, and, as such, contributed to a major proportion of headline inflation.</w:t>
      </w:r>
      <w:r>
        <w:rPr>
          <w:color w:val="1A1A1A"/>
          <w:vertAlign w:val="superscript"/>
        </w:rPr>
        <w:t>63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However, the contributors to food inflation itself changed over time. For instance, in 2012/13, the spike in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cereal prices was responsible for food inflation, while the 2013/14 inflation in food prices resulted from a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spike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 vegetable prices.</w:t>
      </w:r>
      <w:r>
        <w:rPr>
          <w:color w:val="1A1A1A"/>
          <w:vertAlign w:val="superscript"/>
        </w:rPr>
        <w:t>64</w:t>
      </w:r>
    </w:p>
    <w:p w14:paraId="5E33CA41" w14:textId="77777777" w:rsidR="00CE7ECA" w:rsidRDefault="00CE7ECA">
      <w:pPr>
        <w:pStyle w:val="BodyText"/>
      </w:pPr>
    </w:p>
    <w:p w14:paraId="03E2FD0E" w14:textId="77777777" w:rsidR="00CE7ECA" w:rsidRDefault="00FE6ABD">
      <w:pPr>
        <w:pStyle w:val="BodyText"/>
        <w:ind w:left="139" w:right="135"/>
        <w:jc w:val="both"/>
      </w:pPr>
      <w:r>
        <w:rPr>
          <w:color w:val="1A1A1A"/>
        </w:rPr>
        <w:t>In January 2014, the Expert Committee to Revise and Strengthen the Monetary Policy Framework (also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called the </w:t>
      </w:r>
      <w:proofErr w:type="spellStart"/>
      <w:r>
        <w:rPr>
          <w:color w:val="1A1A1A"/>
        </w:rPr>
        <w:t>Urjit</w:t>
      </w:r>
      <w:proofErr w:type="spellEnd"/>
      <w:r>
        <w:rPr>
          <w:color w:val="1A1A1A"/>
        </w:rPr>
        <w:t xml:space="preserve"> Patel Committee) recommended a monetary policy framework based on flexible inflation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targeting</w:t>
      </w:r>
      <w:r>
        <w:rPr>
          <w:color w:val="1A1A1A"/>
          <w:vertAlign w:val="superscript"/>
        </w:rPr>
        <w:t>65</w:t>
      </w:r>
      <w:r>
        <w:rPr>
          <w:color w:val="1A1A1A"/>
        </w:rPr>
        <w:t xml:space="preserve"> and a disinflationary glide path of reducing CPI inflation gradually from 10 per cent in January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2014 to 8 per cent in January 2015 and 6 per cent in January 2016. Subsequently, CPI inflation would be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kept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at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4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cent,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band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+/−2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cent.</w:t>
      </w:r>
      <w:r>
        <w:rPr>
          <w:color w:val="1A1A1A"/>
          <w:vertAlign w:val="superscript"/>
        </w:rPr>
        <w:t>66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On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February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20,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2015,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government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RBI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signed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a Monetary Policy Framework Agreement that formalized this framework for inflationary targeting.</w:t>
      </w:r>
      <w:r>
        <w:rPr>
          <w:color w:val="1A1A1A"/>
          <w:vertAlign w:val="superscript"/>
        </w:rPr>
        <w:t>67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Inflation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moderated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April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2014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December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2015,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mainly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as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result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three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factors: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fall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global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commodity prices, the government’s supply side measures to ease food inflation, and the anti-inflationary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monetary policy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stance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of the RBI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as part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its new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inflationary targeting regime.</w:t>
      </w:r>
    </w:p>
    <w:p w14:paraId="3612A29B" w14:textId="77777777" w:rsidR="00CE7ECA" w:rsidRDefault="00CE7ECA">
      <w:pPr>
        <w:pStyle w:val="BodyText"/>
      </w:pPr>
    </w:p>
    <w:p w14:paraId="03F4E7B5" w14:textId="77777777" w:rsidR="00CE7ECA" w:rsidRDefault="00FE6ABD">
      <w:pPr>
        <w:pStyle w:val="BodyText"/>
        <w:ind w:left="139" w:right="137"/>
        <w:jc w:val="both"/>
      </w:pPr>
      <w:r>
        <w:rPr>
          <w:color w:val="1A1A1A"/>
          <w:w w:val="95"/>
        </w:rPr>
        <w:t>The CPI-C declined from 9.4 per cent in 2013/14 to 4.9 per cent in 2015/16 (see Exhibit 4). From September</w:t>
      </w:r>
      <w:r>
        <w:rPr>
          <w:color w:val="1A1A1A"/>
          <w:spacing w:val="1"/>
          <w:w w:val="95"/>
        </w:rPr>
        <w:t xml:space="preserve"> </w:t>
      </w:r>
      <w:r>
        <w:rPr>
          <w:color w:val="1A1A1A"/>
        </w:rPr>
        <w:t>2015 to January 2016, the price of pulses rose, which led to the headline inflation reaching 5.7 per cent 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January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2016.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first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quarter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2016/17,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prices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rose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vegetables,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sugar,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protein-rich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items,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fruits.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These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price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increases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were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accompanied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pass-through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higher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global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crude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oil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prices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prices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petrol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diesel. Consequently,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inflation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recorded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23-month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high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at 6.1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cent in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July 2016.</w:t>
      </w:r>
    </w:p>
    <w:p w14:paraId="6569C499" w14:textId="77777777" w:rsidR="00CE7ECA" w:rsidRDefault="00CE7ECA">
      <w:pPr>
        <w:jc w:val="both"/>
        <w:sectPr w:rsidR="00CE7ECA">
          <w:pgSz w:w="12240" w:h="15840"/>
          <w:pgMar w:top="1360" w:right="1300" w:bottom="700" w:left="1300" w:header="1086" w:footer="501" w:gutter="0"/>
          <w:cols w:space="720"/>
        </w:sectPr>
      </w:pPr>
    </w:p>
    <w:p w14:paraId="25A8041D" w14:textId="51209207" w:rsidR="00CE7ECA" w:rsidRDefault="00CE7ECA">
      <w:pPr>
        <w:pStyle w:val="BodyText"/>
        <w:spacing w:before="8"/>
        <w:rPr>
          <w:sz w:val="27"/>
        </w:rPr>
      </w:pPr>
    </w:p>
    <w:p w14:paraId="39B2A0E8" w14:textId="77777777" w:rsidR="00CE7ECA" w:rsidRDefault="00FE6ABD">
      <w:pPr>
        <w:spacing w:before="94"/>
        <w:ind w:left="140"/>
        <w:jc w:val="both"/>
        <w:rPr>
          <w:rFonts w:ascii="Arial"/>
          <w:b/>
          <w:sz w:val="20"/>
        </w:rPr>
      </w:pPr>
      <w:r>
        <w:rPr>
          <w:rFonts w:ascii="Arial"/>
          <w:b/>
          <w:color w:val="1A1A1A"/>
          <w:sz w:val="20"/>
        </w:rPr>
        <w:t>The</w:t>
      </w:r>
      <w:r>
        <w:rPr>
          <w:rFonts w:ascii="Arial"/>
          <w:b/>
          <w:color w:val="1A1A1A"/>
          <w:spacing w:val="-2"/>
          <w:sz w:val="20"/>
        </w:rPr>
        <w:t xml:space="preserve"> </w:t>
      </w:r>
      <w:r>
        <w:rPr>
          <w:rFonts w:ascii="Arial"/>
          <w:b/>
          <w:color w:val="1A1A1A"/>
          <w:sz w:val="20"/>
        </w:rPr>
        <w:t>External</w:t>
      </w:r>
      <w:r>
        <w:rPr>
          <w:rFonts w:ascii="Arial"/>
          <w:b/>
          <w:color w:val="1A1A1A"/>
          <w:spacing w:val="-3"/>
          <w:sz w:val="20"/>
        </w:rPr>
        <w:t xml:space="preserve"> </w:t>
      </w:r>
      <w:r>
        <w:rPr>
          <w:rFonts w:ascii="Arial"/>
          <w:b/>
          <w:color w:val="1A1A1A"/>
          <w:sz w:val="20"/>
        </w:rPr>
        <w:t>Sector</w:t>
      </w:r>
    </w:p>
    <w:p w14:paraId="14D3ABFE" w14:textId="77777777" w:rsidR="00CE7ECA" w:rsidRDefault="00CE7ECA">
      <w:pPr>
        <w:pStyle w:val="BodyText"/>
        <w:spacing w:before="9"/>
        <w:rPr>
          <w:rFonts w:ascii="Arial"/>
          <w:b/>
          <w:sz w:val="21"/>
        </w:rPr>
      </w:pPr>
    </w:p>
    <w:p w14:paraId="1779DC3C" w14:textId="77777777" w:rsidR="00CE7ECA" w:rsidRDefault="00FE6ABD">
      <w:pPr>
        <w:pStyle w:val="BodyText"/>
        <w:spacing w:before="1"/>
        <w:ind w:left="139" w:right="136"/>
        <w:jc w:val="both"/>
      </w:pPr>
      <w:r>
        <w:rPr>
          <w:color w:val="1A1A1A"/>
        </w:rPr>
        <w:t>India also underwent a change during this period in terms of openness. India had been a closed economy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prior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1990/91,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exports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imports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goods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services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accounting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15.24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GDP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(of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which exports were 6.93 per cent). This share rose to 56.4 per cent in 2012/13, before reducing to 43.5 per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 xml:space="preserve">cent in 2015/16. The rise in openness (measured as current receipts and payments </w:t>
      </w:r>
      <w:r>
        <w:rPr>
          <w:i/>
          <w:color w:val="1A1A1A"/>
        </w:rPr>
        <w:t xml:space="preserve">plus </w:t>
      </w:r>
      <w:r>
        <w:rPr>
          <w:color w:val="1A1A1A"/>
        </w:rPr>
        <w:t>capital receipts and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payments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GDP)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was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more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dramatic,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increasing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42.0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GDP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1990s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113.3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in 2013/14, when the trade flows were considered along with the capital flows.</w:t>
      </w:r>
      <w:r>
        <w:rPr>
          <w:color w:val="1A1A1A"/>
          <w:vertAlign w:val="superscript"/>
        </w:rPr>
        <w:t>68</w:t>
      </w:r>
      <w:r>
        <w:rPr>
          <w:color w:val="1A1A1A"/>
        </w:rPr>
        <w:t xml:space="preserve"> Such increased openness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of the Indian economy led to India’s trade and industrial cycles becoming more synchronized with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global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business cycle.</w:t>
      </w:r>
      <w:r>
        <w:rPr>
          <w:color w:val="1A1A1A"/>
          <w:vertAlign w:val="superscript"/>
        </w:rPr>
        <w:t>69</w:t>
      </w:r>
    </w:p>
    <w:p w14:paraId="39029CAD" w14:textId="77777777" w:rsidR="00CE7ECA" w:rsidRDefault="00CE7ECA">
      <w:pPr>
        <w:pStyle w:val="BodyText"/>
      </w:pPr>
    </w:p>
    <w:p w14:paraId="34415923" w14:textId="77777777" w:rsidR="00CE7ECA" w:rsidRDefault="00FE6ABD">
      <w:pPr>
        <w:pStyle w:val="BodyText"/>
        <w:ind w:left="139" w:right="135"/>
        <w:jc w:val="both"/>
      </w:pPr>
      <w:r>
        <w:rPr>
          <w:color w:val="1A1A1A"/>
        </w:rPr>
        <w:t>In 2015/16, India’s greater integration with the global economy manifested itself in a contraction 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merchandise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exports,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global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economy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witnessed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slump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commodity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prices,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weak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global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demand,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and a surge in protectionist measures across advanced and emerging economies. With several key exports</w:t>
      </w:r>
      <w:r>
        <w:rPr>
          <w:color w:val="1A1A1A"/>
          <w:spacing w:val="1"/>
        </w:rPr>
        <w:t xml:space="preserve"> </w:t>
      </w:r>
      <w:r>
        <w:rPr>
          <w:color w:val="1A1A1A"/>
          <w:spacing w:val="-1"/>
        </w:rPr>
        <w:t>experiencing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a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decline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in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terms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of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both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value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and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volume,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overall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exports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declined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by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15.5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per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cent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to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$262.3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billion. With global oil prices declining, refined petroleum exports, accounting for about 11.6 per cent 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India’s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exports,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shrunk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approximately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50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cent.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Similarly,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weakening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demand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key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markets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led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decline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other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key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non-oil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exports,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such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as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engineering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goods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gems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0"/>
        </w:rPr>
        <w:t xml:space="preserve"> </w:t>
      </w:r>
      <w:proofErr w:type="spellStart"/>
      <w:r>
        <w:rPr>
          <w:color w:val="1A1A1A"/>
        </w:rPr>
        <w:t>jewellery</w:t>
      </w:r>
      <w:proofErr w:type="spellEnd"/>
      <w:r>
        <w:rPr>
          <w:color w:val="1A1A1A"/>
        </w:rPr>
        <w:t>,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shares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23.1</w:t>
      </w:r>
      <w:r>
        <w:rPr>
          <w:color w:val="1A1A1A"/>
          <w:spacing w:val="1"/>
        </w:rPr>
        <w:t xml:space="preserve"> </w:t>
      </w:r>
      <w:r>
        <w:rPr>
          <w:color w:val="1A1A1A"/>
          <w:spacing w:val="-2"/>
        </w:rPr>
        <w:t>per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cent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and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15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per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cent,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respectively,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in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India’s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total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exports.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These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sectors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experienced</w:t>
      </w:r>
      <w:r>
        <w:rPr>
          <w:color w:val="1A1A1A"/>
          <w:spacing w:val="-6"/>
        </w:rPr>
        <w:t xml:space="preserve"> </w:t>
      </w:r>
      <w:r>
        <w:rPr>
          <w:color w:val="1A1A1A"/>
          <w:spacing w:val="-2"/>
        </w:rPr>
        <w:t>declines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of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about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18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5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cent,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respectively.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Exports,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which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expanded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first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time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19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months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June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2016,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again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declined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July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2016.</w:t>
      </w:r>
      <w:r>
        <w:rPr>
          <w:color w:val="1A1A1A"/>
          <w:vertAlign w:val="superscript"/>
        </w:rPr>
        <w:t>70</w:t>
      </w:r>
    </w:p>
    <w:p w14:paraId="4A0567B6" w14:textId="77777777" w:rsidR="00CE7ECA" w:rsidRDefault="00CE7ECA">
      <w:pPr>
        <w:pStyle w:val="BodyText"/>
      </w:pPr>
    </w:p>
    <w:p w14:paraId="4C687C58" w14:textId="77777777" w:rsidR="00CE7ECA" w:rsidRDefault="00FE6ABD">
      <w:pPr>
        <w:pStyle w:val="BodyText"/>
        <w:ind w:left="139" w:right="135"/>
        <w:jc w:val="both"/>
      </w:pPr>
      <w:r>
        <w:rPr>
          <w:color w:val="1A1A1A"/>
        </w:rPr>
        <w:t>The price of imported crude oil—the key component of India’s merchandise imports—reduced sharply by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45 per cent in 2015/16, leading to a reduction in the oil import bill. India’s merchandise imports thus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contracted by 15 per cent to $381.0 billion in 2015/16.</w:t>
      </w:r>
      <w:r>
        <w:rPr>
          <w:color w:val="1A1A1A"/>
          <w:vertAlign w:val="superscript"/>
        </w:rPr>
        <w:t>71</w:t>
      </w:r>
      <w:r>
        <w:rPr>
          <w:color w:val="1A1A1A"/>
        </w:rPr>
        <w:t xml:space="preserve"> The other major component of imports—gold—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fell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16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cent,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owing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higher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gold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prices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strike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Indian</w:t>
      </w:r>
      <w:r>
        <w:rPr>
          <w:color w:val="1A1A1A"/>
          <w:spacing w:val="-6"/>
        </w:rPr>
        <w:t xml:space="preserve"> </w:t>
      </w:r>
      <w:proofErr w:type="spellStart"/>
      <w:r>
        <w:rPr>
          <w:color w:val="1A1A1A"/>
        </w:rPr>
        <w:t>jewellers</w:t>
      </w:r>
      <w:proofErr w:type="spellEnd"/>
      <w:r>
        <w:rPr>
          <w:color w:val="1A1A1A"/>
          <w:spacing w:val="-6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protest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reintroduction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of the excise duty on gold jewellery.</w:t>
      </w:r>
      <w:r>
        <w:rPr>
          <w:color w:val="1A1A1A"/>
          <w:vertAlign w:val="superscript"/>
        </w:rPr>
        <w:t>72</w:t>
      </w:r>
      <w:r>
        <w:rPr>
          <w:color w:val="1A1A1A"/>
        </w:rPr>
        <w:t xml:space="preserve"> </w:t>
      </w:r>
      <w:proofErr w:type="gramStart"/>
      <w:r>
        <w:rPr>
          <w:color w:val="1A1A1A"/>
        </w:rPr>
        <w:t>Non-oil</w:t>
      </w:r>
      <w:proofErr w:type="gramEnd"/>
      <w:r>
        <w:rPr>
          <w:color w:val="1A1A1A"/>
        </w:rPr>
        <w:t>, non-gold imports, including project goods, transport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equipment, iron and steel, chemicals, pearls and stone, and ores and coal, recorded a broad-based decline.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Net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invisibles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(i.e.,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transactions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that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did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not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involve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transfer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tangible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goods,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such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as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services,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primary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income, and remittances) witnessed a decline, partly as a result of a fall in the remittances. However, as a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result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sharp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fall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merchandise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trade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deficit,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India’s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current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account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deficit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(CAD)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narrowed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to</w:t>
      </w:r>
    </w:p>
    <w:p w14:paraId="5F7723E5" w14:textId="77777777" w:rsidR="00CE7ECA" w:rsidRDefault="00FE6ABD">
      <w:pPr>
        <w:pStyle w:val="BodyText"/>
        <w:spacing w:line="252" w:lineRule="exact"/>
        <w:ind w:left="140"/>
        <w:jc w:val="both"/>
      </w:pPr>
      <w:r>
        <w:rPr>
          <w:color w:val="1A1A1A"/>
          <w:spacing w:val="-1"/>
        </w:rPr>
        <w:t>1.1</w:t>
      </w:r>
      <w:r>
        <w:rPr>
          <w:color w:val="1A1A1A"/>
        </w:rPr>
        <w:t xml:space="preserve"> </w:t>
      </w:r>
      <w:r>
        <w:rPr>
          <w:color w:val="1A1A1A"/>
          <w:spacing w:val="-1"/>
        </w:rPr>
        <w:t>per</w:t>
      </w:r>
      <w:r>
        <w:rPr>
          <w:color w:val="1A1A1A"/>
        </w:rPr>
        <w:t xml:space="preserve"> </w:t>
      </w:r>
      <w:r>
        <w:rPr>
          <w:color w:val="1A1A1A"/>
          <w:spacing w:val="-1"/>
        </w:rPr>
        <w:t>cent</w:t>
      </w:r>
      <w:r>
        <w:rPr>
          <w:color w:val="1A1A1A"/>
        </w:rPr>
        <w:t xml:space="preserve"> </w:t>
      </w:r>
      <w:r>
        <w:rPr>
          <w:color w:val="1A1A1A"/>
          <w:spacing w:val="-1"/>
        </w:rPr>
        <w:t>of</w:t>
      </w:r>
      <w:r>
        <w:rPr>
          <w:color w:val="1A1A1A"/>
        </w:rPr>
        <w:t xml:space="preserve"> </w:t>
      </w:r>
      <w:r>
        <w:rPr>
          <w:color w:val="1A1A1A"/>
          <w:spacing w:val="-1"/>
        </w:rPr>
        <w:t>the</w:t>
      </w:r>
      <w:r>
        <w:rPr>
          <w:color w:val="1A1A1A"/>
        </w:rPr>
        <w:t xml:space="preserve"> GDP in 2015/16, the lowest since 2007/08.</w:t>
      </w:r>
      <w:r>
        <w:rPr>
          <w:color w:val="1A1A1A"/>
          <w:spacing w:val="-20"/>
        </w:rPr>
        <w:t xml:space="preserve"> </w:t>
      </w:r>
      <w:r>
        <w:rPr>
          <w:color w:val="1A1A1A"/>
          <w:vertAlign w:val="superscript"/>
        </w:rPr>
        <w:t>73</w:t>
      </w:r>
    </w:p>
    <w:p w14:paraId="78A8DF8E" w14:textId="77777777" w:rsidR="00CE7ECA" w:rsidRDefault="00CE7ECA">
      <w:pPr>
        <w:pStyle w:val="BodyText"/>
        <w:spacing w:before="1"/>
      </w:pPr>
    </w:p>
    <w:p w14:paraId="019542DA" w14:textId="77777777" w:rsidR="00CE7ECA" w:rsidRDefault="00FE6ABD">
      <w:pPr>
        <w:pStyle w:val="BodyText"/>
        <w:ind w:left="140" w:right="136"/>
        <w:jc w:val="both"/>
      </w:pPr>
      <w:r>
        <w:rPr>
          <w:color w:val="1A1A1A"/>
        </w:rPr>
        <w:t>As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closed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economy,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India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had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negligible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foreign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investment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prior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1991.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first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year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reform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saw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total foreign investment of only $103 million.</w:t>
      </w:r>
      <w:r>
        <w:rPr>
          <w:color w:val="1A1A1A"/>
          <w:vertAlign w:val="superscript"/>
        </w:rPr>
        <w:t>74</w:t>
      </w:r>
      <w:r>
        <w:rPr>
          <w:color w:val="1A1A1A"/>
        </w:rPr>
        <w:t xml:space="preserve"> However, investments rose steadily after the initial years,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except for occasional blips between 1997 and 2000, and between 2008 and 2012—as a result of the global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economic slowdown. Between 2000 and March 2016, India received total foreign direct investment (FDI)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inflows of $424.17 billion. These payments were in addition to the inflows from foreign institutional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investors,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which amounted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 $187.07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billion over 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same period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(see Exhibit 5).</w:t>
      </w:r>
      <w:r>
        <w:rPr>
          <w:color w:val="1A1A1A"/>
          <w:vertAlign w:val="superscript"/>
        </w:rPr>
        <w:t>75</w:t>
      </w:r>
    </w:p>
    <w:p w14:paraId="563246D6" w14:textId="77777777" w:rsidR="00CE7ECA" w:rsidRDefault="00CE7ECA">
      <w:pPr>
        <w:pStyle w:val="BodyText"/>
        <w:spacing w:before="10"/>
        <w:rPr>
          <w:sz w:val="21"/>
        </w:rPr>
      </w:pPr>
    </w:p>
    <w:p w14:paraId="61D46EEF" w14:textId="77777777" w:rsidR="00CE7ECA" w:rsidRDefault="00FE6ABD">
      <w:pPr>
        <w:pStyle w:val="BodyText"/>
        <w:ind w:left="139" w:right="134"/>
        <w:jc w:val="both"/>
      </w:pPr>
      <w:r>
        <w:rPr>
          <w:color w:val="1A1A1A"/>
        </w:rPr>
        <w:t>In 2015/16, India witnessed net FDI inflows of $36 billion in response to governmental measures such as</w:t>
      </w:r>
      <w:r>
        <w:rPr>
          <w:color w:val="1A1A1A"/>
          <w:spacing w:val="1"/>
        </w:rPr>
        <w:t xml:space="preserve"> </w:t>
      </w:r>
      <w:r>
        <w:rPr>
          <w:color w:val="1A1A1A"/>
          <w:spacing w:val="-1"/>
        </w:rPr>
        <w:t>raising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the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ceiling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for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FDI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investment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in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several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important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sectors,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rationalizing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simplifying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procedures,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Make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India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initiative.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However,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net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portfolio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flows—a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key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component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financial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account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the balance of payments—turned negative during the year. India was no different from other emerging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markets,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which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experienced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sell-off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portfolio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investments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due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“concerns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about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interest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rates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rising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US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diverging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monetary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policy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stances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other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advanced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economies,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slowdown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key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emerging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markets and heightened geo-political tensions.”</w:t>
      </w:r>
      <w:r>
        <w:rPr>
          <w:color w:val="1A1A1A"/>
          <w:vertAlign w:val="superscript"/>
        </w:rPr>
        <w:t>76</w:t>
      </w:r>
      <w:r>
        <w:rPr>
          <w:color w:val="1A1A1A"/>
        </w:rPr>
        <w:t xml:space="preserve"> Questions regarding the financing of the CAD arose as a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result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estimated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net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outflows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portfolio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investments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$3.5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billion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equity market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$0.5</w:t>
      </w:r>
      <w:r>
        <w:rPr>
          <w:color w:val="1A1A1A"/>
          <w:spacing w:val="-53"/>
        </w:rPr>
        <w:t xml:space="preserve"> </w:t>
      </w:r>
      <w:r>
        <w:rPr>
          <w:color w:val="1A1A1A"/>
          <w:spacing w:val="-3"/>
        </w:rPr>
        <w:t>billion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3"/>
        </w:rPr>
        <w:t>from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3"/>
        </w:rPr>
        <w:t>debt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3"/>
        </w:rPr>
        <w:t>markets.</w:t>
      </w:r>
      <w:r>
        <w:rPr>
          <w:color w:val="1A1A1A"/>
          <w:spacing w:val="-25"/>
        </w:rPr>
        <w:t xml:space="preserve"> </w:t>
      </w:r>
      <w:r>
        <w:rPr>
          <w:color w:val="1A1A1A"/>
          <w:spacing w:val="-3"/>
        </w:rPr>
        <w:t>At</w:t>
      </w:r>
      <w:r>
        <w:rPr>
          <w:color w:val="1A1A1A"/>
          <w:spacing w:val="-18"/>
        </w:rPr>
        <w:t xml:space="preserve"> </w:t>
      </w:r>
      <w:r>
        <w:rPr>
          <w:color w:val="1A1A1A"/>
          <w:spacing w:val="-3"/>
        </w:rPr>
        <w:t>the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3"/>
        </w:rPr>
        <w:t>same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2"/>
        </w:rPr>
        <w:t>time,</w:t>
      </w:r>
      <w:r>
        <w:rPr>
          <w:color w:val="1A1A1A"/>
          <w:spacing w:val="-18"/>
        </w:rPr>
        <w:t xml:space="preserve"> </w:t>
      </w:r>
      <w:r>
        <w:rPr>
          <w:color w:val="1A1A1A"/>
          <w:spacing w:val="-2"/>
        </w:rPr>
        <w:t>other</w:t>
      </w:r>
      <w:r>
        <w:rPr>
          <w:color w:val="1A1A1A"/>
          <w:spacing w:val="-18"/>
        </w:rPr>
        <w:t xml:space="preserve"> </w:t>
      </w:r>
      <w:r>
        <w:rPr>
          <w:color w:val="1A1A1A"/>
          <w:spacing w:val="-2"/>
        </w:rPr>
        <w:t>debt-creating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2"/>
        </w:rPr>
        <w:t>flows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2"/>
        </w:rPr>
        <w:t>such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2"/>
        </w:rPr>
        <w:t>as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2"/>
        </w:rPr>
        <w:t>external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2"/>
        </w:rPr>
        <w:t>commercial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2"/>
        </w:rPr>
        <w:t>borrowings</w:t>
      </w:r>
    </w:p>
    <w:p w14:paraId="2DB0C169" w14:textId="77777777" w:rsidR="00CE7ECA" w:rsidRDefault="00CE7ECA">
      <w:pPr>
        <w:jc w:val="both"/>
        <w:sectPr w:rsidR="00CE7ECA">
          <w:pgSz w:w="12240" w:h="15840"/>
          <w:pgMar w:top="1360" w:right="1300" w:bottom="700" w:left="1300" w:header="1086" w:footer="501" w:gutter="0"/>
          <w:cols w:space="720"/>
        </w:sectPr>
      </w:pPr>
    </w:p>
    <w:p w14:paraId="70F892E9" w14:textId="698EE537" w:rsidR="00CE7ECA" w:rsidRDefault="00CE7ECA">
      <w:pPr>
        <w:pStyle w:val="BodyText"/>
        <w:spacing w:before="10"/>
        <w:rPr>
          <w:sz w:val="27"/>
        </w:rPr>
      </w:pPr>
    </w:p>
    <w:p w14:paraId="0B28F693" w14:textId="77777777" w:rsidR="00CE7ECA" w:rsidRDefault="00FE6ABD">
      <w:pPr>
        <w:pStyle w:val="BodyText"/>
        <w:spacing w:before="91"/>
        <w:ind w:left="140" w:right="138"/>
        <w:jc w:val="both"/>
      </w:pPr>
      <w:r>
        <w:rPr>
          <w:color w:val="1A1A1A"/>
          <w:spacing w:val="-2"/>
        </w:rPr>
        <w:t>and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trade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credits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were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2"/>
        </w:rPr>
        <w:t>also</w:t>
      </w:r>
      <w:r>
        <w:rPr>
          <w:color w:val="1A1A1A"/>
          <w:spacing w:val="-14"/>
        </w:rPr>
        <w:t xml:space="preserve"> </w:t>
      </w:r>
      <w:r>
        <w:rPr>
          <w:color w:val="1A1A1A"/>
          <w:spacing w:val="-2"/>
        </w:rPr>
        <w:t>negative,</w:t>
      </w:r>
      <w:r>
        <w:rPr>
          <w:color w:val="1A1A1A"/>
          <w:spacing w:val="-14"/>
        </w:rPr>
        <w:t xml:space="preserve"> </w:t>
      </w:r>
      <w:r>
        <w:rPr>
          <w:color w:val="1A1A1A"/>
          <w:spacing w:val="-2"/>
        </w:rPr>
        <w:t>although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deposits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2"/>
        </w:rPr>
        <w:t>by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2"/>
        </w:rPr>
        <w:t>non-resident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Indians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increased</w:t>
      </w:r>
      <w:r>
        <w:rPr>
          <w:color w:val="1A1A1A"/>
          <w:spacing w:val="-14"/>
        </w:rPr>
        <w:t xml:space="preserve"> </w:t>
      </w:r>
      <w:r>
        <w:rPr>
          <w:color w:val="1A1A1A"/>
          <w:spacing w:val="-2"/>
        </w:rPr>
        <w:t>by</w:t>
      </w:r>
      <w:r>
        <w:rPr>
          <w:color w:val="1A1A1A"/>
          <w:spacing w:val="-14"/>
        </w:rPr>
        <w:t xml:space="preserve"> </w:t>
      </w:r>
      <w:r>
        <w:rPr>
          <w:color w:val="1A1A1A"/>
          <w:spacing w:val="-1"/>
        </w:rPr>
        <w:t>$16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1"/>
        </w:rPr>
        <w:t>billion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1"/>
        </w:rPr>
        <w:t>during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year.</w:t>
      </w:r>
    </w:p>
    <w:p w14:paraId="3D8817AE" w14:textId="77777777" w:rsidR="00CE7ECA" w:rsidRDefault="00CE7ECA">
      <w:pPr>
        <w:pStyle w:val="BodyText"/>
        <w:spacing w:before="10"/>
        <w:rPr>
          <w:sz w:val="21"/>
        </w:rPr>
      </w:pPr>
    </w:p>
    <w:p w14:paraId="2901437B" w14:textId="77777777" w:rsidR="00CE7ECA" w:rsidRDefault="00FE6ABD">
      <w:pPr>
        <w:pStyle w:val="BodyText"/>
        <w:ind w:left="139" w:right="135"/>
        <w:jc w:val="both"/>
      </w:pPr>
      <w:r>
        <w:rPr>
          <w:color w:val="1A1A1A"/>
        </w:rPr>
        <w:t>India’s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foreign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exchange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reserves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had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been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immediate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trigger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new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economic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policy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1991.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3"/>
        </w:rPr>
        <w:t xml:space="preserve"> </w:t>
      </w:r>
      <w:r>
        <w:rPr>
          <w:color w:val="1A1A1A"/>
          <w:spacing w:val="-2"/>
        </w:rPr>
        <w:t>reserves,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2"/>
        </w:rPr>
        <w:t>which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2"/>
        </w:rPr>
        <w:t>stood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at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2"/>
        </w:rPr>
        <w:t>$5.834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2"/>
        </w:rPr>
        <w:t>billion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in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1990/91,</w:t>
      </w:r>
      <w:r>
        <w:rPr>
          <w:color w:val="1A1A1A"/>
          <w:spacing w:val="-18"/>
        </w:rPr>
        <w:t xml:space="preserve"> </w:t>
      </w:r>
      <w:r>
        <w:rPr>
          <w:color w:val="1A1A1A"/>
          <w:spacing w:val="-2"/>
        </w:rPr>
        <w:t>had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increased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2"/>
        </w:rPr>
        <w:t>to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$360.18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2"/>
        </w:rPr>
        <w:t>billion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2"/>
        </w:rPr>
        <w:t>in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1"/>
        </w:rPr>
        <w:t>2015/16.</w:t>
      </w:r>
      <w:r>
        <w:rPr>
          <w:color w:val="1A1A1A"/>
          <w:spacing w:val="-1"/>
          <w:vertAlign w:val="superscript"/>
        </w:rPr>
        <w:t>77</w:t>
      </w:r>
      <w:r>
        <w:rPr>
          <w:color w:val="1A1A1A"/>
          <w:spacing w:val="-24"/>
        </w:rPr>
        <w:t xml:space="preserve"> </w:t>
      </w:r>
      <w:r>
        <w:rPr>
          <w:color w:val="1A1A1A"/>
          <w:spacing w:val="-1"/>
        </w:rPr>
        <w:t>An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1"/>
        </w:rPr>
        <w:t>important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indicator of the stability of currency was the import cover (i.e., the number of months of imports that such</w:t>
      </w:r>
      <w:r>
        <w:rPr>
          <w:color w:val="1A1A1A"/>
          <w:spacing w:val="-52"/>
        </w:rPr>
        <w:t xml:space="preserve"> </w:t>
      </w:r>
      <w:r>
        <w:rPr>
          <w:color w:val="1A1A1A"/>
          <w:spacing w:val="-1"/>
        </w:rPr>
        <w:t>reserves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1"/>
        </w:rPr>
        <w:t>could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1"/>
        </w:rPr>
        <w:t>cover).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The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1"/>
        </w:rPr>
        <w:t>import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1"/>
        </w:rPr>
        <w:t>cover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1"/>
        </w:rPr>
        <w:t>of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1"/>
        </w:rPr>
        <w:t>reserves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1"/>
        </w:rPr>
        <w:t>increased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1"/>
        </w:rPr>
        <w:t>from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2.5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months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1990/91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16.9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months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2003/04, then reduced to seven months in 2012/13 during the currency crisis, before finally rising to 10.9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months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2015/16.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rupee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had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witnessed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steep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depreciation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4"/>
        </w:rPr>
        <w:t xml:space="preserve"> </w:t>
      </w:r>
      <w:r>
        <w:rPr>
          <w:rFonts w:ascii="Tahoma" w:hAnsi="Tahoma"/>
          <w:sz w:val="20"/>
        </w:rPr>
        <w:t>₹</w:t>
      </w:r>
      <w:r>
        <w:rPr>
          <w:color w:val="1A1A1A"/>
        </w:rPr>
        <w:t>17.9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U.S.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dollar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1990/91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to</w:t>
      </w:r>
    </w:p>
    <w:p w14:paraId="30869449" w14:textId="77777777" w:rsidR="00CE7ECA" w:rsidRDefault="00FE6ABD">
      <w:pPr>
        <w:pStyle w:val="BodyText"/>
        <w:spacing w:before="1"/>
        <w:ind w:left="140" w:right="137" w:hanging="1"/>
        <w:jc w:val="both"/>
      </w:pPr>
      <w:r>
        <w:rPr>
          <w:rFonts w:ascii="Tahoma" w:hAnsi="Tahoma"/>
          <w:spacing w:val="-2"/>
          <w:sz w:val="20"/>
        </w:rPr>
        <w:t>₹</w:t>
      </w:r>
      <w:r>
        <w:rPr>
          <w:color w:val="1A1A1A"/>
          <w:spacing w:val="-2"/>
        </w:rPr>
        <w:t>65.5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in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2"/>
        </w:rPr>
        <w:t>2015/16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(see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Exhibit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5).</w:t>
      </w:r>
      <w:r>
        <w:rPr>
          <w:color w:val="1A1A1A"/>
          <w:spacing w:val="-20"/>
        </w:rPr>
        <w:t xml:space="preserve"> </w:t>
      </w:r>
      <w:r>
        <w:rPr>
          <w:color w:val="1A1A1A"/>
          <w:spacing w:val="-2"/>
        </w:rPr>
        <w:t>As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the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2"/>
        </w:rPr>
        <w:t>economy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expanded,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so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did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the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country’s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external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debt.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2"/>
        </w:rPr>
        <w:t>Thus,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external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debt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$20.9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billion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1991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rose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$53.96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billion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absolute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terms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2016,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although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external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debt-to-</w:t>
      </w:r>
      <w:r>
        <w:rPr>
          <w:color w:val="1A1A1A"/>
          <w:spacing w:val="-52"/>
        </w:rPr>
        <w:t xml:space="preserve"> </w:t>
      </w:r>
      <w:r>
        <w:rPr>
          <w:color w:val="1A1A1A"/>
          <w:spacing w:val="-2"/>
        </w:rPr>
        <w:t>GDP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2"/>
        </w:rPr>
        <w:t>ratio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2"/>
        </w:rPr>
        <w:t>had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2"/>
        </w:rPr>
        <w:t>actually</w:t>
      </w:r>
      <w:r>
        <w:rPr>
          <w:color w:val="1A1A1A"/>
          <w:spacing w:val="-3"/>
        </w:rPr>
        <w:t xml:space="preserve"> </w:t>
      </w:r>
      <w:r>
        <w:rPr>
          <w:color w:val="1A1A1A"/>
          <w:spacing w:val="-2"/>
        </w:rPr>
        <w:t>declined,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2"/>
        </w:rPr>
        <w:t>from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2"/>
        </w:rPr>
        <w:t>30.4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2"/>
        </w:rPr>
        <w:t>per</w:t>
      </w:r>
      <w:r>
        <w:rPr>
          <w:color w:val="1A1A1A"/>
          <w:spacing w:val="-4"/>
        </w:rPr>
        <w:t xml:space="preserve"> </w:t>
      </w:r>
      <w:r>
        <w:rPr>
          <w:color w:val="1A1A1A"/>
          <w:spacing w:val="-2"/>
        </w:rPr>
        <w:t>cent</w:t>
      </w:r>
      <w:r>
        <w:rPr>
          <w:color w:val="1A1A1A"/>
          <w:spacing w:val="-3"/>
        </w:rPr>
        <w:t xml:space="preserve"> </w:t>
      </w:r>
      <w:r>
        <w:rPr>
          <w:color w:val="1A1A1A"/>
          <w:spacing w:val="-2"/>
        </w:rPr>
        <w:t>in</w:t>
      </w:r>
      <w:r>
        <w:rPr>
          <w:color w:val="1A1A1A"/>
          <w:spacing w:val="-3"/>
        </w:rPr>
        <w:t xml:space="preserve"> </w:t>
      </w:r>
      <w:r>
        <w:rPr>
          <w:color w:val="1A1A1A"/>
          <w:spacing w:val="-2"/>
        </w:rPr>
        <w:t>1991</w:t>
      </w:r>
      <w:r>
        <w:rPr>
          <w:color w:val="1A1A1A"/>
          <w:spacing w:val="-4"/>
        </w:rPr>
        <w:t xml:space="preserve"> </w:t>
      </w:r>
      <w:r>
        <w:rPr>
          <w:color w:val="1A1A1A"/>
          <w:spacing w:val="-1"/>
        </w:rPr>
        <w:t>to</w:t>
      </w:r>
      <w:r>
        <w:rPr>
          <w:color w:val="1A1A1A"/>
          <w:spacing w:val="-4"/>
        </w:rPr>
        <w:t xml:space="preserve"> </w:t>
      </w:r>
      <w:r>
        <w:rPr>
          <w:color w:val="1A1A1A"/>
          <w:spacing w:val="-1"/>
        </w:rPr>
        <w:t>23.7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1"/>
        </w:rPr>
        <w:t>per</w:t>
      </w:r>
      <w:r>
        <w:rPr>
          <w:color w:val="1A1A1A"/>
          <w:spacing w:val="-3"/>
        </w:rPr>
        <w:t xml:space="preserve"> </w:t>
      </w:r>
      <w:r>
        <w:rPr>
          <w:color w:val="1A1A1A"/>
          <w:spacing w:val="-1"/>
        </w:rPr>
        <w:t>cent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1"/>
        </w:rPr>
        <w:t>in</w:t>
      </w:r>
      <w:r>
        <w:rPr>
          <w:color w:val="1A1A1A"/>
          <w:spacing w:val="-3"/>
        </w:rPr>
        <w:t xml:space="preserve"> </w:t>
      </w:r>
      <w:r>
        <w:rPr>
          <w:color w:val="1A1A1A"/>
          <w:spacing w:val="-1"/>
        </w:rPr>
        <w:t>March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1"/>
        </w:rPr>
        <w:t>2016.</w:t>
      </w:r>
      <w:r>
        <w:rPr>
          <w:color w:val="1A1A1A"/>
          <w:spacing w:val="-1"/>
          <w:vertAlign w:val="superscript"/>
        </w:rPr>
        <w:t>78</w:t>
      </w:r>
    </w:p>
    <w:p w14:paraId="35F37CC0" w14:textId="77777777" w:rsidR="00CE7ECA" w:rsidRDefault="00CE7ECA">
      <w:pPr>
        <w:pStyle w:val="BodyText"/>
        <w:rPr>
          <w:sz w:val="26"/>
        </w:rPr>
      </w:pPr>
    </w:p>
    <w:p w14:paraId="5905AF7C" w14:textId="77777777" w:rsidR="00CE7ECA" w:rsidRDefault="00FE6ABD">
      <w:pPr>
        <w:spacing w:before="208"/>
        <w:ind w:left="140"/>
        <w:jc w:val="both"/>
        <w:rPr>
          <w:rFonts w:ascii="Arial"/>
          <w:b/>
          <w:sz w:val="20"/>
        </w:rPr>
      </w:pPr>
      <w:r>
        <w:rPr>
          <w:rFonts w:ascii="Arial"/>
          <w:b/>
          <w:color w:val="1A1A1A"/>
          <w:sz w:val="20"/>
        </w:rPr>
        <w:t>Fiscal</w:t>
      </w:r>
      <w:r>
        <w:rPr>
          <w:rFonts w:ascii="Arial"/>
          <w:b/>
          <w:color w:val="1A1A1A"/>
          <w:spacing w:val="-3"/>
          <w:sz w:val="20"/>
        </w:rPr>
        <w:t xml:space="preserve"> </w:t>
      </w:r>
      <w:r>
        <w:rPr>
          <w:rFonts w:ascii="Arial"/>
          <w:b/>
          <w:color w:val="1A1A1A"/>
          <w:sz w:val="20"/>
        </w:rPr>
        <w:t>and</w:t>
      </w:r>
      <w:r>
        <w:rPr>
          <w:rFonts w:ascii="Arial"/>
          <w:b/>
          <w:color w:val="1A1A1A"/>
          <w:spacing w:val="-3"/>
          <w:sz w:val="20"/>
        </w:rPr>
        <w:t xml:space="preserve"> </w:t>
      </w:r>
      <w:r>
        <w:rPr>
          <w:rFonts w:ascii="Arial"/>
          <w:b/>
          <w:color w:val="1A1A1A"/>
          <w:sz w:val="20"/>
        </w:rPr>
        <w:t>Other</w:t>
      </w:r>
      <w:r>
        <w:rPr>
          <w:rFonts w:ascii="Arial"/>
          <w:b/>
          <w:color w:val="1A1A1A"/>
          <w:spacing w:val="-2"/>
          <w:sz w:val="20"/>
        </w:rPr>
        <w:t xml:space="preserve"> </w:t>
      </w:r>
      <w:r>
        <w:rPr>
          <w:rFonts w:ascii="Arial"/>
          <w:b/>
          <w:color w:val="1A1A1A"/>
          <w:sz w:val="20"/>
        </w:rPr>
        <w:t>Deficit</w:t>
      </w:r>
      <w:r>
        <w:rPr>
          <w:rFonts w:ascii="Arial"/>
          <w:b/>
          <w:color w:val="1A1A1A"/>
          <w:spacing w:val="-3"/>
          <w:sz w:val="20"/>
        </w:rPr>
        <w:t xml:space="preserve"> </w:t>
      </w:r>
      <w:r>
        <w:rPr>
          <w:rFonts w:ascii="Arial"/>
          <w:b/>
          <w:color w:val="1A1A1A"/>
          <w:sz w:val="20"/>
        </w:rPr>
        <w:t>Indicators</w:t>
      </w:r>
    </w:p>
    <w:p w14:paraId="4A2A0ACD" w14:textId="77777777" w:rsidR="00CE7ECA" w:rsidRDefault="00CE7ECA">
      <w:pPr>
        <w:pStyle w:val="BodyText"/>
        <w:spacing w:before="11"/>
        <w:rPr>
          <w:rFonts w:ascii="Arial"/>
          <w:b/>
          <w:sz w:val="21"/>
        </w:rPr>
      </w:pPr>
    </w:p>
    <w:p w14:paraId="49ED43BF" w14:textId="77777777" w:rsidR="00CE7ECA" w:rsidRDefault="00FE6ABD">
      <w:pPr>
        <w:pStyle w:val="BodyText"/>
        <w:ind w:left="139" w:right="135"/>
        <w:jc w:val="both"/>
      </w:pPr>
      <w:r>
        <w:rPr>
          <w:color w:val="1A1A1A"/>
        </w:rPr>
        <w:t>The Union Budget in India, which outlined the central government’s fiscal operations, documented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various heads of government revenues and expenditures, and the deficit indicators arising from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government’s operations. Three key deficit indicators attested to the health of the government finances: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fiscal deficit, revenue deficit, and primary deficit. The fiscal deficit referred to the difference between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revenue receipts plus the non-debt capital receipts and the total expenditure, to be bridged through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borrowings and other liabilities. Accumulated fiscal deficit led to government debt and raised issues 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financing. A high fiscal deficit, when financed through government borrowings, led to a crowding out 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 private sector borrowings,</w:t>
      </w:r>
      <w:r>
        <w:rPr>
          <w:color w:val="1A1A1A"/>
          <w:vertAlign w:val="superscript"/>
        </w:rPr>
        <w:t>79</w:t>
      </w:r>
      <w:r>
        <w:rPr>
          <w:color w:val="1A1A1A"/>
        </w:rPr>
        <w:t xml:space="preserve"> while monetization of deficits had an inflationary impact. Revenue deficit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referred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excess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revenue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expenditure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over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revenue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receipts,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was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measure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government’s</w:t>
      </w:r>
      <w:r>
        <w:rPr>
          <w:color w:val="1A1A1A"/>
          <w:spacing w:val="-52"/>
        </w:rPr>
        <w:t xml:space="preserve"> </w:t>
      </w:r>
      <w:proofErr w:type="spellStart"/>
      <w:r>
        <w:rPr>
          <w:color w:val="1A1A1A"/>
        </w:rPr>
        <w:t>dissavings</w:t>
      </w:r>
      <w:proofErr w:type="spellEnd"/>
      <w:r>
        <w:rPr>
          <w:color w:val="1A1A1A"/>
        </w:rPr>
        <w:t>. Primary deficit, measured by fiscal deficit less interest payments, was a measure of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government’s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debt sustainability.</w:t>
      </w:r>
      <w:r>
        <w:rPr>
          <w:color w:val="1A1A1A"/>
          <w:vertAlign w:val="superscript"/>
        </w:rPr>
        <w:t>80</w:t>
      </w:r>
    </w:p>
    <w:p w14:paraId="2E4CD818" w14:textId="77777777" w:rsidR="00CE7ECA" w:rsidRDefault="00CE7ECA">
      <w:pPr>
        <w:pStyle w:val="BodyText"/>
        <w:spacing w:before="10"/>
        <w:rPr>
          <w:sz w:val="21"/>
        </w:rPr>
      </w:pPr>
    </w:p>
    <w:p w14:paraId="550AE529" w14:textId="77777777" w:rsidR="00CE7ECA" w:rsidRDefault="00FE6ABD">
      <w:pPr>
        <w:pStyle w:val="BodyText"/>
        <w:ind w:left="139" w:right="134"/>
        <w:jc w:val="both"/>
      </w:pPr>
      <w:r>
        <w:rPr>
          <w:color w:val="1A1A1A"/>
        </w:rPr>
        <w:t>Prudent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fiscal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management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required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paying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attention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not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only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quantity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fiscal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deficit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but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also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quality of financing the deficit. The latter required greater recourse to direct tax receipts and a greater</w:t>
      </w:r>
      <w:r>
        <w:rPr>
          <w:color w:val="1A1A1A"/>
          <w:spacing w:val="1"/>
        </w:rPr>
        <w:t xml:space="preserve"> </w:t>
      </w:r>
      <w:r>
        <w:rPr>
          <w:color w:val="1A1A1A"/>
          <w:spacing w:val="-1"/>
        </w:rPr>
        <w:t>proportion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of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expenditure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on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productive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capital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outlays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rather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than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unproductive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short-term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revenue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expenditure. Moreover, fiscal prudence required adherence to the “golden rule” of eliminating the revenue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deficit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ensuring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that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borrowing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over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fiscal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cycle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was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only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capital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formation.</w:t>
      </w:r>
      <w:r>
        <w:rPr>
          <w:color w:val="1A1A1A"/>
          <w:vertAlign w:val="superscript"/>
        </w:rPr>
        <w:t>81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It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further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required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eliminating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the primary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deficit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and moving toward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 scenario 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 primary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surplus.</w:t>
      </w:r>
    </w:p>
    <w:p w14:paraId="1E064AEF" w14:textId="77777777" w:rsidR="00CE7ECA" w:rsidRDefault="00CE7ECA">
      <w:pPr>
        <w:pStyle w:val="BodyText"/>
      </w:pPr>
    </w:p>
    <w:p w14:paraId="72758205" w14:textId="77777777" w:rsidR="00CE7ECA" w:rsidRDefault="00FE6ABD">
      <w:pPr>
        <w:pStyle w:val="BodyText"/>
        <w:spacing w:before="1"/>
        <w:ind w:left="140"/>
        <w:jc w:val="both"/>
      </w:pPr>
      <w:r>
        <w:rPr>
          <w:color w:val="1A1A1A"/>
          <w:spacing w:val="-4"/>
        </w:rPr>
        <w:t>The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4"/>
        </w:rPr>
        <w:t>25-year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4"/>
        </w:rPr>
        <w:t>period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witnessed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a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gradual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improvement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in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the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fiscal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position.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Starting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with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a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high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fiscal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deficit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of</w:t>
      </w:r>
    </w:p>
    <w:p w14:paraId="2109F9CC" w14:textId="77777777" w:rsidR="00CE7ECA" w:rsidRDefault="00FE6ABD">
      <w:pPr>
        <w:pStyle w:val="BodyText"/>
        <w:ind w:left="140" w:right="135"/>
        <w:jc w:val="both"/>
      </w:pPr>
      <w:r>
        <w:rPr>
          <w:color w:val="1A1A1A"/>
          <w:spacing w:val="-4"/>
        </w:rPr>
        <w:t>7.61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4"/>
        </w:rPr>
        <w:t>per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4"/>
        </w:rPr>
        <w:t>cent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4"/>
        </w:rPr>
        <w:t>of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4"/>
        </w:rPr>
        <w:t>GDP</w:t>
      </w:r>
      <w:r>
        <w:rPr>
          <w:color w:val="1A1A1A"/>
          <w:spacing w:val="-21"/>
        </w:rPr>
        <w:t xml:space="preserve"> </w:t>
      </w:r>
      <w:r>
        <w:rPr>
          <w:color w:val="1A1A1A"/>
          <w:spacing w:val="-4"/>
        </w:rPr>
        <w:t>in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4"/>
        </w:rPr>
        <w:t>1990/91,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4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4"/>
        </w:rPr>
        <w:t>fiscal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4"/>
        </w:rPr>
        <w:t>deficit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4"/>
        </w:rPr>
        <w:t>sharply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4"/>
        </w:rPr>
        <w:t>moderated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4"/>
        </w:rPr>
        <w:t>during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4"/>
        </w:rPr>
        <w:t>the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4"/>
        </w:rPr>
        <w:t>high-growth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3"/>
        </w:rPr>
        <w:t>phase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3"/>
        </w:rPr>
        <w:t>of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3"/>
        </w:rPr>
        <w:t>2004–08.</w:t>
      </w:r>
      <w:r>
        <w:rPr>
          <w:color w:val="1A1A1A"/>
          <w:spacing w:val="-2"/>
        </w:rPr>
        <w:t xml:space="preserve"> The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government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committed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itself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to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a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rule-based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fiscal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consolidation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process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with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the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enactment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of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the</w:t>
      </w:r>
      <w:r>
        <w:rPr>
          <w:color w:val="1A1A1A"/>
          <w:spacing w:val="-10"/>
        </w:rPr>
        <w:t xml:space="preserve"> </w:t>
      </w:r>
      <w:r>
        <w:rPr>
          <w:i/>
          <w:color w:val="1A1A1A"/>
          <w:spacing w:val="-2"/>
        </w:rPr>
        <w:t>Fiscal</w:t>
      </w:r>
      <w:r>
        <w:rPr>
          <w:i/>
          <w:color w:val="1A1A1A"/>
          <w:spacing w:val="-52"/>
        </w:rPr>
        <w:t xml:space="preserve"> </w:t>
      </w:r>
      <w:r>
        <w:rPr>
          <w:i/>
          <w:color w:val="1A1A1A"/>
          <w:spacing w:val="-3"/>
        </w:rPr>
        <w:t>Responsibility</w:t>
      </w:r>
      <w:r>
        <w:rPr>
          <w:i/>
          <w:color w:val="1A1A1A"/>
          <w:spacing w:val="-8"/>
        </w:rPr>
        <w:t xml:space="preserve"> </w:t>
      </w:r>
      <w:r>
        <w:rPr>
          <w:i/>
          <w:color w:val="1A1A1A"/>
          <w:spacing w:val="-3"/>
        </w:rPr>
        <w:t>and</w:t>
      </w:r>
      <w:r>
        <w:rPr>
          <w:i/>
          <w:color w:val="1A1A1A"/>
          <w:spacing w:val="-7"/>
        </w:rPr>
        <w:t xml:space="preserve"> </w:t>
      </w:r>
      <w:r>
        <w:rPr>
          <w:i/>
          <w:color w:val="1A1A1A"/>
          <w:spacing w:val="-3"/>
        </w:rPr>
        <w:t>Budget</w:t>
      </w:r>
      <w:r>
        <w:rPr>
          <w:i/>
          <w:color w:val="1A1A1A"/>
          <w:spacing w:val="-7"/>
        </w:rPr>
        <w:t xml:space="preserve"> </w:t>
      </w:r>
      <w:r>
        <w:rPr>
          <w:i/>
          <w:color w:val="1A1A1A"/>
          <w:spacing w:val="-3"/>
        </w:rPr>
        <w:t>Management</w:t>
      </w:r>
      <w:r>
        <w:rPr>
          <w:i/>
          <w:color w:val="1A1A1A"/>
          <w:spacing w:val="-9"/>
        </w:rPr>
        <w:t xml:space="preserve"> </w:t>
      </w:r>
      <w:r>
        <w:rPr>
          <w:i/>
          <w:color w:val="1A1A1A"/>
          <w:spacing w:val="-2"/>
        </w:rPr>
        <w:t>(FRBM)</w:t>
      </w:r>
      <w:r>
        <w:rPr>
          <w:i/>
          <w:color w:val="1A1A1A"/>
          <w:spacing w:val="-11"/>
        </w:rPr>
        <w:t xml:space="preserve"> </w:t>
      </w:r>
      <w:r>
        <w:rPr>
          <w:i/>
          <w:color w:val="1A1A1A"/>
          <w:spacing w:val="-2"/>
        </w:rPr>
        <w:t>Act,</w:t>
      </w:r>
      <w:r>
        <w:rPr>
          <w:i/>
          <w:color w:val="1A1A1A"/>
          <w:spacing w:val="-8"/>
        </w:rPr>
        <w:t xml:space="preserve"> </w:t>
      </w:r>
      <w:r>
        <w:rPr>
          <w:i/>
          <w:color w:val="1A1A1A"/>
          <w:spacing w:val="-2"/>
        </w:rPr>
        <w:t>2003</w:t>
      </w:r>
      <w:r>
        <w:rPr>
          <w:color w:val="1A1A1A"/>
          <w:spacing w:val="-2"/>
        </w:rPr>
        <w:t>.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The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post-2008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period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witnessed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significant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2"/>
        </w:rPr>
        <w:t>fiscal</w:t>
      </w:r>
      <w:r>
        <w:rPr>
          <w:color w:val="1A1A1A"/>
          <w:spacing w:val="-53"/>
        </w:rPr>
        <w:t xml:space="preserve"> </w:t>
      </w:r>
      <w:r>
        <w:rPr>
          <w:color w:val="1A1A1A"/>
          <w:spacing w:val="-4"/>
        </w:rPr>
        <w:t>expansion</w:t>
      </w:r>
      <w:r>
        <w:rPr>
          <w:color w:val="1A1A1A"/>
          <w:spacing w:val="-20"/>
        </w:rPr>
        <w:t xml:space="preserve"> </w:t>
      </w:r>
      <w:r>
        <w:rPr>
          <w:color w:val="1A1A1A"/>
          <w:spacing w:val="-4"/>
        </w:rPr>
        <w:t>to</w:t>
      </w:r>
      <w:r>
        <w:rPr>
          <w:color w:val="1A1A1A"/>
          <w:spacing w:val="-18"/>
        </w:rPr>
        <w:t xml:space="preserve"> </w:t>
      </w:r>
      <w:r>
        <w:rPr>
          <w:color w:val="1A1A1A"/>
          <w:spacing w:val="-4"/>
        </w:rPr>
        <w:t>avoid</w:t>
      </w:r>
      <w:r>
        <w:rPr>
          <w:color w:val="1A1A1A"/>
          <w:spacing w:val="-18"/>
        </w:rPr>
        <w:t xml:space="preserve"> </w:t>
      </w:r>
      <w:r>
        <w:rPr>
          <w:color w:val="1A1A1A"/>
          <w:spacing w:val="-4"/>
        </w:rPr>
        <w:t>the</w:t>
      </w:r>
      <w:r>
        <w:rPr>
          <w:color w:val="1A1A1A"/>
          <w:spacing w:val="-19"/>
        </w:rPr>
        <w:t xml:space="preserve"> </w:t>
      </w:r>
      <w:r>
        <w:rPr>
          <w:color w:val="1A1A1A"/>
          <w:spacing w:val="-4"/>
        </w:rPr>
        <w:t>negative</w:t>
      </w:r>
      <w:r>
        <w:rPr>
          <w:color w:val="1A1A1A"/>
          <w:spacing w:val="-19"/>
        </w:rPr>
        <w:t xml:space="preserve"> </w:t>
      </w:r>
      <w:r>
        <w:rPr>
          <w:color w:val="1A1A1A"/>
          <w:spacing w:val="-4"/>
        </w:rPr>
        <w:t>impact</w:t>
      </w:r>
      <w:r>
        <w:rPr>
          <w:color w:val="1A1A1A"/>
          <w:spacing w:val="-18"/>
        </w:rPr>
        <w:t xml:space="preserve"> </w:t>
      </w:r>
      <w:r>
        <w:rPr>
          <w:color w:val="1A1A1A"/>
          <w:spacing w:val="-4"/>
        </w:rPr>
        <w:t>of</w:t>
      </w:r>
      <w:r>
        <w:rPr>
          <w:color w:val="1A1A1A"/>
          <w:spacing w:val="-20"/>
        </w:rPr>
        <w:t xml:space="preserve"> </w:t>
      </w:r>
      <w:r>
        <w:rPr>
          <w:color w:val="1A1A1A"/>
          <w:spacing w:val="-4"/>
        </w:rPr>
        <w:t>the</w:t>
      </w:r>
      <w:r>
        <w:rPr>
          <w:color w:val="1A1A1A"/>
          <w:spacing w:val="-19"/>
        </w:rPr>
        <w:t xml:space="preserve"> </w:t>
      </w:r>
      <w:r>
        <w:rPr>
          <w:color w:val="1A1A1A"/>
          <w:spacing w:val="-4"/>
        </w:rPr>
        <w:t>global</w:t>
      </w:r>
      <w:r>
        <w:rPr>
          <w:color w:val="1A1A1A"/>
          <w:spacing w:val="-19"/>
        </w:rPr>
        <w:t xml:space="preserve"> </w:t>
      </w:r>
      <w:r>
        <w:rPr>
          <w:color w:val="1A1A1A"/>
          <w:spacing w:val="-4"/>
        </w:rPr>
        <w:t>financial</w:t>
      </w:r>
      <w:r>
        <w:rPr>
          <w:color w:val="1A1A1A"/>
          <w:spacing w:val="-18"/>
        </w:rPr>
        <w:t xml:space="preserve"> </w:t>
      </w:r>
      <w:r>
        <w:rPr>
          <w:color w:val="1A1A1A"/>
          <w:spacing w:val="-4"/>
        </w:rPr>
        <w:t>crisis,</w:t>
      </w:r>
      <w:r>
        <w:rPr>
          <w:color w:val="1A1A1A"/>
          <w:spacing w:val="-18"/>
        </w:rPr>
        <w:t xml:space="preserve"> </w:t>
      </w:r>
      <w:r>
        <w:rPr>
          <w:color w:val="1A1A1A"/>
          <w:spacing w:val="-4"/>
        </w:rPr>
        <w:t>which</w:t>
      </w:r>
      <w:r>
        <w:rPr>
          <w:color w:val="1A1A1A"/>
          <w:spacing w:val="-20"/>
        </w:rPr>
        <w:t xml:space="preserve"> </w:t>
      </w:r>
      <w:r>
        <w:rPr>
          <w:color w:val="1A1A1A"/>
          <w:spacing w:val="-3"/>
        </w:rPr>
        <w:t>led</w:t>
      </w:r>
      <w:r>
        <w:rPr>
          <w:color w:val="1A1A1A"/>
          <w:spacing w:val="-18"/>
        </w:rPr>
        <w:t xml:space="preserve"> </w:t>
      </w:r>
      <w:r>
        <w:rPr>
          <w:color w:val="1A1A1A"/>
          <w:spacing w:val="-3"/>
        </w:rPr>
        <w:t>to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3"/>
        </w:rPr>
        <w:t>a</w:t>
      </w:r>
      <w:r>
        <w:rPr>
          <w:color w:val="1A1A1A"/>
          <w:spacing w:val="-20"/>
        </w:rPr>
        <w:t xml:space="preserve"> </w:t>
      </w:r>
      <w:r>
        <w:rPr>
          <w:color w:val="1A1A1A"/>
          <w:spacing w:val="-3"/>
        </w:rPr>
        <w:t>worsening</w:t>
      </w:r>
      <w:r>
        <w:rPr>
          <w:color w:val="1A1A1A"/>
          <w:spacing w:val="-20"/>
        </w:rPr>
        <w:t xml:space="preserve"> </w:t>
      </w:r>
      <w:r>
        <w:rPr>
          <w:color w:val="1A1A1A"/>
          <w:spacing w:val="-3"/>
        </w:rPr>
        <w:t>of</w:t>
      </w:r>
      <w:r>
        <w:rPr>
          <w:color w:val="1A1A1A"/>
          <w:spacing w:val="-20"/>
        </w:rPr>
        <w:t xml:space="preserve"> </w:t>
      </w:r>
      <w:r>
        <w:rPr>
          <w:color w:val="1A1A1A"/>
          <w:spacing w:val="-3"/>
        </w:rPr>
        <w:t>the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3"/>
        </w:rPr>
        <w:t>fiscal</w:t>
      </w:r>
      <w:r>
        <w:rPr>
          <w:color w:val="1A1A1A"/>
          <w:spacing w:val="-20"/>
        </w:rPr>
        <w:t xml:space="preserve"> </w:t>
      </w:r>
      <w:r>
        <w:rPr>
          <w:color w:val="1A1A1A"/>
          <w:spacing w:val="-3"/>
        </w:rPr>
        <w:t>deficit,</w:t>
      </w:r>
      <w:r>
        <w:rPr>
          <w:color w:val="1A1A1A"/>
          <w:spacing w:val="-53"/>
        </w:rPr>
        <w:t xml:space="preserve"> </w:t>
      </w:r>
      <w:r>
        <w:rPr>
          <w:color w:val="1A1A1A"/>
          <w:spacing w:val="-4"/>
        </w:rPr>
        <w:t>revenue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4"/>
        </w:rPr>
        <w:t>deficit,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4"/>
        </w:rPr>
        <w:t>and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4"/>
        </w:rPr>
        <w:t>primary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4"/>
        </w:rPr>
        <w:t>deficit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4"/>
        </w:rPr>
        <w:t>indicators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(see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Exhibit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4).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In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2015/16,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the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fiscal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deficit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had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been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reduced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to</w:t>
      </w:r>
    </w:p>
    <w:p w14:paraId="16C0C3E1" w14:textId="77777777" w:rsidR="00CE7ECA" w:rsidRDefault="00FE6ABD">
      <w:pPr>
        <w:pStyle w:val="BodyText"/>
        <w:ind w:left="139" w:right="131"/>
        <w:jc w:val="both"/>
      </w:pPr>
      <w:r>
        <w:rPr>
          <w:color w:val="1A1A1A"/>
          <w:spacing w:val="-4"/>
        </w:rPr>
        <w:t>3.94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4"/>
        </w:rPr>
        <w:t>per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4"/>
        </w:rPr>
        <w:t>cent.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4"/>
        </w:rPr>
        <w:t>However,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4"/>
        </w:rPr>
        <w:t>the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4"/>
        </w:rPr>
        <w:t>growth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4"/>
        </w:rPr>
        <w:t>in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4"/>
        </w:rPr>
        <w:t>tax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4"/>
        </w:rPr>
        <w:t>revenues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4"/>
        </w:rPr>
        <w:t>as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4"/>
        </w:rPr>
        <w:t>a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4"/>
        </w:rPr>
        <w:t>percentage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4"/>
        </w:rPr>
        <w:t>of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4"/>
        </w:rPr>
        <w:t>GDP</w:t>
      </w:r>
      <w:r>
        <w:rPr>
          <w:color w:val="1A1A1A"/>
          <w:spacing w:val="-21"/>
        </w:rPr>
        <w:t xml:space="preserve"> </w:t>
      </w:r>
      <w:r>
        <w:rPr>
          <w:color w:val="1A1A1A"/>
          <w:spacing w:val="-4"/>
        </w:rPr>
        <w:t>and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3"/>
        </w:rPr>
        <w:t>the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3"/>
        </w:rPr>
        <w:t>relative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3"/>
        </w:rPr>
        <w:t>proportion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3"/>
        </w:rPr>
        <w:t>of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3"/>
        </w:rPr>
        <w:t>capital</w:t>
      </w:r>
      <w:r>
        <w:rPr>
          <w:color w:val="1A1A1A"/>
          <w:spacing w:val="-52"/>
        </w:rPr>
        <w:t xml:space="preserve"> </w:t>
      </w:r>
      <w:r>
        <w:rPr>
          <w:color w:val="1A1A1A"/>
          <w:spacing w:val="-1"/>
        </w:rPr>
        <w:t>to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revenue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expenditures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raised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questions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1"/>
        </w:rPr>
        <w:t>regarding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quality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such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fiscal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deficit.</w:t>
      </w:r>
    </w:p>
    <w:p w14:paraId="7C274E20" w14:textId="77777777" w:rsidR="00CE7ECA" w:rsidRDefault="00CE7ECA">
      <w:pPr>
        <w:pStyle w:val="BodyText"/>
      </w:pPr>
    </w:p>
    <w:p w14:paraId="0AED1518" w14:textId="77777777" w:rsidR="00CE7ECA" w:rsidRDefault="00FE6ABD">
      <w:pPr>
        <w:pStyle w:val="BodyText"/>
        <w:ind w:left="139" w:right="132"/>
        <w:jc w:val="both"/>
      </w:pPr>
      <w:r>
        <w:rPr>
          <w:color w:val="1A1A1A"/>
          <w:spacing w:val="-4"/>
        </w:rPr>
        <w:t>More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4"/>
        </w:rPr>
        <w:t>importantly,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4"/>
        </w:rPr>
        <w:t>India’s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4"/>
        </w:rPr>
        <w:t>general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4"/>
        </w:rPr>
        <w:t>government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4"/>
        </w:rPr>
        <w:t>fiscal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4"/>
        </w:rPr>
        <w:t>deficit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4"/>
        </w:rPr>
        <w:t>ratio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4"/>
        </w:rPr>
        <w:t>of</w:t>
      </w:r>
      <w:r>
        <w:rPr>
          <w:color w:val="1A1A1A"/>
          <w:spacing w:val="-18"/>
        </w:rPr>
        <w:t xml:space="preserve"> </w:t>
      </w:r>
      <w:r>
        <w:rPr>
          <w:color w:val="1A1A1A"/>
          <w:spacing w:val="-4"/>
        </w:rPr>
        <w:t>6.6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3"/>
        </w:rPr>
        <w:t>per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3"/>
        </w:rPr>
        <w:t>cent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3"/>
        </w:rPr>
        <w:t>in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3"/>
        </w:rPr>
        <w:t>2014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3"/>
        </w:rPr>
        <w:t>and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3"/>
        </w:rPr>
        <w:t>debt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3"/>
        </w:rPr>
        <w:t>of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3"/>
        </w:rPr>
        <w:t>67.1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3"/>
        </w:rPr>
        <w:t>per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3"/>
        </w:rPr>
        <w:t>cent</w:t>
      </w:r>
      <w:r>
        <w:rPr>
          <w:color w:val="1A1A1A"/>
          <w:spacing w:val="-52"/>
        </w:rPr>
        <w:t xml:space="preserve"> </w:t>
      </w:r>
      <w:r>
        <w:rPr>
          <w:color w:val="1A1A1A"/>
          <w:spacing w:val="-3"/>
        </w:rPr>
        <w:t>were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considered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relatively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high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and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out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of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line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with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3"/>
        </w:rPr>
        <w:t>its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emerging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market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“peers,”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leading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3"/>
        </w:rPr>
        <w:t>to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Standard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2"/>
        </w:rPr>
        <w:t>&amp;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2"/>
        </w:rPr>
        <w:t>Poor’s</w:t>
      </w:r>
      <w:r>
        <w:rPr>
          <w:color w:val="1A1A1A"/>
          <w:spacing w:val="-53"/>
        </w:rPr>
        <w:t xml:space="preserve"> </w:t>
      </w:r>
      <w:r>
        <w:rPr>
          <w:color w:val="1A1A1A"/>
          <w:spacing w:val="-4"/>
        </w:rPr>
        <w:t>rating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4"/>
        </w:rPr>
        <w:t>India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4"/>
        </w:rPr>
        <w:t>as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4"/>
        </w:rPr>
        <w:t>BBB</w:t>
      </w:r>
      <w:r>
        <w:rPr>
          <w:color w:val="1A1A1A"/>
          <w:spacing w:val="-4"/>
          <w:vertAlign w:val="superscript"/>
        </w:rPr>
        <w:t>–</w:t>
      </w:r>
      <w:r>
        <w:rPr>
          <w:color w:val="1A1A1A"/>
          <w:spacing w:val="-4"/>
        </w:rPr>
        <w:t>,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4"/>
        </w:rPr>
        <w:t>despite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4"/>
        </w:rPr>
        <w:t>its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4"/>
        </w:rPr>
        <w:t>dramatic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4"/>
        </w:rPr>
        <w:t>improvement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4"/>
        </w:rPr>
        <w:t>in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4"/>
        </w:rPr>
        <w:t>growth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4"/>
        </w:rPr>
        <w:t>and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4"/>
        </w:rPr>
        <w:t>macroeconomic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stability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since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3"/>
        </w:rPr>
        <w:t>2014.</w:t>
      </w:r>
      <w:r>
        <w:rPr>
          <w:color w:val="1A1A1A"/>
          <w:spacing w:val="-3"/>
          <w:vertAlign w:val="superscript"/>
        </w:rPr>
        <w:t>82</w:t>
      </w:r>
    </w:p>
    <w:p w14:paraId="444EE9BF" w14:textId="77777777" w:rsidR="00CE7ECA" w:rsidRDefault="00CE7ECA">
      <w:pPr>
        <w:jc w:val="both"/>
        <w:sectPr w:rsidR="00CE7ECA">
          <w:pgSz w:w="12240" w:h="15840"/>
          <w:pgMar w:top="1360" w:right="1300" w:bottom="700" w:left="1300" w:header="1086" w:footer="501" w:gutter="0"/>
          <w:cols w:space="720"/>
        </w:sectPr>
      </w:pPr>
    </w:p>
    <w:p w14:paraId="226A2EC9" w14:textId="29FC648B" w:rsidR="00CE7ECA" w:rsidRDefault="00CE7ECA">
      <w:pPr>
        <w:pStyle w:val="BodyText"/>
        <w:spacing w:before="8"/>
        <w:rPr>
          <w:sz w:val="27"/>
        </w:rPr>
      </w:pPr>
    </w:p>
    <w:p w14:paraId="5E91AC29" w14:textId="77777777" w:rsidR="00CE7ECA" w:rsidRDefault="00FE6ABD">
      <w:pPr>
        <w:spacing w:before="94"/>
        <w:ind w:left="140"/>
        <w:jc w:val="both"/>
        <w:rPr>
          <w:rFonts w:ascii="Arial"/>
          <w:b/>
          <w:sz w:val="20"/>
        </w:rPr>
      </w:pPr>
      <w:r>
        <w:rPr>
          <w:rFonts w:ascii="Arial"/>
          <w:b/>
          <w:color w:val="1A1A1A"/>
          <w:sz w:val="20"/>
        </w:rPr>
        <w:t>The</w:t>
      </w:r>
      <w:r>
        <w:rPr>
          <w:rFonts w:ascii="Arial"/>
          <w:b/>
          <w:color w:val="1A1A1A"/>
          <w:spacing w:val="-6"/>
          <w:sz w:val="20"/>
        </w:rPr>
        <w:t xml:space="preserve"> </w:t>
      </w:r>
      <w:r>
        <w:rPr>
          <w:rFonts w:ascii="Arial"/>
          <w:b/>
          <w:color w:val="1A1A1A"/>
          <w:sz w:val="20"/>
        </w:rPr>
        <w:t>Financial</w:t>
      </w:r>
      <w:r>
        <w:rPr>
          <w:rFonts w:ascii="Arial"/>
          <w:b/>
          <w:color w:val="1A1A1A"/>
          <w:spacing w:val="-5"/>
          <w:sz w:val="20"/>
        </w:rPr>
        <w:t xml:space="preserve"> </w:t>
      </w:r>
      <w:r>
        <w:rPr>
          <w:rFonts w:ascii="Arial"/>
          <w:b/>
          <w:color w:val="1A1A1A"/>
          <w:sz w:val="20"/>
        </w:rPr>
        <w:t>Sector</w:t>
      </w:r>
    </w:p>
    <w:p w14:paraId="15868441" w14:textId="77777777" w:rsidR="00CE7ECA" w:rsidRDefault="00CE7ECA">
      <w:pPr>
        <w:pStyle w:val="BodyText"/>
        <w:spacing w:before="3"/>
        <w:rPr>
          <w:rFonts w:ascii="Arial"/>
          <w:b/>
          <w:sz w:val="20"/>
        </w:rPr>
      </w:pPr>
    </w:p>
    <w:p w14:paraId="648C5F8B" w14:textId="77777777" w:rsidR="00CE7ECA" w:rsidRDefault="00FE6ABD">
      <w:pPr>
        <w:pStyle w:val="BodyText"/>
        <w:ind w:left="139" w:right="134"/>
        <w:jc w:val="both"/>
      </w:pPr>
      <w:r>
        <w:rPr>
          <w:color w:val="1A1A1A"/>
        </w:rPr>
        <w:t>Although the proportion of Indian population operating in the share market was small, the volatility in the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Bombay Stock Exchange (BSE) Sensitive Index (Sensex, also called the BSE 30) reflected the economic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and political scenario prevailing in the country. The 30-share BSE Sensex was at approximately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1,000-level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mark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1991,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before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crossing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4,000</w:t>
      </w:r>
      <w:r>
        <w:rPr>
          <w:color w:val="1A1A1A"/>
          <w:spacing w:val="-9"/>
        </w:rPr>
        <w:t xml:space="preserve"> </w:t>
      </w:r>
      <w:proofErr w:type="gramStart"/>
      <w:r>
        <w:rPr>
          <w:color w:val="1A1A1A"/>
        </w:rPr>
        <w:t>mark</w:t>
      </w:r>
      <w:proofErr w:type="gramEnd"/>
      <w:r>
        <w:rPr>
          <w:color w:val="1A1A1A"/>
          <w:spacing w:val="-10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1992.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However,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stock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market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scam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1992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brought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about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downturn,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markets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ending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1992/93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below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4,000</w:t>
      </w:r>
      <w:r>
        <w:rPr>
          <w:color w:val="1A1A1A"/>
          <w:spacing w:val="-6"/>
        </w:rPr>
        <w:t xml:space="preserve"> </w:t>
      </w:r>
      <w:proofErr w:type="gramStart"/>
      <w:r>
        <w:rPr>
          <w:color w:val="1A1A1A"/>
        </w:rPr>
        <w:t>mark</w:t>
      </w:r>
      <w:proofErr w:type="gramEnd"/>
      <w:r>
        <w:rPr>
          <w:color w:val="1A1A1A"/>
        </w:rPr>
        <w:t>.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After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reaching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high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point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15,644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end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2007/08,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Sensex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fell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38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9,708.50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points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end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2008/09.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Since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then,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the Sensex rose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steadily to reach 25,341.86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points by the end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 2016.</w:t>
      </w:r>
      <w:r>
        <w:rPr>
          <w:color w:val="1A1A1A"/>
          <w:vertAlign w:val="superscript"/>
        </w:rPr>
        <w:t>83</w:t>
      </w:r>
    </w:p>
    <w:p w14:paraId="783A3E98" w14:textId="77777777" w:rsidR="00CE7ECA" w:rsidRDefault="00CE7ECA">
      <w:pPr>
        <w:pStyle w:val="BodyText"/>
        <w:spacing w:before="11"/>
        <w:rPr>
          <w:sz w:val="21"/>
        </w:rPr>
      </w:pPr>
    </w:p>
    <w:p w14:paraId="6D804B05" w14:textId="77777777" w:rsidR="00CE7ECA" w:rsidRDefault="00FE6ABD">
      <w:pPr>
        <w:pStyle w:val="BodyText"/>
        <w:ind w:left="139" w:right="136"/>
        <w:jc w:val="both"/>
      </w:pPr>
      <w:r>
        <w:rPr>
          <w:color w:val="1A1A1A"/>
        </w:rPr>
        <w:t>The 25-year period witnessed a financial deepening of the economy. One measure of such deepening was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 rise in the ratio of broad money (M3) to GDP from 49.90 per cent in 1990/91 to 85.84 per cent 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2015/16.</w:t>
      </w:r>
      <w:r>
        <w:rPr>
          <w:color w:val="1A1A1A"/>
          <w:vertAlign w:val="superscript"/>
        </w:rPr>
        <w:t>84</w:t>
      </w:r>
      <w:r>
        <w:rPr>
          <w:color w:val="1A1A1A"/>
        </w:rPr>
        <w:t xml:space="preserve"> The increase in money supply had remained contained during the 2001–2010 period, with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ratio at 74.3 per cent even during the high growth phase of 2004–2008. The monetary easing post-2008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pushed</w:t>
      </w:r>
      <w:r>
        <w:rPr>
          <w:color w:val="1A1A1A"/>
          <w:spacing w:val="39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average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M3-to-GDP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ratio</w:t>
      </w:r>
      <w:r>
        <w:rPr>
          <w:color w:val="1A1A1A"/>
          <w:spacing w:val="4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39"/>
        </w:rPr>
        <w:t xml:space="preserve"> </w:t>
      </w:r>
      <w:r>
        <w:rPr>
          <w:color w:val="1A1A1A"/>
        </w:rPr>
        <w:t>85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cent,</w:t>
      </w:r>
      <w:r>
        <w:rPr>
          <w:color w:val="1A1A1A"/>
          <w:vertAlign w:val="superscript"/>
        </w:rPr>
        <w:t>85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which</w:t>
      </w:r>
      <w:r>
        <w:rPr>
          <w:color w:val="1A1A1A"/>
          <w:spacing w:val="39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41"/>
        </w:rPr>
        <w:t xml:space="preserve"> </w:t>
      </w:r>
      <w:r>
        <w:rPr>
          <w:color w:val="1A1A1A"/>
        </w:rPr>
        <w:t>turn</w:t>
      </w:r>
      <w:r>
        <w:rPr>
          <w:color w:val="1A1A1A"/>
          <w:spacing w:val="39"/>
        </w:rPr>
        <w:t xml:space="preserve"> </w:t>
      </w:r>
      <w:r>
        <w:rPr>
          <w:color w:val="1A1A1A"/>
        </w:rPr>
        <w:t>affected</w:t>
      </w:r>
      <w:r>
        <w:rPr>
          <w:color w:val="1A1A1A"/>
          <w:spacing w:val="4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price</w:t>
      </w:r>
      <w:r>
        <w:rPr>
          <w:color w:val="1A1A1A"/>
          <w:spacing w:val="41"/>
        </w:rPr>
        <w:t xml:space="preserve"> </w:t>
      </w:r>
      <w:r>
        <w:rPr>
          <w:color w:val="1A1A1A"/>
        </w:rPr>
        <w:t>stability</w:t>
      </w:r>
      <w:r>
        <w:rPr>
          <w:color w:val="1A1A1A"/>
          <w:spacing w:val="41"/>
        </w:rPr>
        <w:t xml:space="preserve"> </w:t>
      </w:r>
      <w:r>
        <w:rPr>
          <w:color w:val="1A1A1A"/>
        </w:rPr>
        <w:t>(see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Exhibit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4).</w:t>
      </w:r>
    </w:p>
    <w:p w14:paraId="6DCAFE1E" w14:textId="77777777" w:rsidR="00CE7ECA" w:rsidRDefault="00CE7ECA">
      <w:pPr>
        <w:pStyle w:val="BodyText"/>
      </w:pPr>
    </w:p>
    <w:p w14:paraId="1F83B61E" w14:textId="77777777" w:rsidR="00CE7ECA" w:rsidRDefault="00FE6ABD">
      <w:pPr>
        <w:pStyle w:val="BodyText"/>
        <w:ind w:left="139" w:right="135"/>
        <w:jc w:val="both"/>
      </w:pPr>
      <w:r>
        <w:rPr>
          <w:color w:val="1A1A1A"/>
        </w:rPr>
        <w:t>The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spread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bank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branch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network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after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bank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nationalization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two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rounds,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1969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1980,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led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a decline in the share of currency in broad money during 1970–2000,</w:t>
      </w:r>
      <w:r>
        <w:rPr>
          <w:color w:val="1A1A1A"/>
          <w:vertAlign w:val="superscript"/>
        </w:rPr>
        <w:t>86</w:t>
      </w:r>
      <w:r>
        <w:rPr>
          <w:color w:val="1A1A1A"/>
        </w:rPr>
        <w:t xml:space="preserve"> and a concomitant rise in the share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of bank deposits. Despite this situation, cash remained an important mode of payment in the Indian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economy,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especially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rural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India.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Thus,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ratio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currency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GDP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current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market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prices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(C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÷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GDP),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which was an indicator of the role of currency in economic activity, increased from 10.30 per cent 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1990/91 to 12.25 per cent in 2015/16.</w:t>
      </w:r>
      <w:r>
        <w:rPr>
          <w:color w:val="1A1A1A"/>
          <w:vertAlign w:val="superscript"/>
        </w:rPr>
        <w:t>87</w:t>
      </w:r>
      <w:r>
        <w:rPr>
          <w:color w:val="1A1A1A"/>
        </w:rPr>
        <w:t xml:space="preserve"> At the end of March 2016, the value of banknotes in circulation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was </w:t>
      </w:r>
      <w:r>
        <w:rPr>
          <w:rFonts w:ascii="Microsoft Sans Serif" w:hAnsi="Microsoft Sans Serif"/>
          <w:color w:val="1A1A1A"/>
          <w:sz w:val="21"/>
        </w:rPr>
        <w:t xml:space="preserve">₹ </w:t>
      </w:r>
      <w:r>
        <w:rPr>
          <w:color w:val="1A1A1A"/>
        </w:rPr>
        <w:t xml:space="preserve">16,415 billion. In value terms, </w:t>
      </w:r>
      <w:r>
        <w:rPr>
          <w:rFonts w:ascii="Microsoft Sans Serif" w:hAnsi="Microsoft Sans Serif"/>
          <w:color w:val="1A1A1A"/>
          <w:sz w:val="21"/>
        </w:rPr>
        <w:t xml:space="preserve">₹ </w:t>
      </w:r>
      <w:r>
        <w:rPr>
          <w:color w:val="1A1A1A"/>
        </w:rPr>
        <w:t xml:space="preserve">500 and </w:t>
      </w:r>
      <w:r>
        <w:rPr>
          <w:rFonts w:ascii="Microsoft Sans Serif" w:hAnsi="Microsoft Sans Serif"/>
          <w:color w:val="1A1A1A"/>
          <w:sz w:val="21"/>
        </w:rPr>
        <w:t xml:space="preserve">₹ </w:t>
      </w:r>
      <w:r>
        <w:rPr>
          <w:color w:val="1A1A1A"/>
        </w:rPr>
        <w:t>1,000 banknotes together accounted for 86.4 per cent 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total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value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banknotes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circulation;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volume,</w:t>
      </w:r>
      <w:r>
        <w:rPr>
          <w:color w:val="1A1A1A"/>
          <w:spacing w:val="-2"/>
        </w:rPr>
        <w:t xml:space="preserve"> </w:t>
      </w:r>
      <w:r>
        <w:rPr>
          <w:rFonts w:ascii="Microsoft Sans Serif" w:hAnsi="Microsoft Sans Serif"/>
          <w:color w:val="1A1A1A"/>
          <w:sz w:val="21"/>
        </w:rPr>
        <w:t>₹</w:t>
      </w:r>
      <w:r>
        <w:rPr>
          <w:rFonts w:ascii="Microsoft Sans Serif" w:hAnsi="Microsoft Sans Serif"/>
          <w:color w:val="1A1A1A"/>
          <w:spacing w:val="-6"/>
          <w:sz w:val="21"/>
        </w:rPr>
        <w:t xml:space="preserve"> </w:t>
      </w:r>
      <w:r>
        <w:rPr>
          <w:color w:val="1A1A1A"/>
        </w:rPr>
        <w:t>10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2"/>
        </w:rPr>
        <w:t xml:space="preserve"> </w:t>
      </w:r>
      <w:r>
        <w:rPr>
          <w:rFonts w:ascii="Microsoft Sans Serif" w:hAnsi="Microsoft Sans Serif"/>
          <w:color w:val="1A1A1A"/>
          <w:sz w:val="21"/>
        </w:rPr>
        <w:t>₹</w:t>
      </w:r>
      <w:r>
        <w:rPr>
          <w:rFonts w:ascii="Microsoft Sans Serif" w:hAnsi="Microsoft Sans Serif"/>
          <w:color w:val="1A1A1A"/>
          <w:spacing w:val="-6"/>
          <w:sz w:val="21"/>
        </w:rPr>
        <w:t xml:space="preserve"> </w:t>
      </w:r>
      <w:r>
        <w:rPr>
          <w:color w:val="1A1A1A"/>
        </w:rPr>
        <w:t>100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banknotes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constituted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53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total banknotes in circulation.</w:t>
      </w:r>
    </w:p>
    <w:p w14:paraId="1AEE620F" w14:textId="77777777" w:rsidR="00CE7ECA" w:rsidRDefault="00CE7ECA">
      <w:pPr>
        <w:pStyle w:val="BodyText"/>
      </w:pPr>
    </w:p>
    <w:p w14:paraId="4634A607" w14:textId="77777777" w:rsidR="00CE7ECA" w:rsidRDefault="00FE6ABD">
      <w:pPr>
        <w:pStyle w:val="BodyText"/>
        <w:ind w:left="139" w:right="134"/>
        <w:jc w:val="both"/>
      </w:pPr>
      <w:r>
        <w:rPr>
          <w:color w:val="1A1A1A"/>
        </w:rPr>
        <w:t>The high volume of cash transactions was cited as the primary reason for the presence of a black economy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in India. Various studies, including those by McKinsey and the Bank of America-Merrill Lynch study,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estimated the share of the black economy in India as representing roughly a quarter of India’s GDP.</w:t>
      </w:r>
      <w:r>
        <w:rPr>
          <w:color w:val="1A1A1A"/>
          <w:vertAlign w:val="superscript"/>
        </w:rPr>
        <w:t>88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Corruption was rampant, and the Transparency International’s Corruption Perception Index ranked India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as 79th among 176 countries in terms of corruption perception, with a score of 40. Such corruption 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inequality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were found to be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linked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 a vicious circle.</w:t>
      </w:r>
      <w:r>
        <w:rPr>
          <w:color w:val="1A1A1A"/>
          <w:vertAlign w:val="superscript"/>
        </w:rPr>
        <w:t>89</w:t>
      </w:r>
    </w:p>
    <w:p w14:paraId="6CD22671" w14:textId="77777777" w:rsidR="00CE7ECA" w:rsidRDefault="00CE7ECA">
      <w:pPr>
        <w:pStyle w:val="BodyText"/>
      </w:pPr>
    </w:p>
    <w:p w14:paraId="5519BD54" w14:textId="77777777" w:rsidR="00CE7ECA" w:rsidRDefault="00FE6ABD">
      <w:pPr>
        <w:pStyle w:val="BodyText"/>
        <w:ind w:left="139" w:right="132"/>
        <w:jc w:val="both"/>
      </w:pPr>
      <w:r>
        <w:rPr>
          <w:color w:val="1A1A1A"/>
        </w:rPr>
        <w:t>An important development in the Indian financial sector in 2016 was the emergence of the “twin balance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sheet” problem, where the balance sheets of both the banking and corporate sectors were stressed because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they contained a high proportion of non-performing assets. The Indian Economic Survey noted that India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demonstrated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“the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highest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degree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stress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world.”</w:t>
      </w:r>
      <w:r>
        <w:rPr>
          <w:color w:val="1A1A1A"/>
          <w:vertAlign w:val="superscript"/>
        </w:rPr>
        <w:t>90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Thus,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India’s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non-performing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asset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(NPA)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ratio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9.1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gross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loans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was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higher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than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any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other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major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emerging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market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(except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Russia).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More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than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80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cent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non-performing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assets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were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public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sector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banks,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where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NPA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ratio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had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reached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almost 12 per cent. At the same time, approximately 40 per cent of the corporate debt was owed by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companies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that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had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interest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coverage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ratio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less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than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one,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meaning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they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did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not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earn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enough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pay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interest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obligations on their loans.</w:t>
      </w:r>
      <w:r>
        <w:rPr>
          <w:color w:val="1A1A1A"/>
          <w:vertAlign w:val="superscript"/>
        </w:rPr>
        <w:t>91</w:t>
      </w:r>
    </w:p>
    <w:p w14:paraId="57811828" w14:textId="77777777" w:rsidR="00CE7ECA" w:rsidRDefault="00CE7ECA">
      <w:pPr>
        <w:pStyle w:val="BodyText"/>
        <w:rPr>
          <w:sz w:val="26"/>
        </w:rPr>
      </w:pPr>
    </w:p>
    <w:p w14:paraId="0E888BCE" w14:textId="77777777" w:rsidR="00CE7ECA" w:rsidRDefault="00FE6ABD">
      <w:pPr>
        <w:spacing w:before="208"/>
        <w:ind w:left="140"/>
        <w:jc w:val="both"/>
        <w:rPr>
          <w:rFonts w:ascii="Arial"/>
          <w:b/>
          <w:sz w:val="20"/>
        </w:rPr>
      </w:pPr>
      <w:r>
        <w:rPr>
          <w:rFonts w:ascii="Arial"/>
          <w:b/>
          <w:color w:val="1A1A1A"/>
          <w:sz w:val="20"/>
        </w:rPr>
        <w:t>LOOKING</w:t>
      </w:r>
      <w:r>
        <w:rPr>
          <w:rFonts w:ascii="Arial"/>
          <w:b/>
          <w:color w:val="1A1A1A"/>
          <w:spacing w:val="-5"/>
          <w:sz w:val="20"/>
        </w:rPr>
        <w:t xml:space="preserve"> </w:t>
      </w:r>
      <w:r>
        <w:rPr>
          <w:rFonts w:ascii="Arial"/>
          <w:b/>
          <w:color w:val="1A1A1A"/>
          <w:sz w:val="20"/>
        </w:rPr>
        <w:t>AHEAD</w:t>
      </w:r>
    </w:p>
    <w:p w14:paraId="27680613" w14:textId="77777777" w:rsidR="00CE7ECA" w:rsidRDefault="00CE7ECA">
      <w:pPr>
        <w:pStyle w:val="BodyText"/>
        <w:spacing w:before="10"/>
        <w:rPr>
          <w:rFonts w:ascii="Arial"/>
          <w:b/>
          <w:sz w:val="21"/>
        </w:rPr>
      </w:pPr>
    </w:p>
    <w:p w14:paraId="5CBDCF22" w14:textId="77777777" w:rsidR="00CE7ECA" w:rsidRDefault="00FE6ABD">
      <w:pPr>
        <w:pStyle w:val="BodyText"/>
        <w:ind w:left="140" w:right="134"/>
        <w:jc w:val="both"/>
      </w:pPr>
      <w:r>
        <w:rPr>
          <w:color w:val="1A1A1A"/>
        </w:rPr>
        <w:t>The 25 years of Indian reforms coincided with international geopolitical developments, including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economic slowdown in China, the weakening of the European Union, Brexit, and the advanced economies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slowly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losing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their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clout.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18"/>
        </w:rPr>
        <w:t xml:space="preserve"> </w:t>
      </w:r>
      <w:r>
        <w:rPr>
          <w:color w:val="1A1A1A"/>
        </w:rPr>
        <w:t>2016,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Indian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economy</w:t>
      </w:r>
      <w:r>
        <w:rPr>
          <w:color w:val="1A1A1A"/>
          <w:spacing w:val="21"/>
        </w:rPr>
        <w:t xml:space="preserve"> </w:t>
      </w:r>
      <w:r>
        <w:rPr>
          <w:color w:val="1A1A1A"/>
        </w:rPr>
        <w:t>thus</w:t>
      </w:r>
      <w:r>
        <w:rPr>
          <w:color w:val="1A1A1A"/>
          <w:spacing w:val="18"/>
        </w:rPr>
        <w:t xml:space="preserve"> </w:t>
      </w:r>
      <w:r>
        <w:rPr>
          <w:color w:val="1A1A1A"/>
        </w:rPr>
        <w:t>seemed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better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placed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reach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new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heights.</w:t>
      </w:r>
    </w:p>
    <w:p w14:paraId="78C02915" w14:textId="77777777" w:rsidR="00CE7ECA" w:rsidRDefault="00CE7ECA">
      <w:pPr>
        <w:jc w:val="both"/>
        <w:sectPr w:rsidR="00CE7ECA">
          <w:pgSz w:w="12240" w:h="15840"/>
          <w:pgMar w:top="1360" w:right="1300" w:bottom="700" w:left="1300" w:header="1086" w:footer="501" w:gutter="0"/>
          <w:cols w:space="720"/>
        </w:sectPr>
      </w:pPr>
    </w:p>
    <w:p w14:paraId="7EF513BF" w14:textId="52AA021C" w:rsidR="00CE7ECA" w:rsidRDefault="00CE7ECA">
      <w:pPr>
        <w:pStyle w:val="BodyText"/>
        <w:spacing w:before="10"/>
        <w:rPr>
          <w:sz w:val="27"/>
        </w:rPr>
      </w:pPr>
    </w:p>
    <w:p w14:paraId="1B036FD0" w14:textId="77777777" w:rsidR="00CE7ECA" w:rsidRDefault="00FE6ABD">
      <w:pPr>
        <w:pStyle w:val="BodyText"/>
        <w:spacing w:before="91"/>
        <w:ind w:left="139" w:right="135"/>
        <w:jc w:val="both"/>
      </w:pPr>
      <w:r>
        <w:rPr>
          <w:color w:val="1A1A1A"/>
        </w:rPr>
        <w:t>However, domestic structural challenges remained, as did challenges from external sector developments.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Domestic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structural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challenges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revolved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around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reducing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scope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state,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increasing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“embrace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52"/>
        </w:rPr>
        <w:t xml:space="preserve"> </w:t>
      </w:r>
      <w:r>
        <w:rPr>
          <w:color w:val="1A1A1A"/>
          <w:spacing w:val="-3"/>
        </w:rPr>
        <w:t xml:space="preserve">the markets,” </w:t>
      </w:r>
      <w:r>
        <w:rPr>
          <w:color w:val="1A1A1A"/>
          <w:spacing w:val="-2"/>
        </w:rPr>
        <w:t>and managing the trade-off between growth and inflation. At the same time, the global context</w:t>
      </w:r>
      <w:r>
        <w:rPr>
          <w:color w:val="1A1A1A"/>
          <w:spacing w:val="-52"/>
        </w:rPr>
        <w:t xml:space="preserve"> </w:t>
      </w:r>
      <w:r>
        <w:rPr>
          <w:color w:val="1A1A1A"/>
          <w:spacing w:val="-3"/>
        </w:rPr>
        <w:t>led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3"/>
        </w:rPr>
        <w:t>to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3"/>
        </w:rPr>
        <w:t>cautionary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developments,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including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higher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interest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rates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in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the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United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2"/>
        </w:rPr>
        <w:t>States,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a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lower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“political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carrying</w:t>
      </w:r>
      <w:r>
        <w:rPr>
          <w:color w:val="1A1A1A"/>
          <w:spacing w:val="-1"/>
        </w:rPr>
        <w:t xml:space="preserve"> </w:t>
      </w:r>
      <w:r>
        <w:rPr>
          <w:color w:val="1A1A1A"/>
          <w:spacing w:val="-3"/>
        </w:rPr>
        <w:t>capacity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3"/>
        </w:rPr>
        <w:t>for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2"/>
        </w:rPr>
        <w:t>globalization”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2"/>
        </w:rPr>
        <w:t>and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2"/>
        </w:rPr>
        <w:t>the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2"/>
        </w:rPr>
        <w:t>resultant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2"/>
        </w:rPr>
        <w:t>protectionist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2"/>
        </w:rPr>
        <w:t>policies,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2"/>
        </w:rPr>
        <w:t>and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a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2"/>
        </w:rPr>
        <w:t>successful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rebalancing</w:t>
      </w:r>
      <w:r>
        <w:rPr>
          <w:color w:val="1A1A1A"/>
          <w:spacing w:val="-16"/>
        </w:rPr>
        <w:t xml:space="preserve"> </w:t>
      </w:r>
      <w:r>
        <w:rPr>
          <w:color w:val="1A1A1A"/>
          <w:spacing w:val="-2"/>
        </w:rPr>
        <w:t>in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China.</w:t>
      </w:r>
      <w:r>
        <w:rPr>
          <w:color w:val="1A1A1A"/>
          <w:spacing w:val="-20"/>
        </w:rPr>
        <w:t xml:space="preserve"> </w:t>
      </w:r>
      <w:r>
        <w:rPr>
          <w:color w:val="1A1A1A"/>
          <w:spacing w:val="-2"/>
        </w:rPr>
        <w:t>What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did the 25th year of turnaround bode for India? Were the macroeconomic indicators strong enough to be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sustainable?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How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should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one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interpret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increase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GDP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growth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rates,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reduction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CAD,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3"/>
        </w:rPr>
        <w:t xml:space="preserve"> </w:t>
      </w:r>
      <w:r>
        <w:rPr>
          <w:color w:val="1A1A1A"/>
        </w:rPr>
        <w:t>reduction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fiscal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deficit?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Should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investors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be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confident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about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India’s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growth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story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2016?</w:t>
      </w:r>
    </w:p>
    <w:p w14:paraId="6DE547EA" w14:textId="77777777" w:rsidR="00CE7ECA" w:rsidRDefault="00CE7ECA">
      <w:pPr>
        <w:jc w:val="both"/>
        <w:sectPr w:rsidR="00CE7ECA">
          <w:pgSz w:w="12240" w:h="15840"/>
          <w:pgMar w:top="1360" w:right="1300" w:bottom="700" w:left="1300" w:header="1086" w:footer="501" w:gutter="0"/>
          <w:cols w:space="720"/>
        </w:sectPr>
      </w:pPr>
    </w:p>
    <w:p w14:paraId="1004D58B" w14:textId="5F1FCF4D" w:rsidR="00CE7ECA" w:rsidRDefault="00CE7ECA">
      <w:pPr>
        <w:pStyle w:val="BodyText"/>
        <w:spacing w:before="8"/>
        <w:rPr>
          <w:sz w:val="27"/>
        </w:rPr>
      </w:pPr>
    </w:p>
    <w:p w14:paraId="248100F3" w14:textId="77777777" w:rsidR="00CE7ECA" w:rsidRDefault="00FE6ABD">
      <w:pPr>
        <w:spacing w:before="94"/>
        <w:ind w:left="41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EXHIBIT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INDIA’S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NATIONAL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INCOME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ACCOUNTS,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SELECTED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YEARS,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1990/91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TO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2015/16</w:t>
      </w:r>
    </w:p>
    <w:p w14:paraId="040E40C0" w14:textId="77777777" w:rsidR="00CE7ECA" w:rsidRDefault="00CE7ECA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300"/>
        <w:gridCol w:w="1300"/>
        <w:gridCol w:w="1301"/>
        <w:gridCol w:w="1300"/>
        <w:gridCol w:w="1300"/>
        <w:gridCol w:w="1301"/>
      </w:tblGrid>
      <w:tr w:rsidR="00CE7ECA" w14:paraId="415FA054" w14:textId="77777777">
        <w:trPr>
          <w:trHeight w:val="299"/>
        </w:trPr>
        <w:tc>
          <w:tcPr>
            <w:tcW w:w="1301" w:type="dxa"/>
            <w:vMerge w:val="restart"/>
          </w:tcPr>
          <w:p w14:paraId="31D6AA64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1353915A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07FBE711" w14:textId="77777777" w:rsidR="00CE7ECA" w:rsidRDefault="00CE7ECA">
            <w:pPr>
              <w:pStyle w:val="TableParagraph"/>
              <w:spacing w:before="2" w:line="240" w:lineRule="auto"/>
              <w:jc w:val="left"/>
              <w:rPr>
                <w:rFonts w:ascii="Arial"/>
                <w:b/>
                <w:sz w:val="27"/>
              </w:rPr>
            </w:pPr>
          </w:p>
          <w:p w14:paraId="65DC2195" w14:textId="77777777" w:rsidR="00CE7ECA" w:rsidRDefault="00FE6ABD">
            <w:pPr>
              <w:pStyle w:val="TableParagraph"/>
              <w:spacing w:line="240" w:lineRule="auto"/>
              <w:ind w:left="202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Year</w:t>
            </w:r>
          </w:p>
        </w:tc>
        <w:tc>
          <w:tcPr>
            <w:tcW w:w="3901" w:type="dxa"/>
            <w:gridSpan w:val="3"/>
          </w:tcPr>
          <w:p w14:paraId="490149FD" w14:textId="77777777" w:rsidR="00CE7ECA" w:rsidRDefault="00FE6ABD">
            <w:pPr>
              <w:pStyle w:val="TableParagraph"/>
              <w:spacing w:before="43" w:line="240" w:lineRule="auto"/>
              <w:ind w:left="95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GROWTH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INDICATORS</w:t>
            </w:r>
          </w:p>
        </w:tc>
        <w:tc>
          <w:tcPr>
            <w:tcW w:w="3901" w:type="dxa"/>
            <w:gridSpan w:val="3"/>
          </w:tcPr>
          <w:p w14:paraId="51804839" w14:textId="77777777" w:rsidR="00CE7ECA" w:rsidRDefault="00FE6ABD">
            <w:pPr>
              <w:pStyle w:val="TableParagraph"/>
              <w:spacing w:before="43" w:line="240" w:lineRule="auto"/>
              <w:ind w:left="389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SAVING–INVESTMENT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INDICATORS</w:t>
            </w:r>
          </w:p>
        </w:tc>
      </w:tr>
      <w:tr w:rsidR="00CE7ECA" w14:paraId="41D200DF" w14:textId="77777777">
        <w:trPr>
          <w:trHeight w:val="1449"/>
        </w:trPr>
        <w:tc>
          <w:tcPr>
            <w:tcW w:w="1301" w:type="dxa"/>
            <w:vMerge/>
            <w:tcBorders>
              <w:top w:val="nil"/>
            </w:tcBorders>
          </w:tcPr>
          <w:p w14:paraId="0C968665" w14:textId="77777777" w:rsidR="00CE7ECA" w:rsidRDefault="00CE7ECA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</w:tcPr>
          <w:p w14:paraId="05AE75EF" w14:textId="77777777" w:rsidR="00CE7ECA" w:rsidRDefault="00FE6ABD">
            <w:pPr>
              <w:pStyle w:val="TableParagraph"/>
              <w:spacing w:before="101" w:line="240" w:lineRule="auto"/>
              <w:ind w:left="293" w:right="28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Nominal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GDP at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Current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Prices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(in US$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billions)</w:t>
            </w:r>
          </w:p>
        </w:tc>
        <w:tc>
          <w:tcPr>
            <w:tcW w:w="1300" w:type="dxa"/>
          </w:tcPr>
          <w:p w14:paraId="10EF0FDE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3E407A69" w14:textId="77777777" w:rsidR="00CE7ECA" w:rsidRDefault="00CE7ECA">
            <w:pPr>
              <w:pStyle w:val="TableParagraph"/>
              <w:spacing w:before="9" w:line="240" w:lineRule="auto"/>
              <w:jc w:val="left"/>
              <w:rPr>
                <w:rFonts w:ascii="Arial"/>
                <w:b/>
                <w:sz w:val="15"/>
              </w:rPr>
            </w:pPr>
          </w:p>
          <w:p w14:paraId="4AA4E1EA" w14:textId="77777777" w:rsidR="00CE7ECA" w:rsidRDefault="00FE6ABD">
            <w:pPr>
              <w:pStyle w:val="TableParagraph"/>
              <w:spacing w:line="240" w:lineRule="auto"/>
              <w:ind w:left="113" w:right="104" w:firstLine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Annual GDP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Growth Rate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(per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cent)</w:t>
            </w:r>
          </w:p>
        </w:tc>
        <w:tc>
          <w:tcPr>
            <w:tcW w:w="1301" w:type="dxa"/>
          </w:tcPr>
          <w:p w14:paraId="327BAAB2" w14:textId="77777777" w:rsidR="00CE7ECA" w:rsidRDefault="00CE7ECA">
            <w:pPr>
              <w:pStyle w:val="TableParagraph"/>
              <w:spacing w:before="8" w:line="240" w:lineRule="auto"/>
              <w:jc w:val="left"/>
              <w:rPr>
                <w:rFonts w:ascii="Arial"/>
                <w:b/>
                <w:sz w:val="26"/>
              </w:rPr>
            </w:pPr>
          </w:p>
          <w:p w14:paraId="4D503C97" w14:textId="77777777" w:rsidR="00CE7ECA" w:rsidRDefault="00FE6ABD">
            <w:pPr>
              <w:pStyle w:val="TableParagraph"/>
              <w:spacing w:line="240" w:lineRule="auto"/>
              <w:ind w:left="202" w:right="14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GDP per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Capita</w:t>
            </w:r>
          </w:p>
          <w:p w14:paraId="1A31431A" w14:textId="77777777" w:rsidR="00CE7ECA" w:rsidRDefault="00FE6ABD">
            <w:pPr>
              <w:pStyle w:val="TableParagraph"/>
              <w:spacing w:line="240" w:lineRule="auto"/>
              <w:ind w:left="202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(</w:t>
            </w:r>
            <w:proofErr w:type="gramStart"/>
            <w:r>
              <w:rPr>
                <w:rFonts w:ascii="Arial"/>
                <w:b/>
                <w:sz w:val="18"/>
              </w:rPr>
              <w:t>in</w:t>
            </w:r>
            <w:proofErr w:type="gramEnd"/>
            <w:r>
              <w:rPr>
                <w:rFonts w:ascii="Arial"/>
                <w:b/>
                <w:sz w:val="18"/>
              </w:rPr>
              <w:t xml:space="preserve"> current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US$)</w:t>
            </w:r>
          </w:p>
        </w:tc>
        <w:tc>
          <w:tcPr>
            <w:tcW w:w="1300" w:type="dxa"/>
          </w:tcPr>
          <w:p w14:paraId="6EE7F28A" w14:textId="77777777" w:rsidR="00CE7ECA" w:rsidRDefault="00CE7ECA">
            <w:pPr>
              <w:pStyle w:val="TableParagraph"/>
              <w:spacing w:before="8" w:line="240" w:lineRule="auto"/>
              <w:jc w:val="left"/>
              <w:rPr>
                <w:rFonts w:ascii="Arial"/>
                <w:b/>
                <w:sz w:val="17"/>
              </w:rPr>
            </w:pPr>
          </w:p>
          <w:p w14:paraId="53509DE1" w14:textId="77777777" w:rsidR="00CE7ECA" w:rsidRDefault="00FE6ABD">
            <w:pPr>
              <w:pStyle w:val="TableParagraph"/>
              <w:spacing w:line="240" w:lineRule="auto"/>
              <w:ind w:left="238" w:right="229" w:hanging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Rate of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Gross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Domestic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Savings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(per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cent)</w:t>
            </w:r>
          </w:p>
        </w:tc>
        <w:tc>
          <w:tcPr>
            <w:tcW w:w="1300" w:type="dxa"/>
          </w:tcPr>
          <w:p w14:paraId="56C5A36B" w14:textId="77777777" w:rsidR="00CE7ECA" w:rsidRDefault="00FE6ABD">
            <w:pPr>
              <w:pStyle w:val="TableParagraph"/>
              <w:spacing w:line="240" w:lineRule="auto"/>
              <w:ind w:left="112" w:right="106" w:hanging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Rate of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Gross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Domestic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Capital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Formation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(Investment)</w:t>
            </w:r>
          </w:p>
          <w:p w14:paraId="771B222D" w14:textId="77777777" w:rsidR="00CE7ECA" w:rsidRDefault="00FE6ABD">
            <w:pPr>
              <w:pStyle w:val="TableParagraph"/>
              <w:spacing w:line="190" w:lineRule="exact"/>
              <w:ind w:left="218" w:right="21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(</w:t>
            </w:r>
            <w:proofErr w:type="gramStart"/>
            <w:r>
              <w:rPr>
                <w:rFonts w:ascii="Arial"/>
                <w:b/>
                <w:sz w:val="18"/>
              </w:rPr>
              <w:t>per</w:t>
            </w:r>
            <w:proofErr w:type="gramEnd"/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cent)</w:t>
            </w:r>
          </w:p>
        </w:tc>
        <w:tc>
          <w:tcPr>
            <w:tcW w:w="1301" w:type="dxa"/>
          </w:tcPr>
          <w:p w14:paraId="66FAFE2C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45F5D87E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037F32F1" w14:textId="77777777" w:rsidR="00CE7ECA" w:rsidRDefault="00FE6ABD">
            <w:pPr>
              <w:pStyle w:val="TableParagraph"/>
              <w:spacing w:before="158" w:line="240" w:lineRule="auto"/>
              <w:ind w:left="31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S–I Gap</w:t>
            </w:r>
          </w:p>
        </w:tc>
      </w:tr>
      <w:tr w:rsidR="00CE7ECA" w14:paraId="09A76FEE" w14:textId="77777777">
        <w:trPr>
          <w:trHeight w:val="207"/>
        </w:trPr>
        <w:tc>
          <w:tcPr>
            <w:tcW w:w="1301" w:type="dxa"/>
          </w:tcPr>
          <w:p w14:paraId="30784321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1990/91</w:t>
            </w:r>
          </w:p>
        </w:tc>
        <w:tc>
          <w:tcPr>
            <w:tcW w:w="1300" w:type="dxa"/>
          </w:tcPr>
          <w:p w14:paraId="10B413D8" w14:textId="77777777" w:rsidR="00CE7ECA" w:rsidRDefault="00FE6ABD">
            <w:pPr>
              <w:pStyle w:val="TableParagraph"/>
              <w:ind w:right="199"/>
              <w:rPr>
                <w:sz w:val="18"/>
              </w:rPr>
            </w:pPr>
            <w:r>
              <w:rPr>
                <w:sz w:val="18"/>
              </w:rPr>
              <w:t>280.88</w:t>
            </w:r>
          </w:p>
        </w:tc>
        <w:tc>
          <w:tcPr>
            <w:tcW w:w="1300" w:type="dxa"/>
          </w:tcPr>
          <w:p w14:paraId="676A0A8D" w14:textId="77777777" w:rsidR="00CE7ECA" w:rsidRDefault="00FE6ABD">
            <w:pPr>
              <w:pStyle w:val="TableParagraph"/>
              <w:ind w:right="46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1301" w:type="dxa"/>
          </w:tcPr>
          <w:p w14:paraId="6A23AF31" w14:textId="77777777" w:rsidR="00CE7ECA" w:rsidRDefault="00FE6ABD">
            <w:pPr>
              <w:pStyle w:val="TableParagraph"/>
              <w:ind w:right="249"/>
              <w:rPr>
                <w:sz w:val="18"/>
              </w:rPr>
            </w:pPr>
            <w:r>
              <w:rPr>
                <w:sz w:val="18"/>
              </w:rPr>
              <w:t>309.33</w:t>
            </w:r>
          </w:p>
        </w:tc>
        <w:tc>
          <w:tcPr>
            <w:tcW w:w="1300" w:type="dxa"/>
          </w:tcPr>
          <w:p w14:paraId="7604E12F" w14:textId="77777777" w:rsidR="00CE7ECA" w:rsidRDefault="00FE6ABD">
            <w:pPr>
              <w:pStyle w:val="TableParagraph"/>
              <w:ind w:right="373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1300" w:type="dxa"/>
          </w:tcPr>
          <w:p w14:paraId="343FC7FA" w14:textId="77777777" w:rsidR="00CE7ECA" w:rsidRDefault="00FE6ABD">
            <w:pPr>
              <w:pStyle w:val="TableParagraph"/>
              <w:ind w:right="399"/>
              <w:rPr>
                <w:sz w:val="18"/>
              </w:rPr>
            </w:pPr>
            <w:r>
              <w:rPr>
                <w:sz w:val="18"/>
              </w:rPr>
              <w:t>26.0</w:t>
            </w:r>
          </w:p>
        </w:tc>
        <w:tc>
          <w:tcPr>
            <w:tcW w:w="1301" w:type="dxa"/>
          </w:tcPr>
          <w:p w14:paraId="0DE79E0F" w14:textId="77777777" w:rsidR="00CE7ECA" w:rsidRDefault="00FE6ABD">
            <w:pPr>
              <w:pStyle w:val="TableParagraph"/>
              <w:ind w:left="514"/>
              <w:jc w:val="left"/>
              <w:rPr>
                <w:sz w:val="18"/>
              </w:rPr>
            </w:pPr>
            <w:r>
              <w:rPr>
                <w:sz w:val="18"/>
              </w:rPr>
              <w:t>–3.1</w:t>
            </w:r>
          </w:p>
        </w:tc>
      </w:tr>
      <w:tr w:rsidR="00CE7ECA" w14:paraId="081E3D6A" w14:textId="77777777">
        <w:trPr>
          <w:trHeight w:val="207"/>
        </w:trPr>
        <w:tc>
          <w:tcPr>
            <w:tcW w:w="1301" w:type="dxa"/>
          </w:tcPr>
          <w:p w14:paraId="777DC610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1991/92</w:t>
            </w:r>
          </w:p>
        </w:tc>
        <w:tc>
          <w:tcPr>
            <w:tcW w:w="1300" w:type="dxa"/>
          </w:tcPr>
          <w:p w14:paraId="2F245464" w14:textId="77777777" w:rsidR="00CE7ECA" w:rsidRDefault="00FE6ABD">
            <w:pPr>
              <w:pStyle w:val="TableParagraph"/>
              <w:ind w:right="199"/>
              <w:rPr>
                <w:sz w:val="18"/>
              </w:rPr>
            </w:pPr>
            <w:r>
              <w:rPr>
                <w:sz w:val="18"/>
              </w:rPr>
              <w:t>282.08</w:t>
            </w:r>
          </w:p>
        </w:tc>
        <w:tc>
          <w:tcPr>
            <w:tcW w:w="1300" w:type="dxa"/>
          </w:tcPr>
          <w:p w14:paraId="1FC64E7B" w14:textId="77777777" w:rsidR="00CE7ECA" w:rsidRDefault="00FE6ABD">
            <w:pPr>
              <w:pStyle w:val="TableParagraph"/>
              <w:ind w:right="466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301" w:type="dxa"/>
          </w:tcPr>
          <w:p w14:paraId="15BD8978" w14:textId="77777777" w:rsidR="00CE7ECA" w:rsidRDefault="00FE6ABD">
            <w:pPr>
              <w:pStyle w:val="TableParagraph"/>
              <w:ind w:right="249"/>
              <w:rPr>
                <w:sz w:val="18"/>
              </w:rPr>
            </w:pPr>
            <w:r>
              <w:rPr>
                <w:sz w:val="18"/>
              </w:rPr>
              <w:t>323.53</w:t>
            </w:r>
          </w:p>
        </w:tc>
        <w:tc>
          <w:tcPr>
            <w:tcW w:w="1300" w:type="dxa"/>
          </w:tcPr>
          <w:p w14:paraId="234F90B2" w14:textId="77777777" w:rsidR="00CE7ECA" w:rsidRDefault="00FE6ABD">
            <w:pPr>
              <w:pStyle w:val="TableParagraph"/>
              <w:ind w:right="373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1300" w:type="dxa"/>
          </w:tcPr>
          <w:p w14:paraId="3E6EB6CF" w14:textId="77777777" w:rsidR="00CE7ECA" w:rsidRDefault="00FE6ABD">
            <w:pPr>
              <w:pStyle w:val="TableParagraph"/>
              <w:ind w:right="399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1301" w:type="dxa"/>
          </w:tcPr>
          <w:p w14:paraId="3867FB3E" w14:textId="77777777" w:rsidR="00CE7ECA" w:rsidRDefault="00FE6ABD">
            <w:pPr>
              <w:pStyle w:val="TableParagraph"/>
              <w:ind w:left="514"/>
              <w:jc w:val="left"/>
              <w:rPr>
                <w:sz w:val="18"/>
              </w:rPr>
            </w:pPr>
            <w:r>
              <w:rPr>
                <w:sz w:val="18"/>
              </w:rPr>
              <w:t>–0.5</w:t>
            </w:r>
          </w:p>
        </w:tc>
      </w:tr>
      <w:tr w:rsidR="00CE7ECA" w14:paraId="020E478F" w14:textId="77777777">
        <w:trPr>
          <w:trHeight w:val="207"/>
        </w:trPr>
        <w:tc>
          <w:tcPr>
            <w:tcW w:w="1301" w:type="dxa"/>
          </w:tcPr>
          <w:p w14:paraId="0B26AE5A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2000/01</w:t>
            </w:r>
          </w:p>
        </w:tc>
        <w:tc>
          <w:tcPr>
            <w:tcW w:w="1300" w:type="dxa"/>
          </w:tcPr>
          <w:p w14:paraId="65FB77ED" w14:textId="77777777" w:rsidR="00CE7ECA" w:rsidRDefault="00FE6ABD">
            <w:pPr>
              <w:pStyle w:val="TableParagraph"/>
              <w:ind w:right="199"/>
              <w:rPr>
                <w:sz w:val="18"/>
              </w:rPr>
            </w:pPr>
            <w:r>
              <w:rPr>
                <w:sz w:val="18"/>
              </w:rPr>
              <w:t>468.30</w:t>
            </w:r>
          </w:p>
        </w:tc>
        <w:tc>
          <w:tcPr>
            <w:tcW w:w="1300" w:type="dxa"/>
          </w:tcPr>
          <w:p w14:paraId="7B34B901" w14:textId="77777777" w:rsidR="00CE7ECA" w:rsidRDefault="00FE6ABD">
            <w:pPr>
              <w:pStyle w:val="TableParagraph"/>
              <w:ind w:right="466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1301" w:type="dxa"/>
          </w:tcPr>
          <w:p w14:paraId="30AA4982" w14:textId="77777777" w:rsidR="00CE7ECA" w:rsidRDefault="00FE6ABD">
            <w:pPr>
              <w:pStyle w:val="TableParagraph"/>
              <w:ind w:right="249"/>
              <w:rPr>
                <w:sz w:val="18"/>
              </w:rPr>
            </w:pPr>
            <w:r>
              <w:rPr>
                <w:sz w:val="18"/>
              </w:rPr>
              <w:t>460.83</w:t>
            </w:r>
          </w:p>
        </w:tc>
        <w:tc>
          <w:tcPr>
            <w:tcW w:w="1300" w:type="dxa"/>
          </w:tcPr>
          <w:p w14:paraId="0FD2DAAB" w14:textId="77777777" w:rsidR="00CE7ECA" w:rsidRDefault="00FE6ABD">
            <w:pPr>
              <w:pStyle w:val="TableParagraph"/>
              <w:ind w:right="373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1300" w:type="dxa"/>
          </w:tcPr>
          <w:p w14:paraId="271B8ED1" w14:textId="77777777" w:rsidR="00CE7ECA" w:rsidRDefault="00FE6ABD">
            <w:pPr>
              <w:pStyle w:val="TableParagraph"/>
              <w:ind w:right="399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1301" w:type="dxa"/>
          </w:tcPr>
          <w:p w14:paraId="6742A058" w14:textId="77777777" w:rsidR="00CE7ECA" w:rsidRDefault="00FE6ABD">
            <w:pPr>
              <w:pStyle w:val="TableParagraph"/>
              <w:ind w:left="514"/>
              <w:jc w:val="left"/>
              <w:rPr>
                <w:sz w:val="18"/>
              </w:rPr>
            </w:pPr>
            <w:r>
              <w:rPr>
                <w:sz w:val="18"/>
              </w:rPr>
              <w:t>–0.6</w:t>
            </w:r>
          </w:p>
        </w:tc>
      </w:tr>
      <w:tr w:rsidR="00CE7ECA" w14:paraId="29499488" w14:textId="77777777">
        <w:trPr>
          <w:trHeight w:val="205"/>
        </w:trPr>
        <w:tc>
          <w:tcPr>
            <w:tcW w:w="1301" w:type="dxa"/>
          </w:tcPr>
          <w:p w14:paraId="78DBE887" w14:textId="77777777" w:rsidR="00CE7ECA" w:rsidRDefault="00FE6ABD">
            <w:pPr>
              <w:pStyle w:val="TableParagraph"/>
              <w:spacing w:line="186" w:lineRule="exact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2001/02</w:t>
            </w:r>
          </w:p>
        </w:tc>
        <w:tc>
          <w:tcPr>
            <w:tcW w:w="1300" w:type="dxa"/>
          </w:tcPr>
          <w:p w14:paraId="27746A00" w14:textId="77777777" w:rsidR="00CE7ECA" w:rsidRDefault="00FE6ABD">
            <w:pPr>
              <w:pStyle w:val="TableParagraph"/>
              <w:spacing w:line="186" w:lineRule="exact"/>
              <w:ind w:right="199"/>
              <w:rPr>
                <w:sz w:val="18"/>
              </w:rPr>
            </w:pPr>
            <w:r>
              <w:rPr>
                <w:sz w:val="18"/>
              </w:rPr>
              <w:t>489.61</w:t>
            </w:r>
          </w:p>
        </w:tc>
        <w:tc>
          <w:tcPr>
            <w:tcW w:w="1300" w:type="dxa"/>
          </w:tcPr>
          <w:p w14:paraId="38133C38" w14:textId="77777777" w:rsidR="00CE7ECA" w:rsidRDefault="00FE6ABD">
            <w:pPr>
              <w:pStyle w:val="TableParagraph"/>
              <w:spacing w:line="186" w:lineRule="exact"/>
              <w:ind w:right="466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1301" w:type="dxa"/>
          </w:tcPr>
          <w:p w14:paraId="54FA0F5A" w14:textId="77777777" w:rsidR="00CE7ECA" w:rsidRDefault="00FE6ABD">
            <w:pPr>
              <w:pStyle w:val="TableParagraph"/>
              <w:spacing w:line="186" w:lineRule="exact"/>
              <w:ind w:right="249"/>
              <w:rPr>
                <w:sz w:val="18"/>
              </w:rPr>
            </w:pPr>
            <w:r>
              <w:rPr>
                <w:sz w:val="18"/>
              </w:rPr>
              <w:t>480.26</w:t>
            </w:r>
          </w:p>
        </w:tc>
        <w:tc>
          <w:tcPr>
            <w:tcW w:w="1300" w:type="dxa"/>
          </w:tcPr>
          <w:p w14:paraId="182BD5D3" w14:textId="77777777" w:rsidR="00CE7ECA" w:rsidRDefault="00FE6ABD">
            <w:pPr>
              <w:pStyle w:val="TableParagraph"/>
              <w:spacing w:line="186" w:lineRule="exact"/>
              <w:ind w:right="373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1300" w:type="dxa"/>
          </w:tcPr>
          <w:p w14:paraId="64B6C93B" w14:textId="77777777" w:rsidR="00CE7ECA" w:rsidRDefault="00FE6ABD">
            <w:pPr>
              <w:pStyle w:val="TableParagraph"/>
              <w:spacing w:line="186" w:lineRule="exact"/>
              <w:ind w:right="399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1301" w:type="dxa"/>
          </w:tcPr>
          <w:p w14:paraId="5352C482" w14:textId="77777777" w:rsidR="00CE7ECA" w:rsidRDefault="00FE6ABD">
            <w:pPr>
              <w:pStyle w:val="TableParagraph"/>
              <w:spacing w:line="186" w:lineRule="exact"/>
              <w:ind w:left="614"/>
              <w:jc w:val="left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</w:tr>
      <w:tr w:rsidR="00CE7ECA" w14:paraId="365EA72F" w14:textId="77777777">
        <w:trPr>
          <w:trHeight w:val="207"/>
        </w:trPr>
        <w:tc>
          <w:tcPr>
            <w:tcW w:w="1301" w:type="dxa"/>
          </w:tcPr>
          <w:p w14:paraId="06D3EF11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2002/03</w:t>
            </w:r>
          </w:p>
        </w:tc>
        <w:tc>
          <w:tcPr>
            <w:tcW w:w="1300" w:type="dxa"/>
          </w:tcPr>
          <w:p w14:paraId="0B87017F" w14:textId="77777777" w:rsidR="00CE7ECA" w:rsidRDefault="00FE6ABD">
            <w:pPr>
              <w:pStyle w:val="TableParagraph"/>
              <w:ind w:right="199"/>
              <w:rPr>
                <w:sz w:val="18"/>
              </w:rPr>
            </w:pPr>
            <w:r>
              <w:rPr>
                <w:sz w:val="18"/>
              </w:rPr>
              <w:t>573.37</w:t>
            </w:r>
          </w:p>
        </w:tc>
        <w:tc>
          <w:tcPr>
            <w:tcW w:w="1300" w:type="dxa"/>
          </w:tcPr>
          <w:p w14:paraId="55511FF4" w14:textId="77777777" w:rsidR="00CE7ECA" w:rsidRDefault="00FE6ABD">
            <w:pPr>
              <w:pStyle w:val="TableParagraph"/>
              <w:ind w:right="466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1301" w:type="dxa"/>
          </w:tcPr>
          <w:p w14:paraId="2443C409" w14:textId="77777777" w:rsidR="00CE7ECA" w:rsidRDefault="00FE6ABD">
            <w:pPr>
              <w:pStyle w:val="TableParagraph"/>
              <w:ind w:right="249"/>
              <w:rPr>
                <w:sz w:val="18"/>
              </w:rPr>
            </w:pPr>
            <w:r>
              <w:rPr>
                <w:sz w:val="18"/>
              </w:rPr>
              <w:t>557.90</w:t>
            </w:r>
          </w:p>
        </w:tc>
        <w:tc>
          <w:tcPr>
            <w:tcW w:w="1300" w:type="dxa"/>
          </w:tcPr>
          <w:p w14:paraId="56C4526D" w14:textId="77777777" w:rsidR="00CE7ECA" w:rsidRDefault="00FE6ABD">
            <w:pPr>
              <w:pStyle w:val="TableParagraph"/>
              <w:ind w:right="373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1300" w:type="dxa"/>
          </w:tcPr>
          <w:p w14:paraId="449B128A" w14:textId="77777777" w:rsidR="00CE7ECA" w:rsidRDefault="00FE6ABD">
            <w:pPr>
              <w:pStyle w:val="TableParagraph"/>
              <w:ind w:right="399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1301" w:type="dxa"/>
          </w:tcPr>
          <w:p w14:paraId="0C23040A" w14:textId="77777777" w:rsidR="00CE7ECA" w:rsidRDefault="00FE6ABD">
            <w:pPr>
              <w:pStyle w:val="TableParagraph"/>
              <w:ind w:left="614"/>
              <w:jc w:val="left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</w:tr>
      <w:tr w:rsidR="00CE7ECA" w14:paraId="11AA62E9" w14:textId="77777777">
        <w:trPr>
          <w:trHeight w:val="207"/>
        </w:trPr>
        <w:tc>
          <w:tcPr>
            <w:tcW w:w="1301" w:type="dxa"/>
          </w:tcPr>
          <w:p w14:paraId="68408EB6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2003/04</w:t>
            </w:r>
          </w:p>
        </w:tc>
        <w:tc>
          <w:tcPr>
            <w:tcW w:w="1300" w:type="dxa"/>
          </w:tcPr>
          <w:p w14:paraId="0FAFD7C1" w14:textId="77777777" w:rsidR="00CE7ECA" w:rsidRDefault="00FE6ABD">
            <w:pPr>
              <w:pStyle w:val="TableParagraph"/>
              <w:ind w:right="199"/>
              <w:rPr>
                <w:sz w:val="18"/>
              </w:rPr>
            </w:pPr>
            <w:r>
              <w:rPr>
                <w:sz w:val="18"/>
              </w:rPr>
              <w:t>693.73</w:t>
            </w:r>
          </w:p>
        </w:tc>
        <w:tc>
          <w:tcPr>
            <w:tcW w:w="1300" w:type="dxa"/>
          </w:tcPr>
          <w:p w14:paraId="67F4AF59" w14:textId="77777777" w:rsidR="00CE7ECA" w:rsidRDefault="00FE6ABD">
            <w:pPr>
              <w:pStyle w:val="TableParagraph"/>
              <w:ind w:right="466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1301" w:type="dxa"/>
          </w:tcPr>
          <w:p w14:paraId="30F7D7ED" w14:textId="77777777" w:rsidR="00CE7ECA" w:rsidRDefault="00FE6ABD">
            <w:pPr>
              <w:pStyle w:val="TableParagraph"/>
              <w:ind w:right="249"/>
              <w:rPr>
                <w:sz w:val="18"/>
              </w:rPr>
            </w:pPr>
            <w:r>
              <w:rPr>
                <w:sz w:val="18"/>
              </w:rPr>
              <w:t>640.60</w:t>
            </w:r>
          </w:p>
        </w:tc>
        <w:tc>
          <w:tcPr>
            <w:tcW w:w="1300" w:type="dxa"/>
          </w:tcPr>
          <w:p w14:paraId="2F237CD6" w14:textId="77777777" w:rsidR="00CE7ECA" w:rsidRDefault="00FE6ABD">
            <w:pPr>
              <w:pStyle w:val="TableParagraph"/>
              <w:ind w:right="373"/>
              <w:rPr>
                <w:sz w:val="18"/>
              </w:rPr>
            </w:pPr>
            <w:r>
              <w:rPr>
                <w:sz w:val="18"/>
              </w:rPr>
              <w:t>29.0</w:t>
            </w:r>
          </w:p>
        </w:tc>
        <w:tc>
          <w:tcPr>
            <w:tcW w:w="1300" w:type="dxa"/>
          </w:tcPr>
          <w:p w14:paraId="7F78DA21" w14:textId="77777777" w:rsidR="00CE7ECA" w:rsidRDefault="00FE6ABD">
            <w:pPr>
              <w:pStyle w:val="TableParagraph"/>
              <w:ind w:right="399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1301" w:type="dxa"/>
          </w:tcPr>
          <w:p w14:paraId="5A5533A0" w14:textId="77777777" w:rsidR="00CE7ECA" w:rsidRDefault="00FE6ABD">
            <w:pPr>
              <w:pStyle w:val="TableParagraph"/>
              <w:ind w:left="614"/>
              <w:jc w:val="lef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</w:tr>
      <w:tr w:rsidR="00CE7ECA" w14:paraId="66448855" w14:textId="77777777">
        <w:trPr>
          <w:trHeight w:val="207"/>
        </w:trPr>
        <w:tc>
          <w:tcPr>
            <w:tcW w:w="1301" w:type="dxa"/>
          </w:tcPr>
          <w:p w14:paraId="50A139B1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2004/05</w:t>
            </w:r>
          </w:p>
        </w:tc>
        <w:tc>
          <w:tcPr>
            <w:tcW w:w="1300" w:type="dxa"/>
          </w:tcPr>
          <w:p w14:paraId="542F2C38" w14:textId="77777777" w:rsidR="00CE7ECA" w:rsidRDefault="00FE6ABD">
            <w:pPr>
              <w:pStyle w:val="TableParagraph"/>
              <w:ind w:right="199"/>
              <w:rPr>
                <w:sz w:val="18"/>
              </w:rPr>
            </w:pPr>
            <w:r>
              <w:rPr>
                <w:sz w:val="18"/>
              </w:rPr>
              <w:t>812.06</w:t>
            </w:r>
          </w:p>
        </w:tc>
        <w:tc>
          <w:tcPr>
            <w:tcW w:w="1300" w:type="dxa"/>
          </w:tcPr>
          <w:p w14:paraId="30C02FEB" w14:textId="77777777" w:rsidR="00CE7ECA" w:rsidRDefault="00FE6ABD">
            <w:pPr>
              <w:pStyle w:val="TableParagraph"/>
              <w:ind w:right="466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1301" w:type="dxa"/>
          </w:tcPr>
          <w:p w14:paraId="57FB2076" w14:textId="77777777" w:rsidR="00CE7ECA" w:rsidRDefault="00FE6ABD">
            <w:pPr>
              <w:pStyle w:val="TableParagraph"/>
              <w:ind w:right="249"/>
              <w:rPr>
                <w:sz w:val="18"/>
              </w:rPr>
            </w:pPr>
            <w:r>
              <w:rPr>
                <w:sz w:val="18"/>
              </w:rPr>
              <w:t>729.00</w:t>
            </w:r>
          </w:p>
        </w:tc>
        <w:tc>
          <w:tcPr>
            <w:tcW w:w="1300" w:type="dxa"/>
          </w:tcPr>
          <w:p w14:paraId="581943C1" w14:textId="77777777" w:rsidR="00CE7ECA" w:rsidRDefault="00FE6ABD">
            <w:pPr>
              <w:pStyle w:val="TableParagraph"/>
              <w:ind w:right="373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1300" w:type="dxa"/>
          </w:tcPr>
          <w:p w14:paraId="5C492ABD" w14:textId="77777777" w:rsidR="00CE7ECA" w:rsidRDefault="00FE6ABD">
            <w:pPr>
              <w:pStyle w:val="TableParagraph"/>
              <w:ind w:right="399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1301" w:type="dxa"/>
          </w:tcPr>
          <w:p w14:paraId="7DF97683" w14:textId="77777777" w:rsidR="00CE7ECA" w:rsidRDefault="00FE6ABD">
            <w:pPr>
              <w:pStyle w:val="TableParagraph"/>
              <w:ind w:left="514"/>
              <w:jc w:val="left"/>
              <w:rPr>
                <w:sz w:val="18"/>
              </w:rPr>
            </w:pPr>
            <w:r>
              <w:rPr>
                <w:sz w:val="18"/>
              </w:rPr>
              <w:t>–0.4</w:t>
            </w:r>
          </w:p>
        </w:tc>
      </w:tr>
      <w:tr w:rsidR="00CE7ECA" w14:paraId="31F36CF8" w14:textId="77777777">
        <w:trPr>
          <w:trHeight w:val="207"/>
        </w:trPr>
        <w:tc>
          <w:tcPr>
            <w:tcW w:w="1301" w:type="dxa"/>
          </w:tcPr>
          <w:p w14:paraId="6E2F11BF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2007/08</w:t>
            </w:r>
          </w:p>
        </w:tc>
        <w:tc>
          <w:tcPr>
            <w:tcW w:w="1300" w:type="dxa"/>
          </w:tcPr>
          <w:p w14:paraId="1EC8C9AB" w14:textId="77777777" w:rsidR="00CE7ECA" w:rsidRDefault="00FE6ABD">
            <w:pPr>
              <w:pStyle w:val="TableParagraph"/>
              <w:ind w:right="199"/>
              <w:rPr>
                <w:sz w:val="18"/>
              </w:rPr>
            </w:pPr>
            <w:r>
              <w:rPr>
                <w:sz w:val="18"/>
              </w:rPr>
              <w:t>1,254.80</w:t>
            </w:r>
          </w:p>
        </w:tc>
        <w:tc>
          <w:tcPr>
            <w:tcW w:w="1300" w:type="dxa"/>
          </w:tcPr>
          <w:p w14:paraId="17ED7393" w14:textId="77777777" w:rsidR="00CE7ECA" w:rsidRDefault="00FE6ABD">
            <w:pPr>
              <w:pStyle w:val="TableParagraph"/>
              <w:ind w:right="466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1301" w:type="dxa"/>
          </w:tcPr>
          <w:p w14:paraId="0B7788B3" w14:textId="77777777" w:rsidR="00CE7ECA" w:rsidRDefault="00FE6ABD">
            <w:pPr>
              <w:pStyle w:val="TableParagraph"/>
              <w:ind w:right="249"/>
              <w:rPr>
                <w:sz w:val="18"/>
              </w:rPr>
            </w:pPr>
            <w:r>
              <w:rPr>
                <w:sz w:val="18"/>
              </w:rPr>
              <w:t>991.52</w:t>
            </w:r>
          </w:p>
        </w:tc>
        <w:tc>
          <w:tcPr>
            <w:tcW w:w="1300" w:type="dxa"/>
          </w:tcPr>
          <w:p w14:paraId="03C3FAA5" w14:textId="77777777" w:rsidR="00CE7ECA" w:rsidRDefault="00FE6ABD">
            <w:pPr>
              <w:pStyle w:val="TableParagraph"/>
              <w:ind w:right="373"/>
              <w:rPr>
                <w:sz w:val="18"/>
              </w:rPr>
            </w:pPr>
            <w:r>
              <w:rPr>
                <w:sz w:val="18"/>
              </w:rPr>
              <w:t>36.8</w:t>
            </w:r>
          </w:p>
        </w:tc>
        <w:tc>
          <w:tcPr>
            <w:tcW w:w="1300" w:type="dxa"/>
          </w:tcPr>
          <w:p w14:paraId="10734796" w14:textId="77777777" w:rsidR="00CE7ECA" w:rsidRDefault="00FE6ABD">
            <w:pPr>
              <w:pStyle w:val="TableParagraph"/>
              <w:ind w:right="399"/>
              <w:rPr>
                <w:sz w:val="18"/>
              </w:rPr>
            </w:pPr>
            <w:r>
              <w:rPr>
                <w:sz w:val="18"/>
              </w:rPr>
              <w:t>38.1</w:t>
            </w:r>
          </w:p>
        </w:tc>
        <w:tc>
          <w:tcPr>
            <w:tcW w:w="1301" w:type="dxa"/>
          </w:tcPr>
          <w:p w14:paraId="318E0F73" w14:textId="77777777" w:rsidR="00CE7ECA" w:rsidRDefault="00FE6ABD">
            <w:pPr>
              <w:pStyle w:val="TableParagraph"/>
              <w:ind w:left="514"/>
              <w:jc w:val="left"/>
              <w:rPr>
                <w:sz w:val="18"/>
              </w:rPr>
            </w:pPr>
            <w:r>
              <w:rPr>
                <w:sz w:val="18"/>
              </w:rPr>
              <w:t>–1.3</w:t>
            </w:r>
          </w:p>
        </w:tc>
      </w:tr>
      <w:tr w:rsidR="00CE7ECA" w14:paraId="567FC464" w14:textId="77777777">
        <w:trPr>
          <w:trHeight w:val="207"/>
        </w:trPr>
        <w:tc>
          <w:tcPr>
            <w:tcW w:w="1301" w:type="dxa"/>
          </w:tcPr>
          <w:p w14:paraId="62A836CA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2010/11</w:t>
            </w:r>
          </w:p>
        </w:tc>
        <w:tc>
          <w:tcPr>
            <w:tcW w:w="1300" w:type="dxa"/>
          </w:tcPr>
          <w:p w14:paraId="6A4AD546" w14:textId="77777777" w:rsidR="00CE7ECA" w:rsidRDefault="00FE6ABD">
            <w:pPr>
              <w:pStyle w:val="TableParagraph"/>
              <w:ind w:right="199"/>
              <w:rPr>
                <w:sz w:val="18"/>
              </w:rPr>
            </w:pPr>
            <w:r>
              <w:rPr>
                <w:sz w:val="18"/>
              </w:rPr>
              <w:t>1,871.86</w:t>
            </w:r>
          </w:p>
        </w:tc>
        <w:tc>
          <w:tcPr>
            <w:tcW w:w="1300" w:type="dxa"/>
          </w:tcPr>
          <w:p w14:paraId="53E4BBDD" w14:textId="77777777" w:rsidR="00CE7ECA" w:rsidRDefault="00FE6ABD">
            <w:pPr>
              <w:pStyle w:val="TableParagraph"/>
              <w:ind w:right="466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1301" w:type="dxa"/>
          </w:tcPr>
          <w:p w14:paraId="0907FA89" w14:textId="77777777" w:rsidR="00CE7ECA" w:rsidRDefault="00FE6ABD">
            <w:pPr>
              <w:pStyle w:val="TableParagraph"/>
              <w:ind w:right="249"/>
              <w:rPr>
                <w:sz w:val="18"/>
              </w:rPr>
            </w:pPr>
            <w:r>
              <w:rPr>
                <w:sz w:val="18"/>
              </w:rPr>
              <w:t>1,461.38</w:t>
            </w:r>
          </w:p>
        </w:tc>
        <w:tc>
          <w:tcPr>
            <w:tcW w:w="1300" w:type="dxa"/>
          </w:tcPr>
          <w:p w14:paraId="122306CE" w14:textId="77777777" w:rsidR="00CE7ECA" w:rsidRDefault="00FE6ABD">
            <w:pPr>
              <w:pStyle w:val="TableParagraph"/>
              <w:ind w:right="373"/>
              <w:rPr>
                <w:sz w:val="18"/>
              </w:rPr>
            </w:pPr>
            <w:r>
              <w:rPr>
                <w:sz w:val="18"/>
              </w:rPr>
              <w:t>33.7</w:t>
            </w:r>
          </w:p>
        </w:tc>
        <w:tc>
          <w:tcPr>
            <w:tcW w:w="1300" w:type="dxa"/>
          </w:tcPr>
          <w:p w14:paraId="64C8C6AE" w14:textId="77777777" w:rsidR="00CE7ECA" w:rsidRDefault="00FE6ABD">
            <w:pPr>
              <w:pStyle w:val="TableParagraph"/>
              <w:ind w:right="399"/>
              <w:rPr>
                <w:sz w:val="18"/>
              </w:rPr>
            </w:pPr>
            <w:r>
              <w:rPr>
                <w:sz w:val="18"/>
              </w:rPr>
              <w:t>36.5</w:t>
            </w:r>
          </w:p>
        </w:tc>
        <w:tc>
          <w:tcPr>
            <w:tcW w:w="1301" w:type="dxa"/>
          </w:tcPr>
          <w:p w14:paraId="057AE3BF" w14:textId="77777777" w:rsidR="00CE7ECA" w:rsidRDefault="00FE6ABD">
            <w:pPr>
              <w:pStyle w:val="TableParagraph"/>
              <w:ind w:left="514"/>
              <w:jc w:val="left"/>
              <w:rPr>
                <w:sz w:val="18"/>
              </w:rPr>
            </w:pPr>
            <w:r>
              <w:rPr>
                <w:sz w:val="18"/>
              </w:rPr>
              <w:t>–2.8</w:t>
            </w:r>
          </w:p>
        </w:tc>
      </w:tr>
      <w:tr w:rsidR="00CE7ECA" w14:paraId="2512A92C" w14:textId="77777777">
        <w:trPr>
          <w:trHeight w:val="205"/>
        </w:trPr>
        <w:tc>
          <w:tcPr>
            <w:tcW w:w="1301" w:type="dxa"/>
          </w:tcPr>
          <w:p w14:paraId="7E9E1E65" w14:textId="77777777" w:rsidR="00CE7ECA" w:rsidRDefault="00FE6ABD">
            <w:pPr>
              <w:pStyle w:val="TableParagraph"/>
              <w:spacing w:line="186" w:lineRule="exact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2013/14</w:t>
            </w:r>
          </w:p>
        </w:tc>
        <w:tc>
          <w:tcPr>
            <w:tcW w:w="1300" w:type="dxa"/>
          </w:tcPr>
          <w:p w14:paraId="13010261" w14:textId="77777777" w:rsidR="00CE7ECA" w:rsidRDefault="00FE6ABD">
            <w:pPr>
              <w:pStyle w:val="TableParagraph"/>
              <w:spacing w:line="186" w:lineRule="exact"/>
              <w:ind w:right="199"/>
              <w:rPr>
                <w:sz w:val="18"/>
              </w:rPr>
            </w:pPr>
            <w:r>
              <w:rPr>
                <w:sz w:val="18"/>
              </w:rPr>
              <w:t>2,046.26</w:t>
            </w:r>
          </w:p>
        </w:tc>
        <w:tc>
          <w:tcPr>
            <w:tcW w:w="1300" w:type="dxa"/>
          </w:tcPr>
          <w:p w14:paraId="28C4F61E" w14:textId="77777777" w:rsidR="00CE7ECA" w:rsidRDefault="00FE6ABD">
            <w:pPr>
              <w:pStyle w:val="TableParagraph"/>
              <w:spacing w:line="186" w:lineRule="exact"/>
              <w:ind w:right="466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1301" w:type="dxa"/>
          </w:tcPr>
          <w:p w14:paraId="27229D30" w14:textId="77777777" w:rsidR="00CE7ECA" w:rsidRDefault="00FE6ABD">
            <w:pPr>
              <w:pStyle w:val="TableParagraph"/>
              <w:spacing w:line="186" w:lineRule="exact"/>
              <w:ind w:right="249"/>
              <w:rPr>
                <w:sz w:val="18"/>
              </w:rPr>
            </w:pPr>
            <w:r>
              <w:rPr>
                <w:sz w:val="18"/>
              </w:rPr>
              <w:t>1,576.82</w:t>
            </w:r>
          </w:p>
        </w:tc>
        <w:tc>
          <w:tcPr>
            <w:tcW w:w="1300" w:type="dxa"/>
          </w:tcPr>
          <w:p w14:paraId="75F50E6E" w14:textId="77777777" w:rsidR="00CE7ECA" w:rsidRDefault="00FE6ABD">
            <w:pPr>
              <w:pStyle w:val="TableParagraph"/>
              <w:spacing w:line="186" w:lineRule="exact"/>
              <w:ind w:right="373"/>
              <w:rPr>
                <w:sz w:val="18"/>
              </w:rPr>
            </w:pPr>
            <w:r>
              <w:rPr>
                <w:sz w:val="18"/>
              </w:rPr>
              <w:t>32.1</w:t>
            </w:r>
          </w:p>
        </w:tc>
        <w:tc>
          <w:tcPr>
            <w:tcW w:w="1300" w:type="dxa"/>
          </w:tcPr>
          <w:p w14:paraId="5537838D" w14:textId="77777777" w:rsidR="00CE7ECA" w:rsidRDefault="00FE6ABD">
            <w:pPr>
              <w:pStyle w:val="TableParagraph"/>
              <w:spacing w:line="186" w:lineRule="exact"/>
              <w:ind w:right="399"/>
              <w:rPr>
                <w:sz w:val="18"/>
              </w:rPr>
            </w:pPr>
            <w:r>
              <w:rPr>
                <w:sz w:val="18"/>
              </w:rPr>
              <w:t>34.7</w:t>
            </w:r>
          </w:p>
        </w:tc>
        <w:tc>
          <w:tcPr>
            <w:tcW w:w="1301" w:type="dxa"/>
          </w:tcPr>
          <w:p w14:paraId="4DBEA026" w14:textId="77777777" w:rsidR="00CE7ECA" w:rsidRDefault="00FE6ABD">
            <w:pPr>
              <w:pStyle w:val="TableParagraph"/>
              <w:spacing w:line="186" w:lineRule="exact"/>
              <w:ind w:left="514"/>
              <w:jc w:val="left"/>
              <w:rPr>
                <w:sz w:val="18"/>
              </w:rPr>
            </w:pPr>
            <w:r>
              <w:rPr>
                <w:sz w:val="18"/>
              </w:rPr>
              <w:t>–2.6</w:t>
            </w:r>
          </w:p>
        </w:tc>
      </w:tr>
      <w:tr w:rsidR="00CE7ECA" w14:paraId="0997F046" w14:textId="77777777">
        <w:trPr>
          <w:trHeight w:val="207"/>
        </w:trPr>
        <w:tc>
          <w:tcPr>
            <w:tcW w:w="1301" w:type="dxa"/>
          </w:tcPr>
          <w:p w14:paraId="57F0CEE1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2014/15</w:t>
            </w:r>
          </w:p>
        </w:tc>
        <w:tc>
          <w:tcPr>
            <w:tcW w:w="1300" w:type="dxa"/>
          </w:tcPr>
          <w:p w14:paraId="4C3D7C08" w14:textId="77777777" w:rsidR="00CE7ECA" w:rsidRDefault="00FE6ABD">
            <w:pPr>
              <w:pStyle w:val="TableParagraph"/>
              <w:ind w:right="199"/>
              <w:rPr>
                <w:sz w:val="18"/>
              </w:rPr>
            </w:pPr>
            <w:r>
              <w:rPr>
                <w:sz w:val="18"/>
              </w:rPr>
              <w:t>2,116.24</w:t>
            </w:r>
          </w:p>
        </w:tc>
        <w:tc>
          <w:tcPr>
            <w:tcW w:w="1300" w:type="dxa"/>
          </w:tcPr>
          <w:p w14:paraId="6DCC2721" w14:textId="77777777" w:rsidR="00CE7ECA" w:rsidRDefault="00FE6ABD">
            <w:pPr>
              <w:pStyle w:val="TableParagraph"/>
              <w:ind w:right="466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1301" w:type="dxa"/>
          </w:tcPr>
          <w:p w14:paraId="4C06103A" w14:textId="77777777" w:rsidR="00CE7ECA" w:rsidRDefault="00FE6ABD">
            <w:pPr>
              <w:pStyle w:val="TableParagraph"/>
              <w:ind w:right="249"/>
              <w:rPr>
                <w:sz w:val="18"/>
              </w:rPr>
            </w:pPr>
            <w:r>
              <w:rPr>
                <w:sz w:val="18"/>
              </w:rPr>
              <w:t>1,598.26</w:t>
            </w:r>
          </w:p>
        </w:tc>
        <w:tc>
          <w:tcPr>
            <w:tcW w:w="1300" w:type="dxa"/>
          </w:tcPr>
          <w:p w14:paraId="1FA96900" w14:textId="77777777" w:rsidR="00CE7ECA" w:rsidRDefault="00FE6ABD">
            <w:pPr>
              <w:pStyle w:val="TableParagraph"/>
              <w:ind w:right="373"/>
              <w:rPr>
                <w:sz w:val="18"/>
              </w:rPr>
            </w:pPr>
            <w:r>
              <w:rPr>
                <w:sz w:val="18"/>
              </w:rPr>
              <w:t>33.0</w:t>
            </w:r>
          </w:p>
        </w:tc>
        <w:tc>
          <w:tcPr>
            <w:tcW w:w="1300" w:type="dxa"/>
          </w:tcPr>
          <w:p w14:paraId="412DD601" w14:textId="77777777" w:rsidR="00CE7ECA" w:rsidRDefault="00FE6ABD">
            <w:pPr>
              <w:pStyle w:val="TableParagraph"/>
              <w:ind w:right="399"/>
              <w:rPr>
                <w:sz w:val="18"/>
              </w:rPr>
            </w:pPr>
            <w:r>
              <w:rPr>
                <w:sz w:val="18"/>
              </w:rPr>
              <w:t>34.2</w:t>
            </w:r>
          </w:p>
        </w:tc>
        <w:tc>
          <w:tcPr>
            <w:tcW w:w="1301" w:type="dxa"/>
          </w:tcPr>
          <w:p w14:paraId="1677B643" w14:textId="77777777" w:rsidR="00CE7ECA" w:rsidRDefault="00FE6ABD">
            <w:pPr>
              <w:pStyle w:val="TableParagraph"/>
              <w:ind w:left="514"/>
              <w:jc w:val="left"/>
              <w:rPr>
                <w:sz w:val="18"/>
              </w:rPr>
            </w:pPr>
            <w:r>
              <w:rPr>
                <w:sz w:val="18"/>
              </w:rPr>
              <w:t>–1.2</w:t>
            </w:r>
          </w:p>
        </w:tc>
      </w:tr>
      <w:tr w:rsidR="00CE7ECA" w14:paraId="4DC4297D" w14:textId="77777777">
        <w:trPr>
          <w:trHeight w:val="207"/>
        </w:trPr>
        <w:tc>
          <w:tcPr>
            <w:tcW w:w="1301" w:type="dxa"/>
          </w:tcPr>
          <w:p w14:paraId="24E96F4B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2015/16</w:t>
            </w:r>
          </w:p>
        </w:tc>
        <w:tc>
          <w:tcPr>
            <w:tcW w:w="1300" w:type="dxa"/>
          </w:tcPr>
          <w:p w14:paraId="2A5F5D20" w14:textId="77777777" w:rsidR="00CE7ECA" w:rsidRDefault="00FE6ABD">
            <w:pPr>
              <w:pStyle w:val="TableParagraph"/>
              <w:ind w:right="199"/>
              <w:rPr>
                <w:sz w:val="18"/>
              </w:rPr>
            </w:pPr>
            <w:r>
              <w:rPr>
                <w:sz w:val="18"/>
              </w:rPr>
              <w:t>2,251.00</w:t>
            </w:r>
          </w:p>
        </w:tc>
        <w:tc>
          <w:tcPr>
            <w:tcW w:w="1300" w:type="dxa"/>
          </w:tcPr>
          <w:p w14:paraId="2784560A" w14:textId="77777777" w:rsidR="00CE7ECA" w:rsidRDefault="00FE6ABD">
            <w:pPr>
              <w:pStyle w:val="TableParagraph"/>
              <w:ind w:right="466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1301" w:type="dxa"/>
          </w:tcPr>
          <w:p w14:paraId="1AE58711" w14:textId="77777777" w:rsidR="00CE7ECA" w:rsidRDefault="00FE6ABD">
            <w:pPr>
              <w:pStyle w:val="TableParagraph"/>
              <w:ind w:left="200" w:right="196"/>
              <w:jc w:val="center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300" w:type="dxa"/>
          </w:tcPr>
          <w:p w14:paraId="727B4AF3" w14:textId="77777777" w:rsidR="00CE7ECA" w:rsidRDefault="00FE6ABD">
            <w:pPr>
              <w:pStyle w:val="TableParagraph"/>
              <w:ind w:right="373"/>
              <w:rPr>
                <w:sz w:val="18"/>
              </w:rPr>
            </w:pPr>
            <w:r>
              <w:rPr>
                <w:sz w:val="18"/>
              </w:rPr>
              <w:t>31.1</w:t>
            </w:r>
          </w:p>
        </w:tc>
        <w:tc>
          <w:tcPr>
            <w:tcW w:w="1300" w:type="dxa"/>
          </w:tcPr>
          <w:p w14:paraId="7EF739D2" w14:textId="77777777" w:rsidR="00CE7ECA" w:rsidRDefault="00FE6ABD">
            <w:pPr>
              <w:pStyle w:val="TableParagraph"/>
              <w:ind w:right="399"/>
              <w:rPr>
                <w:sz w:val="18"/>
              </w:rPr>
            </w:pPr>
            <w:r>
              <w:rPr>
                <w:sz w:val="18"/>
              </w:rPr>
              <w:t>32.9</w:t>
            </w:r>
          </w:p>
        </w:tc>
        <w:tc>
          <w:tcPr>
            <w:tcW w:w="1301" w:type="dxa"/>
          </w:tcPr>
          <w:p w14:paraId="6D721CB4" w14:textId="77777777" w:rsidR="00CE7ECA" w:rsidRDefault="00FE6ABD">
            <w:pPr>
              <w:pStyle w:val="TableParagraph"/>
              <w:ind w:left="515"/>
              <w:jc w:val="left"/>
              <w:rPr>
                <w:sz w:val="18"/>
              </w:rPr>
            </w:pPr>
            <w:r>
              <w:rPr>
                <w:sz w:val="18"/>
              </w:rPr>
              <w:t>–1.8</w:t>
            </w:r>
          </w:p>
        </w:tc>
      </w:tr>
    </w:tbl>
    <w:p w14:paraId="7978833D" w14:textId="77777777" w:rsidR="00CE7ECA" w:rsidRDefault="00FE6ABD">
      <w:pPr>
        <w:spacing w:before="193"/>
        <w:ind w:left="140" w:right="138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Note: GDP = gross domestic product; S–I = savings–investment; NA = not applicable; the GDP growth rates and the rate of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gross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z w:val="17"/>
        </w:rPr>
        <w:t>domestic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savings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for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years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1990/91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z w:val="17"/>
        </w:rPr>
        <w:t>to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2012/13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are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calculated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on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z w:val="17"/>
        </w:rPr>
        <w:t>a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base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year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2004/05;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figures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for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2013/14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onward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are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calculated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on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a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base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year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2011/12;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the S–I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gap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is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based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on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author’s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calculations.</w:t>
      </w:r>
    </w:p>
    <w:p w14:paraId="1F4FAB68" w14:textId="77777777" w:rsidR="00CE7ECA" w:rsidRDefault="00FE6ABD">
      <w:pPr>
        <w:ind w:left="140" w:right="131"/>
        <w:jc w:val="both"/>
        <w:rPr>
          <w:rFonts w:ascii="Arial MT" w:hAnsi="Arial MT"/>
          <w:sz w:val="17"/>
        </w:rPr>
      </w:pPr>
      <w:r>
        <w:rPr>
          <w:rFonts w:ascii="Arial MT" w:hAnsi="Arial MT"/>
          <w:spacing w:val="-4"/>
          <w:sz w:val="17"/>
        </w:rPr>
        <w:t xml:space="preserve">Source: “National Accounts Main Aggregates Database, Country Profile India, 1990-2015,” United </w:t>
      </w:r>
      <w:r>
        <w:rPr>
          <w:rFonts w:ascii="Arial MT" w:hAnsi="Arial MT"/>
          <w:spacing w:val="-3"/>
          <w:sz w:val="17"/>
        </w:rPr>
        <w:t>Nations, accessed January 25,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2017,</w:t>
      </w:r>
      <w:r>
        <w:rPr>
          <w:rFonts w:ascii="Arial MT" w:hAnsi="Arial MT"/>
          <w:spacing w:val="-21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https://unstats.un.org/unsd/snaama/resQuery.asp;</w:t>
      </w:r>
      <w:r>
        <w:rPr>
          <w:rFonts w:ascii="Arial MT" w:hAnsi="Arial MT"/>
          <w:spacing w:val="-17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“GDP</w:t>
      </w:r>
      <w:r>
        <w:rPr>
          <w:rFonts w:ascii="Arial MT" w:hAnsi="Arial MT"/>
          <w:spacing w:val="-21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per</w:t>
      </w:r>
      <w:r>
        <w:rPr>
          <w:rFonts w:ascii="Arial MT" w:hAnsi="Arial MT"/>
          <w:spacing w:val="-18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Capita</w:t>
      </w:r>
      <w:r>
        <w:rPr>
          <w:rFonts w:ascii="Arial MT" w:hAnsi="Arial MT"/>
          <w:spacing w:val="-17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(Current</w:t>
      </w:r>
      <w:r>
        <w:rPr>
          <w:rFonts w:ascii="Arial MT" w:hAnsi="Arial MT"/>
          <w:spacing w:val="-17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US$),</w:t>
      </w:r>
      <w:r>
        <w:rPr>
          <w:rFonts w:ascii="Arial MT" w:hAnsi="Arial MT"/>
          <w:spacing w:val="-18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1960–2015,”</w:t>
      </w:r>
      <w:r>
        <w:rPr>
          <w:rFonts w:ascii="Arial MT" w:hAnsi="Arial MT"/>
          <w:spacing w:val="-23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The</w:t>
      </w:r>
      <w:r>
        <w:rPr>
          <w:rFonts w:ascii="Arial MT" w:hAnsi="Arial MT"/>
          <w:spacing w:val="-17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World</w:t>
      </w:r>
      <w:r>
        <w:rPr>
          <w:rFonts w:ascii="Arial MT" w:hAnsi="Arial MT"/>
          <w:spacing w:val="-18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Bank,</w:t>
      </w:r>
      <w:r>
        <w:rPr>
          <w:rFonts w:ascii="Arial MT" w:hAnsi="Arial MT"/>
          <w:spacing w:val="-18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accessed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 xml:space="preserve">January 27, 2017, </w:t>
      </w:r>
      <w:hyperlink r:id="rId11">
        <w:r>
          <w:rPr>
            <w:rFonts w:ascii="Arial MT" w:hAnsi="Arial MT"/>
            <w:spacing w:val="-3"/>
            <w:sz w:val="17"/>
          </w:rPr>
          <w:t xml:space="preserve">http://data.worldbank.org/indicator/NY.GDP.PCAP.CD?locations=IN; </w:t>
        </w:r>
      </w:hyperlink>
      <w:r>
        <w:rPr>
          <w:rFonts w:ascii="Arial MT" w:hAnsi="Arial MT"/>
          <w:spacing w:val="-3"/>
          <w:sz w:val="17"/>
        </w:rPr>
        <w:t>“Database on Indian Economy,” Reserve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Bank of India, accessed January 5, 2017, https://dbie.rbi.org.in/DBIE/dbie.rbi?site=publications; Government of India, Central</w:t>
      </w:r>
      <w:r>
        <w:rPr>
          <w:rFonts w:ascii="Arial MT" w:hAnsi="Arial MT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Statistics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Office,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Ministry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of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Statistics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&amp;</w:t>
      </w:r>
      <w:r>
        <w:rPr>
          <w:rFonts w:ascii="Arial MT" w:hAnsi="Arial MT"/>
          <w:spacing w:val="-9"/>
          <w:sz w:val="17"/>
        </w:rPr>
        <w:t xml:space="preserve"> </w:t>
      </w:r>
      <w:proofErr w:type="spellStart"/>
      <w:r>
        <w:rPr>
          <w:rFonts w:ascii="Arial MT" w:hAnsi="Arial MT"/>
          <w:spacing w:val="-1"/>
          <w:sz w:val="17"/>
        </w:rPr>
        <w:t>Programme</w:t>
      </w:r>
      <w:proofErr w:type="spellEnd"/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Implementation,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" w:hAnsi="Arial"/>
          <w:i/>
          <w:spacing w:val="-1"/>
          <w:sz w:val="17"/>
        </w:rPr>
        <w:t>Press</w:t>
      </w:r>
      <w:r>
        <w:rPr>
          <w:rFonts w:ascii="Arial" w:hAnsi="Arial"/>
          <w:i/>
          <w:spacing w:val="-9"/>
          <w:sz w:val="17"/>
        </w:rPr>
        <w:t xml:space="preserve"> </w:t>
      </w:r>
      <w:r>
        <w:rPr>
          <w:rFonts w:ascii="Arial" w:hAnsi="Arial"/>
          <w:i/>
          <w:spacing w:val="-1"/>
          <w:sz w:val="17"/>
        </w:rPr>
        <w:t>Note</w:t>
      </w:r>
      <w:r>
        <w:rPr>
          <w:rFonts w:ascii="Arial" w:hAnsi="Arial"/>
          <w:i/>
          <w:spacing w:val="-10"/>
          <w:sz w:val="17"/>
        </w:rPr>
        <w:t xml:space="preserve"> </w:t>
      </w:r>
      <w:r>
        <w:rPr>
          <w:rFonts w:ascii="Arial" w:hAnsi="Arial"/>
          <w:i/>
          <w:spacing w:val="-1"/>
          <w:sz w:val="17"/>
        </w:rPr>
        <w:t>on</w:t>
      </w:r>
      <w:r>
        <w:rPr>
          <w:rFonts w:ascii="Arial" w:hAnsi="Arial"/>
          <w:i/>
          <w:spacing w:val="-10"/>
          <w:sz w:val="17"/>
        </w:rPr>
        <w:t xml:space="preserve"> </w:t>
      </w:r>
      <w:r>
        <w:rPr>
          <w:rFonts w:ascii="Arial" w:hAnsi="Arial"/>
          <w:i/>
          <w:spacing w:val="-1"/>
          <w:sz w:val="17"/>
        </w:rPr>
        <w:t>First</w:t>
      </w:r>
      <w:r>
        <w:rPr>
          <w:rFonts w:ascii="Arial" w:hAnsi="Arial"/>
          <w:i/>
          <w:spacing w:val="-9"/>
          <w:sz w:val="17"/>
        </w:rPr>
        <w:t xml:space="preserve"> </w:t>
      </w:r>
      <w:r>
        <w:rPr>
          <w:rFonts w:ascii="Arial" w:hAnsi="Arial"/>
          <w:i/>
          <w:spacing w:val="-1"/>
          <w:sz w:val="17"/>
        </w:rPr>
        <w:t>Revised</w:t>
      </w:r>
      <w:r>
        <w:rPr>
          <w:rFonts w:ascii="Arial" w:hAnsi="Arial"/>
          <w:i/>
          <w:spacing w:val="-9"/>
          <w:sz w:val="17"/>
        </w:rPr>
        <w:t xml:space="preserve"> </w:t>
      </w:r>
      <w:r>
        <w:rPr>
          <w:rFonts w:ascii="Arial" w:hAnsi="Arial"/>
          <w:i/>
          <w:spacing w:val="-1"/>
          <w:sz w:val="17"/>
        </w:rPr>
        <w:t>Estimates</w:t>
      </w:r>
      <w:r>
        <w:rPr>
          <w:rFonts w:ascii="Arial" w:hAnsi="Arial"/>
          <w:i/>
          <w:spacing w:val="-10"/>
          <w:sz w:val="17"/>
        </w:rPr>
        <w:t xml:space="preserve"> </w:t>
      </w:r>
      <w:r>
        <w:rPr>
          <w:rFonts w:ascii="Arial" w:hAnsi="Arial"/>
          <w:i/>
          <w:spacing w:val="-1"/>
          <w:sz w:val="17"/>
        </w:rPr>
        <w:t>of</w:t>
      </w:r>
      <w:r>
        <w:rPr>
          <w:rFonts w:ascii="Arial" w:hAnsi="Arial"/>
          <w:i/>
          <w:spacing w:val="-10"/>
          <w:sz w:val="17"/>
        </w:rPr>
        <w:t xml:space="preserve"> </w:t>
      </w:r>
      <w:r>
        <w:rPr>
          <w:rFonts w:ascii="Arial" w:hAnsi="Arial"/>
          <w:i/>
          <w:spacing w:val="-1"/>
          <w:sz w:val="17"/>
        </w:rPr>
        <w:t>National</w:t>
      </w:r>
      <w:r>
        <w:rPr>
          <w:rFonts w:ascii="Arial" w:hAnsi="Arial"/>
          <w:i/>
          <w:spacing w:val="-8"/>
          <w:sz w:val="17"/>
        </w:rPr>
        <w:t xml:space="preserve"> </w:t>
      </w:r>
      <w:r>
        <w:rPr>
          <w:rFonts w:ascii="Arial" w:hAnsi="Arial"/>
          <w:i/>
          <w:sz w:val="17"/>
        </w:rPr>
        <w:t>Income,</w:t>
      </w:r>
      <w:r>
        <w:rPr>
          <w:rFonts w:ascii="Arial" w:hAnsi="Arial"/>
          <w:i/>
          <w:spacing w:val="-45"/>
          <w:sz w:val="17"/>
        </w:rPr>
        <w:t xml:space="preserve"> </w:t>
      </w:r>
      <w:r>
        <w:rPr>
          <w:rFonts w:ascii="Arial" w:hAnsi="Arial"/>
          <w:i/>
          <w:spacing w:val="-3"/>
          <w:sz w:val="17"/>
        </w:rPr>
        <w:t>Consumption</w:t>
      </w:r>
      <w:r>
        <w:rPr>
          <w:rFonts w:ascii="Arial" w:hAnsi="Arial"/>
          <w:i/>
          <w:spacing w:val="-7"/>
          <w:sz w:val="17"/>
        </w:rPr>
        <w:t xml:space="preserve"> </w:t>
      </w:r>
      <w:r>
        <w:rPr>
          <w:rFonts w:ascii="Arial" w:hAnsi="Arial"/>
          <w:i/>
          <w:spacing w:val="-3"/>
          <w:sz w:val="17"/>
        </w:rPr>
        <w:t>expenditure,</w:t>
      </w:r>
      <w:r>
        <w:rPr>
          <w:rFonts w:ascii="Arial" w:hAnsi="Arial"/>
          <w:i/>
          <w:spacing w:val="-9"/>
          <w:sz w:val="17"/>
        </w:rPr>
        <w:t xml:space="preserve"> </w:t>
      </w:r>
      <w:r>
        <w:rPr>
          <w:rFonts w:ascii="Arial" w:hAnsi="Arial"/>
          <w:i/>
          <w:spacing w:val="-3"/>
          <w:sz w:val="17"/>
        </w:rPr>
        <w:t>Saving,</w:t>
      </w:r>
      <w:r>
        <w:rPr>
          <w:rFonts w:ascii="Arial" w:hAnsi="Arial"/>
          <w:i/>
          <w:spacing w:val="-7"/>
          <w:sz w:val="17"/>
        </w:rPr>
        <w:t xml:space="preserve"> </w:t>
      </w:r>
      <w:r>
        <w:rPr>
          <w:rFonts w:ascii="Arial" w:hAnsi="Arial"/>
          <w:i/>
          <w:spacing w:val="-3"/>
          <w:sz w:val="17"/>
        </w:rPr>
        <w:t>and</w:t>
      </w:r>
      <w:r>
        <w:rPr>
          <w:rFonts w:ascii="Arial" w:hAnsi="Arial"/>
          <w:i/>
          <w:spacing w:val="-7"/>
          <w:sz w:val="17"/>
        </w:rPr>
        <w:t xml:space="preserve"> </w:t>
      </w:r>
      <w:r>
        <w:rPr>
          <w:rFonts w:ascii="Arial" w:hAnsi="Arial"/>
          <w:i/>
          <w:spacing w:val="-3"/>
          <w:sz w:val="17"/>
        </w:rPr>
        <w:t>Capital</w:t>
      </w:r>
      <w:r>
        <w:rPr>
          <w:rFonts w:ascii="Arial" w:hAnsi="Arial"/>
          <w:i/>
          <w:spacing w:val="-7"/>
          <w:sz w:val="17"/>
        </w:rPr>
        <w:t xml:space="preserve"> </w:t>
      </w:r>
      <w:r>
        <w:rPr>
          <w:rFonts w:ascii="Arial" w:hAnsi="Arial"/>
          <w:i/>
          <w:spacing w:val="-3"/>
          <w:sz w:val="17"/>
        </w:rPr>
        <w:t>Formation,</w:t>
      </w:r>
      <w:r>
        <w:rPr>
          <w:rFonts w:ascii="Arial" w:hAnsi="Arial"/>
          <w:i/>
          <w:spacing w:val="-6"/>
          <w:sz w:val="17"/>
        </w:rPr>
        <w:t xml:space="preserve"> </w:t>
      </w:r>
      <w:r>
        <w:rPr>
          <w:rFonts w:ascii="Arial" w:hAnsi="Arial"/>
          <w:i/>
          <w:spacing w:val="-3"/>
          <w:sz w:val="17"/>
        </w:rPr>
        <w:t>2015–16</w:t>
      </w:r>
      <w:r>
        <w:rPr>
          <w:rFonts w:ascii="Arial" w:hAnsi="Arial"/>
          <w:i/>
          <w:spacing w:val="-8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press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release,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January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31,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2017,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accessed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February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3,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2017,</w:t>
      </w:r>
      <w:r>
        <w:rPr>
          <w:rFonts w:ascii="Arial MT" w:hAnsi="Arial MT"/>
          <w:spacing w:val="-45"/>
          <w:sz w:val="17"/>
        </w:rPr>
        <w:t xml:space="preserve"> </w:t>
      </w:r>
      <w:hyperlink r:id="rId12">
        <w:r>
          <w:rPr>
            <w:rFonts w:ascii="Arial MT" w:hAnsi="Arial MT"/>
            <w:sz w:val="17"/>
          </w:rPr>
          <w:t>www.mospi.gov.in/sites/default/files/press_release/nad_PR_31jan17.pdf.</w:t>
        </w:r>
      </w:hyperlink>
    </w:p>
    <w:p w14:paraId="4E6F6C27" w14:textId="77777777" w:rsidR="00CE7ECA" w:rsidRDefault="00CE7ECA">
      <w:pPr>
        <w:jc w:val="both"/>
        <w:rPr>
          <w:rFonts w:ascii="Arial MT" w:hAnsi="Arial MT"/>
          <w:sz w:val="17"/>
        </w:rPr>
        <w:sectPr w:rsidR="00CE7ECA">
          <w:pgSz w:w="12240" w:h="15840"/>
          <w:pgMar w:top="1360" w:right="1300" w:bottom="700" w:left="1300" w:header="1086" w:footer="501" w:gutter="0"/>
          <w:cols w:space="720"/>
        </w:sectPr>
      </w:pPr>
    </w:p>
    <w:p w14:paraId="2394F6ED" w14:textId="6260A2B9" w:rsidR="00CE7ECA" w:rsidRDefault="00CE7ECA">
      <w:pPr>
        <w:pStyle w:val="BodyText"/>
        <w:spacing w:before="8"/>
        <w:rPr>
          <w:rFonts w:ascii="Arial MT"/>
          <w:sz w:val="27"/>
        </w:rPr>
      </w:pPr>
    </w:p>
    <w:p w14:paraId="24D1A503" w14:textId="77777777" w:rsidR="00CE7ECA" w:rsidRDefault="00FE6ABD">
      <w:pPr>
        <w:spacing w:before="94"/>
        <w:ind w:left="2040" w:right="139" w:hanging="137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EXHIBIT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2: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GROWTH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RATES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COMPOSITION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INDIA’S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REAL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GROSS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DOMESTIC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PRODUCT,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SELECTED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YEARS,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1990/91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2015/16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(BY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%)</w:t>
      </w:r>
    </w:p>
    <w:p w14:paraId="19B41F70" w14:textId="77777777" w:rsidR="00CE7ECA" w:rsidRDefault="00CE7ECA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9"/>
        <w:gridCol w:w="652"/>
        <w:gridCol w:w="807"/>
        <w:gridCol w:w="671"/>
        <w:gridCol w:w="671"/>
        <w:gridCol w:w="1279"/>
        <w:gridCol w:w="753"/>
        <w:gridCol w:w="753"/>
        <w:gridCol w:w="754"/>
        <w:gridCol w:w="753"/>
        <w:gridCol w:w="757"/>
      </w:tblGrid>
      <w:tr w:rsidR="00CE7ECA" w14:paraId="1C6F38D3" w14:textId="77777777">
        <w:trPr>
          <w:trHeight w:val="299"/>
        </w:trPr>
        <w:tc>
          <w:tcPr>
            <w:tcW w:w="1499" w:type="dxa"/>
            <w:vMerge w:val="restart"/>
          </w:tcPr>
          <w:p w14:paraId="2E26B9C5" w14:textId="77777777" w:rsidR="00CE7ECA" w:rsidRDefault="00FE6ABD">
            <w:pPr>
              <w:pStyle w:val="TableParagraph"/>
              <w:spacing w:line="181" w:lineRule="exact"/>
              <w:ind w:left="50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Sector</w:t>
            </w:r>
          </w:p>
        </w:tc>
        <w:tc>
          <w:tcPr>
            <w:tcW w:w="4080" w:type="dxa"/>
            <w:gridSpan w:val="5"/>
          </w:tcPr>
          <w:p w14:paraId="1EB1893E" w14:textId="77777777" w:rsidR="00CE7ECA" w:rsidRDefault="00FE6ABD">
            <w:pPr>
              <w:pStyle w:val="TableParagraph"/>
              <w:spacing w:before="37" w:line="240" w:lineRule="auto"/>
              <w:ind w:left="838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Growth</w:t>
            </w:r>
            <w:r>
              <w:rPr>
                <w:rFonts w:ascii="Arial"/>
                <w:b/>
                <w:color w:val="1A1A1A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Rate</w:t>
            </w:r>
            <w:r>
              <w:rPr>
                <w:rFonts w:ascii="Arial"/>
                <w:b/>
                <w:color w:val="1A1A1A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at</w:t>
            </w:r>
            <w:r>
              <w:rPr>
                <w:rFonts w:ascii="Arial"/>
                <w:b/>
                <w:color w:val="1A1A1A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Constant</w:t>
            </w:r>
            <w:r>
              <w:rPr>
                <w:rFonts w:ascii="Arial"/>
                <w:b/>
                <w:color w:val="1A1A1A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Prices</w:t>
            </w:r>
          </w:p>
        </w:tc>
        <w:tc>
          <w:tcPr>
            <w:tcW w:w="3770" w:type="dxa"/>
            <w:gridSpan w:val="5"/>
          </w:tcPr>
          <w:p w14:paraId="1BEADEBA" w14:textId="77777777" w:rsidR="00CE7ECA" w:rsidRDefault="00FE6ABD">
            <w:pPr>
              <w:pStyle w:val="TableParagraph"/>
              <w:spacing w:before="37" w:line="240" w:lineRule="auto"/>
              <w:ind w:left="708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Share</w:t>
            </w:r>
            <w:r>
              <w:rPr>
                <w:rFonts w:ascii="Arial"/>
                <w:b/>
                <w:color w:val="1A1A1A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in</w:t>
            </w:r>
            <w:r>
              <w:rPr>
                <w:rFonts w:ascii="Arial"/>
                <w:b/>
                <w:color w:val="1A1A1A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GDP</w:t>
            </w:r>
            <w:r>
              <w:rPr>
                <w:rFonts w:ascii="Arial"/>
                <w:b/>
                <w:color w:val="1A1A1A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at</w:t>
            </w:r>
            <w:r>
              <w:rPr>
                <w:rFonts w:ascii="Arial"/>
                <w:b/>
                <w:color w:val="1A1A1A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Current</w:t>
            </w:r>
            <w:r>
              <w:rPr>
                <w:rFonts w:ascii="Arial"/>
                <w:b/>
                <w:color w:val="1A1A1A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Prices</w:t>
            </w:r>
          </w:p>
        </w:tc>
      </w:tr>
      <w:tr w:rsidR="00CE7ECA" w14:paraId="3BA578BD" w14:textId="77777777">
        <w:trPr>
          <w:trHeight w:val="389"/>
        </w:trPr>
        <w:tc>
          <w:tcPr>
            <w:tcW w:w="1499" w:type="dxa"/>
            <w:vMerge/>
            <w:tcBorders>
              <w:top w:val="nil"/>
            </w:tcBorders>
          </w:tcPr>
          <w:p w14:paraId="71E3B36B" w14:textId="77777777" w:rsidR="00CE7ECA" w:rsidRDefault="00CE7ECA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</w:tcPr>
          <w:p w14:paraId="4766F5A0" w14:textId="77777777" w:rsidR="00CE7ECA" w:rsidRDefault="00FE6ABD">
            <w:pPr>
              <w:pStyle w:val="TableParagraph"/>
              <w:spacing w:line="181" w:lineRule="exact"/>
              <w:ind w:left="124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1990/</w:t>
            </w:r>
          </w:p>
          <w:p w14:paraId="53E9C860" w14:textId="77777777" w:rsidR="00CE7ECA" w:rsidRDefault="00FE6ABD">
            <w:pPr>
              <w:pStyle w:val="TableParagraph"/>
              <w:spacing w:before="1" w:line="240" w:lineRule="auto"/>
              <w:ind w:left="216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91</w:t>
            </w:r>
            <w:r>
              <w:rPr>
                <w:rFonts w:ascii="Arial"/>
                <w:b/>
                <w:color w:val="1A1A1A"/>
                <w:sz w:val="16"/>
                <w:vertAlign w:val="superscript"/>
              </w:rPr>
              <w:t>*</w:t>
            </w:r>
          </w:p>
        </w:tc>
        <w:tc>
          <w:tcPr>
            <w:tcW w:w="807" w:type="dxa"/>
          </w:tcPr>
          <w:p w14:paraId="4AB8EF21" w14:textId="77777777" w:rsidR="00CE7ECA" w:rsidRDefault="00FE6ABD">
            <w:pPr>
              <w:pStyle w:val="TableParagraph"/>
              <w:spacing w:line="181" w:lineRule="exact"/>
              <w:ind w:left="181" w:right="17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2007/</w:t>
            </w:r>
          </w:p>
          <w:p w14:paraId="33BAA02D" w14:textId="77777777" w:rsidR="00CE7ECA" w:rsidRDefault="00FE6ABD">
            <w:pPr>
              <w:pStyle w:val="TableParagraph"/>
              <w:spacing w:before="1" w:line="240" w:lineRule="auto"/>
              <w:ind w:left="180" w:right="17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08</w:t>
            </w:r>
            <w:r>
              <w:rPr>
                <w:rFonts w:ascii="Arial"/>
                <w:b/>
                <w:color w:val="1A1A1A"/>
                <w:sz w:val="16"/>
                <w:vertAlign w:val="superscript"/>
              </w:rPr>
              <w:t>*</w:t>
            </w:r>
          </w:p>
        </w:tc>
        <w:tc>
          <w:tcPr>
            <w:tcW w:w="671" w:type="dxa"/>
          </w:tcPr>
          <w:p w14:paraId="199FBA5D" w14:textId="77777777" w:rsidR="00CE7ECA" w:rsidRDefault="00FE6ABD">
            <w:pPr>
              <w:pStyle w:val="TableParagraph"/>
              <w:spacing w:line="180" w:lineRule="exact"/>
              <w:ind w:left="131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2013/</w:t>
            </w:r>
          </w:p>
          <w:p w14:paraId="1FBD375C" w14:textId="77777777" w:rsidR="00CE7ECA" w:rsidRDefault="00FE6ABD">
            <w:pPr>
              <w:pStyle w:val="TableParagraph"/>
              <w:spacing w:before="32" w:line="146" w:lineRule="auto"/>
              <w:ind w:left="205"/>
              <w:jc w:val="left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1A1A1A"/>
                <w:position w:val="-5"/>
                <w:sz w:val="16"/>
              </w:rPr>
              <w:t>14</w:t>
            </w:r>
            <w:r>
              <w:rPr>
                <w:rFonts w:ascii="Arial"/>
                <w:b/>
                <w:color w:val="1A1A1A"/>
                <w:sz w:val="10"/>
              </w:rPr>
              <w:t>**</w:t>
            </w:r>
          </w:p>
        </w:tc>
        <w:tc>
          <w:tcPr>
            <w:tcW w:w="671" w:type="dxa"/>
          </w:tcPr>
          <w:p w14:paraId="39019964" w14:textId="77777777" w:rsidR="00CE7ECA" w:rsidRDefault="00FE6ABD">
            <w:pPr>
              <w:pStyle w:val="TableParagraph"/>
              <w:spacing w:line="180" w:lineRule="exact"/>
              <w:ind w:left="132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2014/</w:t>
            </w:r>
          </w:p>
          <w:p w14:paraId="0D666A6C" w14:textId="77777777" w:rsidR="00CE7ECA" w:rsidRDefault="00FE6ABD">
            <w:pPr>
              <w:pStyle w:val="TableParagraph"/>
              <w:spacing w:before="32" w:line="146" w:lineRule="auto"/>
              <w:ind w:left="206"/>
              <w:jc w:val="left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1A1A1A"/>
                <w:position w:val="-5"/>
                <w:sz w:val="16"/>
              </w:rPr>
              <w:t>15</w:t>
            </w:r>
            <w:r>
              <w:rPr>
                <w:rFonts w:ascii="Arial"/>
                <w:b/>
                <w:color w:val="1A1A1A"/>
                <w:sz w:val="10"/>
              </w:rPr>
              <w:t>**</w:t>
            </w:r>
          </w:p>
        </w:tc>
        <w:tc>
          <w:tcPr>
            <w:tcW w:w="1279" w:type="dxa"/>
          </w:tcPr>
          <w:p w14:paraId="2D0D6396" w14:textId="77777777" w:rsidR="00CE7ECA" w:rsidRDefault="00FE6ABD">
            <w:pPr>
              <w:pStyle w:val="TableParagraph"/>
              <w:spacing w:line="180" w:lineRule="exact"/>
              <w:ind w:left="416" w:right="4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2015/</w:t>
            </w:r>
          </w:p>
          <w:p w14:paraId="75B24DBA" w14:textId="77777777" w:rsidR="00CE7ECA" w:rsidRDefault="00FE6ABD">
            <w:pPr>
              <w:pStyle w:val="TableParagraph"/>
              <w:spacing w:before="32" w:line="146" w:lineRule="auto"/>
              <w:ind w:left="415" w:right="411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1A1A1A"/>
                <w:position w:val="-5"/>
                <w:sz w:val="16"/>
              </w:rPr>
              <w:t>16</w:t>
            </w:r>
            <w:r>
              <w:rPr>
                <w:rFonts w:ascii="Arial"/>
                <w:b/>
                <w:color w:val="1A1A1A"/>
                <w:sz w:val="10"/>
              </w:rPr>
              <w:t>**</w:t>
            </w:r>
          </w:p>
        </w:tc>
        <w:tc>
          <w:tcPr>
            <w:tcW w:w="753" w:type="dxa"/>
          </w:tcPr>
          <w:p w14:paraId="545CC969" w14:textId="77777777" w:rsidR="00CE7ECA" w:rsidRDefault="00FE6ABD">
            <w:pPr>
              <w:pStyle w:val="TableParagraph"/>
              <w:spacing w:line="181" w:lineRule="exact"/>
              <w:ind w:left="152" w:right="14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1990/</w:t>
            </w:r>
          </w:p>
          <w:p w14:paraId="06A7B044" w14:textId="77777777" w:rsidR="00CE7ECA" w:rsidRDefault="00FE6ABD">
            <w:pPr>
              <w:pStyle w:val="TableParagraph"/>
              <w:spacing w:before="1" w:line="240" w:lineRule="auto"/>
              <w:ind w:left="153" w:right="14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91</w:t>
            </w:r>
          </w:p>
        </w:tc>
        <w:tc>
          <w:tcPr>
            <w:tcW w:w="753" w:type="dxa"/>
          </w:tcPr>
          <w:p w14:paraId="6A21E27D" w14:textId="77777777" w:rsidR="00CE7ECA" w:rsidRDefault="00FE6ABD">
            <w:pPr>
              <w:pStyle w:val="TableParagraph"/>
              <w:spacing w:line="181" w:lineRule="exact"/>
              <w:ind w:left="153" w:right="14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2007/</w:t>
            </w:r>
          </w:p>
          <w:p w14:paraId="30FAC1AF" w14:textId="77777777" w:rsidR="00CE7ECA" w:rsidRDefault="00FE6ABD">
            <w:pPr>
              <w:pStyle w:val="TableParagraph"/>
              <w:spacing w:before="1" w:line="240" w:lineRule="auto"/>
              <w:ind w:left="154" w:right="14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08</w:t>
            </w:r>
          </w:p>
        </w:tc>
        <w:tc>
          <w:tcPr>
            <w:tcW w:w="754" w:type="dxa"/>
          </w:tcPr>
          <w:p w14:paraId="1EE51C1C" w14:textId="77777777" w:rsidR="00CE7ECA" w:rsidRDefault="00FE6ABD">
            <w:pPr>
              <w:pStyle w:val="TableParagraph"/>
              <w:spacing w:line="181" w:lineRule="exact"/>
              <w:ind w:left="155" w:right="1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2013/</w:t>
            </w:r>
          </w:p>
          <w:p w14:paraId="5674273A" w14:textId="77777777" w:rsidR="00CE7ECA" w:rsidRDefault="00FE6ABD">
            <w:pPr>
              <w:pStyle w:val="TableParagraph"/>
              <w:spacing w:before="1" w:line="240" w:lineRule="auto"/>
              <w:ind w:left="155" w:right="14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14</w:t>
            </w:r>
          </w:p>
        </w:tc>
        <w:tc>
          <w:tcPr>
            <w:tcW w:w="753" w:type="dxa"/>
          </w:tcPr>
          <w:p w14:paraId="4111B9BB" w14:textId="77777777" w:rsidR="00CE7ECA" w:rsidRDefault="00FE6ABD">
            <w:pPr>
              <w:pStyle w:val="TableParagraph"/>
              <w:spacing w:line="181" w:lineRule="exact"/>
              <w:ind w:left="154" w:right="14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2014/</w:t>
            </w:r>
          </w:p>
          <w:p w14:paraId="600F16B8" w14:textId="77777777" w:rsidR="00CE7ECA" w:rsidRDefault="00FE6ABD">
            <w:pPr>
              <w:pStyle w:val="TableParagraph"/>
              <w:spacing w:before="1" w:line="240" w:lineRule="auto"/>
              <w:ind w:left="154" w:right="14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15</w:t>
            </w:r>
          </w:p>
        </w:tc>
        <w:tc>
          <w:tcPr>
            <w:tcW w:w="757" w:type="dxa"/>
          </w:tcPr>
          <w:p w14:paraId="3DE77E3D" w14:textId="77777777" w:rsidR="00CE7ECA" w:rsidRDefault="00FE6ABD">
            <w:pPr>
              <w:pStyle w:val="TableParagraph"/>
              <w:spacing w:line="181" w:lineRule="exact"/>
              <w:ind w:left="157" w:right="1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2015/</w:t>
            </w:r>
          </w:p>
          <w:p w14:paraId="74E2CB7D" w14:textId="77777777" w:rsidR="00CE7ECA" w:rsidRDefault="00FE6ABD">
            <w:pPr>
              <w:pStyle w:val="TableParagraph"/>
              <w:spacing w:before="1" w:line="240" w:lineRule="auto"/>
              <w:ind w:left="157" w:right="14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16</w:t>
            </w:r>
          </w:p>
        </w:tc>
      </w:tr>
      <w:tr w:rsidR="00CE7ECA" w14:paraId="3DB34761" w14:textId="77777777">
        <w:trPr>
          <w:trHeight w:val="263"/>
        </w:trPr>
        <w:tc>
          <w:tcPr>
            <w:tcW w:w="1499" w:type="dxa"/>
          </w:tcPr>
          <w:p w14:paraId="5615CE17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50" w:type="dxa"/>
            <w:gridSpan w:val="10"/>
          </w:tcPr>
          <w:p w14:paraId="1D90239F" w14:textId="77777777" w:rsidR="00CE7ECA" w:rsidRDefault="00FE6ABD">
            <w:pPr>
              <w:pStyle w:val="TableParagraph"/>
              <w:spacing w:before="37" w:line="240" w:lineRule="auto"/>
              <w:ind w:left="3053" w:right="304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Expenditure-Side</w:t>
            </w:r>
            <w:r>
              <w:rPr>
                <w:rFonts w:ascii="Arial"/>
                <w:b/>
                <w:color w:val="1A1A1A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GDP</w:t>
            </w:r>
          </w:p>
        </w:tc>
      </w:tr>
      <w:tr w:rsidR="00CE7ECA" w14:paraId="61769961" w14:textId="77777777">
        <w:trPr>
          <w:trHeight w:val="551"/>
        </w:trPr>
        <w:tc>
          <w:tcPr>
            <w:tcW w:w="1499" w:type="dxa"/>
          </w:tcPr>
          <w:p w14:paraId="21C62C0E" w14:textId="77777777" w:rsidR="00CE7ECA" w:rsidRDefault="00FE6ABD">
            <w:pPr>
              <w:pStyle w:val="TableParagraph"/>
              <w:spacing w:line="181" w:lineRule="exact"/>
              <w:ind w:left="107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1.</w:t>
            </w:r>
            <w:r>
              <w:rPr>
                <w:color w:val="1A1A1A"/>
                <w:spacing w:val="-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Private</w:t>
            </w:r>
            <w:r>
              <w:rPr>
                <w:color w:val="1A1A1A"/>
                <w:spacing w:val="-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Final</w:t>
            </w:r>
          </w:p>
          <w:p w14:paraId="4A94EA6E" w14:textId="77777777" w:rsidR="00CE7ECA" w:rsidRDefault="00FE6ABD">
            <w:pPr>
              <w:pStyle w:val="TableParagraph"/>
              <w:spacing w:line="184" w:lineRule="exact"/>
              <w:ind w:left="107" w:right="419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Consumption</w:t>
            </w:r>
            <w:r>
              <w:rPr>
                <w:color w:val="1A1A1A"/>
                <w:spacing w:val="-43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Expenditure</w:t>
            </w:r>
          </w:p>
        </w:tc>
        <w:tc>
          <w:tcPr>
            <w:tcW w:w="652" w:type="dxa"/>
          </w:tcPr>
          <w:p w14:paraId="4DF25387" w14:textId="77777777" w:rsidR="00CE7ECA" w:rsidRDefault="00FE6ABD">
            <w:pPr>
              <w:pStyle w:val="TableParagraph"/>
              <w:spacing w:line="181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4.47</w:t>
            </w:r>
          </w:p>
        </w:tc>
        <w:tc>
          <w:tcPr>
            <w:tcW w:w="807" w:type="dxa"/>
          </w:tcPr>
          <w:p w14:paraId="647B4C84" w14:textId="77777777" w:rsidR="00CE7ECA" w:rsidRDefault="00FE6ABD">
            <w:pPr>
              <w:pStyle w:val="TableParagraph"/>
              <w:spacing w:line="181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9.36</w:t>
            </w:r>
          </w:p>
        </w:tc>
        <w:tc>
          <w:tcPr>
            <w:tcW w:w="671" w:type="dxa"/>
          </w:tcPr>
          <w:p w14:paraId="69334210" w14:textId="77777777" w:rsidR="00CE7ECA" w:rsidRDefault="00FE6ABD">
            <w:pPr>
              <w:pStyle w:val="TableParagraph"/>
              <w:spacing w:line="181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6.8</w:t>
            </w:r>
          </w:p>
        </w:tc>
        <w:tc>
          <w:tcPr>
            <w:tcW w:w="671" w:type="dxa"/>
          </w:tcPr>
          <w:p w14:paraId="6E7A3F0B" w14:textId="77777777" w:rsidR="00CE7ECA" w:rsidRDefault="00FE6ABD">
            <w:pPr>
              <w:pStyle w:val="TableParagraph"/>
              <w:spacing w:line="181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6.2</w:t>
            </w:r>
          </w:p>
        </w:tc>
        <w:tc>
          <w:tcPr>
            <w:tcW w:w="1279" w:type="dxa"/>
          </w:tcPr>
          <w:p w14:paraId="62D18407" w14:textId="77777777" w:rsidR="00CE7ECA" w:rsidRDefault="00FE6ABD">
            <w:pPr>
              <w:pStyle w:val="TableParagraph"/>
              <w:spacing w:line="181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7.4</w:t>
            </w:r>
          </w:p>
        </w:tc>
        <w:tc>
          <w:tcPr>
            <w:tcW w:w="753" w:type="dxa"/>
          </w:tcPr>
          <w:p w14:paraId="1AC2E446" w14:textId="77777777" w:rsidR="00CE7ECA" w:rsidRDefault="00FE6ABD">
            <w:pPr>
              <w:pStyle w:val="TableParagraph"/>
              <w:spacing w:line="181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67.98</w:t>
            </w:r>
          </w:p>
        </w:tc>
        <w:tc>
          <w:tcPr>
            <w:tcW w:w="753" w:type="dxa"/>
          </w:tcPr>
          <w:p w14:paraId="41BC2234" w14:textId="77777777" w:rsidR="00CE7ECA" w:rsidRDefault="00FE6ABD">
            <w:pPr>
              <w:pStyle w:val="TableParagraph"/>
              <w:spacing w:line="181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56.96</w:t>
            </w:r>
          </w:p>
        </w:tc>
        <w:tc>
          <w:tcPr>
            <w:tcW w:w="754" w:type="dxa"/>
          </w:tcPr>
          <w:p w14:paraId="6978F762" w14:textId="77777777" w:rsidR="00CE7ECA" w:rsidRDefault="00FE6ABD">
            <w:pPr>
              <w:pStyle w:val="TableParagraph"/>
              <w:spacing w:line="181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58.00</w:t>
            </w:r>
          </w:p>
        </w:tc>
        <w:tc>
          <w:tcPr>
            <w:tcW w:w="753" w:type="dxa"/>
          </w:tcPr>
          <w:p w14:paraId="60B76A47" w14:textId="77777777" w:rsidR="00CE7ECA" w:rsidRDefault="00FE6ABD">
            <w:pPr>
              <w:pStyle w:val="TableParagraph"/>
              <w:spacing w:line="181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57.92</w:t>
            </w:r>
          </w:p>
        </w:tc>
        <w:tc>
          <w:tcPr>
            <w:tcW w:w="757" w:type="dxa"/>
          </w:tcPr>
          <w:p w14:paraId="77751369" w14:textId="77777777" w:rsidR="00CE7ECA" w:rsidRDefault="00FE6ABD">
            <w:pPr>
              <w:pStyle w:val="TableParagraph"/>
              <w:spacing w:line="181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58.43</w:t>
            </w:r>
          </w:p>
        </w:tc>
      </w:tr>
      <w:tr w:rsidR="00CE7ECA" w14:paraId="0D6F43EF" w14:textId="77777777">
        <w:trPr>
          <w:trHeight w:val="736"/>
        </w:trPr>
        <w:tc>
          <w:tcPr>
            <w:tcW w:w="1499" w:type="dxa"/>
          </w:tcPr>
          <w:p w14:paraId="1DE7105B" w14:textId="77777777" w:rsidR="00CE7ECA" w:rsidRDefault="00FE6ABD">
            <w:pPr>
              <w:pStyle w:val="TableParagraph"/>
              <w:spacing w:line="184" w:lineRule="exact"/>
              <w:ind w:left="107" w:right="316"/>
              <w:jc w:val="left"/>
              <w:rPr>
                <w:sz w:val="16"/>
              </w:rPr>
            </w:pPr>
            <w:r>
              <w:rPr>
                <w:color w:val="1A1A1A"/>
                <w:spacing w:val="-1"/>
                <w:sz w:val="16"/>
              </w:rPr>
              <w:t>2. Government</w:t>
            </w:r>
            <w:r>
              <w:rPr>
                <w:color w:val="1A1A1A"/>
                <w:spacing w:val="-42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Final</w:t>
            </w:r>
            <w:r>
              <w:rPr>
                <w:color w:val="1A1A1A"/>
                <w:spacing w:val="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Consumption</w:t>
            </w:r>
            <w:r>
              <w:rPr>
                <w:color w:val="1A1A1A"/>
                <w:spacing w:val="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Expenditure</w:t>
            </w:r>
          </w:p>
        </w:tc>
        <w:tc>
          <w:tcPr>
            <w:tcW w:w="652" w:type="dxa"/>
          </w:tcPr>
          <w:p w14:paraId="446B3F09" w14:textId="77777777" w:rsidR="00CE7ECA" w:rsidRDefault="00FE6ABD">
            <w:pPr>
              <w:pStyle w:val="TableParagraph"/>
              <w:spacing w:line="182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3.40</w:t>
            </w:r>
          </w:p>
        </w:tc>
        <w:tc>
          <w:tcPr>
            <w:tcW w:w="807" w:type="dxa"/>
          </w:tcPr>
          <w:p w14:paraId="615E1D26" w14:textId="77777777" w:rsidR="00CE7ECA" w:rsidRDefault="00FE6ABD">
            <w:pPr>
              <w:pStyle w:val="TableParagraph"/>
              <w:spacing w:line="182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9.57</w:t>
            </w:r>
          </w:p>
        </w:tc>
        <w:tc>
          <w:tcPr>
            <w:tcW w:w="671" w:type="dxa"/>
          </w:tcPr>
          <w:p w14:paraId="729135AF" w14:textId="77777777" w:rsidR="00CE7ECA" w:rsidRDefault="00FE6ABD">
            <w:pPr>
              <w:pStyle w:val="TableParagraph"/>
              <w:spacing w:line="182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0.4</w:t>
            </w:r>
          </w:p>
        </w:tc>
        <w:tc>
          <w:tcPr>
            <w:tcW w:w="671" w:type="dxa"/>
          </w:tcPr>
          <w:p w14:paraId="47C57695" w14:textId="77777777" w:rsidR="00CE7ECA" w:rsidRDefault="00FE6ABD">
            <w:pPr>
              <w:pStyle w:val="TableParagraph"/>
              <w:spacing w:line="182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12.8</w:t>
            </w:r>
          </w:p>
        </w:tc>
        <w:tc>
          <w:tcPr>
            <w:tcW w:w="1279" w:type="dxa"/>
          </w:tcPr>
          <w:p w14:paraId="7D62FD47" w14:textId="77777777" w:rsidR="00CE7ECA" w:rsidRDefault="00FE6ABD">
            <w:pPr>
              <w:pStyle w:val="TableParagraph"/>
              <w:spacing w:line="182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2.2</w:t>
            </w:r>
          </w:p>
        </w:tc>
        <w:tc>
          <w:tcPr>
            <w:tcW w:w="753" w:type="dxa"/>
          </w:tcPr>
          <w:p w14:paraId="599B941D" w14:textId="77777777" w:rsidR="00CE7ECA" w:rsidRDefault="00FE6ABD">
            <w:pPr>
              <w:pStyle w:val="TableParagraph"/>
              <w:spacing w:line="182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11.86</w:t>
            </w:r>
          </w:p>
        </w:tc>
        <w:tc>
          <w:tcPr>
            <w:tcW w:w="753" w:type="dxa"/>
          </w:tcPr>
          <w:p w14:paraId="408DF82C" w14:textId="77777777" w:rsidR="00CE7ECA" w:rsidRDefault="00FE6ABD">
            <w:pPr>
              <w:pStyle w:val="TableParagraph"/>
              <w:spacing w:line="182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10.29</w:t>
            </w:r>
          </w:p>
        </w:tc>
        <w:tc>
          <w:tcPr>
            <w:tcW w:w="754" w:type="dxa"/>
          </w:tcPr>
          <w:p w14:paraId="21768F72" w14:textId="77777777" w:rsidR="00CE7ECA" w:rsidRDefault="00FE6ABD">
            <w:pPr>
              <w:pStyle w:val="TableParagraph"/>
              <w:spacing w:line="182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10.25</w:t>
            </w:r>
          </w:p>
        </w:tc>
        <w:tc>
          <w:tcPr>
            <w:tcW w:w="753" w:type="dxa"/>
          </w:tcPr>
          <w:p w14:paraId="5C69CBA0" w14:textId="77777777" w:rsidR="00CE7ECA" w:rsidRDefault="00FE6ABD">
            <w:pPr>
              <w:pStyle w:val="TableParagraph"/>
              <w:spacing w:line="182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10.40</w:t>
            </w:r>
          </w:p>
        </w:tc>
        <w:tc>
          <w:tcPr>
            <w:tcW w:w="757" w:type="dxa"/>
          </w:tcPr>
          <w:p w14:paraId="61B59057" w14:textId="77777777" w:rsidR="00CE7ECA" w:rsidRDefault="00FE6ABD">
            <w:pPr>
              <w:pStyle w:val="TableParagraph"/>
              <w:spacing w:line="182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10.40</w:t>
            </w:r>
          </w:p>
        </w:tc>
      </w:tr>
      <w:tr w:rsidR="00CE7ECA" w14:paraId="2AF6899F" w14:textId="77777777">
        <w:trPr>
          <w:trHeight w:val="367"/>
        </w:trPr>
        <w:tc>
          <w:tcPr>
            <w:tcW w:w="1499" w:type="dxa"/>
          </w:tcPr>
          <w:p w14:paraId="008DD1A3" w14:textId="77777777" w:rsidR="00CE7ECA" w:rsidRDefault="00FE6ABD">
            <w:pPr>
              <w:pStyle w:val="TableParagraph"/>
              <w:spacing w:line="184" w:lineRule="exact"/>
              <w:ind w:left="107" w:right="113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3. Gross Fixed</w:t>
            </w:r>
            <w:r>
              <w:rPr>
                <w:color w:val="1A1A1A"/>
                <w:spacing w:val="1"/>
                <w:sz w:val="16"/>
              </w:rPr>
              <w:t xml:space="preserve"> </w:t>
            </w:r>
            <w:r>
              <w:rPr>
                <w:color w:val="1A1A1A"/>
                <w:spacing w:val="-1"/>
                <w:sz w:val="16"/>
              </w:rPr>
              <w:t>Capital</w:t>
            </w:r>
            <w:r>
              <w:rPr>
                <w:color w:val="1A1A1A"/>
                <w:spacing w:val="-7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Formation</w:t>
            </w:r>
          </w:p>
        </w:tc>
        <w:tc>
          <w:tcPr>
            <w:tcW w:w="652" w:type="dxa"/>
          </w:tcPr>
          <w:p w14:paraId="5BB01B53" w14:textId="77777777" w:rsidR="00CE7ECA" w:rsidRDefault="00FE6ABD">
            <w:pPr>
              <w:pStyle w:val="TableParagraph"/>
              <w:spacing w:line="181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13.60</w:t>
            </w:r>
          </w:p>
        </w:tc>
        <w:tc>
          <w:tcPr>
            <w:tcW w:w="807" w:type="dxa"/>
          </w:tcPr>
          <w:p w14:paraId="0E153971" w14:textId="77777777" w:rsidR="00CE7ECA" w:rsidRDefault="00FE6ABD">
            <w:pPr>
              <w:pStyle w:val="TableParagraph"/>
              <w:spacing w:line="181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16.20</w:t>
            </w:r>
          </w:p>
        </w:tc>
        <w:tc>
          <w:tcPr>
            <w:tcW w:w="671" w:type="dxa"/>
          </w:tcPr>
          <w:p w14:paraId="5F494D69" w14:textId="77777777" w:rsidR="00CE7ECA" w:rsidRDefault="00FE6ABD">
            <w:pPr>
              <w:pStyle w:val="TableParagraph"/>
              <w:spacing w:line="181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3.4</w:t>
            </w:r>
          </w:p>
        </w:tc>
        <w:tc>
          <w:tcPr>
            <w:tcW w:w="671" w:type="dxa"/>
          </w:tcPr>
          <w:p w14:paraId="1A2B992D" w14:textId="77777777" w:rsidR="00CE7ECA" w:rsidRDefault="00FE6ABD">
            <w:pPr>
              <w:pStyle w:val="TableParagraph"/>
              <w:spacing w:line="181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4.9</w:t>
            </w:r>
          </w:p>
        </w:tc>
        <w:tc>
          <w:tcPr>
            <w:tcW w:w="1279" w:type="dxa"/>
          </w:tcPr>
          <w:p w14:paraId="15A019A2" w14:textId="77777777" w:rsidR="00CE7ECA" w:rsidRDefault="00FE6ABD">
            <w:pPr>
              <w:pStyle w:val="TableParagraph"/>
              <w:spacing w:line="181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3.9</w:t>
            </w:r>
          </w:p>
        </w:tc>
        <w:tc>
          <w:tcPr>
            <w:tcW w:w="753" w:type="dxa"/>
          </w:tcPr>
          <w:p w14:paraId="3A041DDD" w14:textId="77777777" w:rsidR="00CE7ECA" w:rsidRDefault="00FE6ABD">
            <w:pPr>
              <w:pStyle w:val="TableParagraph"/>
              <w:spacing w:line="181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23.82</w:t>
            </w:r>
          </w:p>
        </w:tc>
        <w:tc>
          <w:tcPr>
            <w:tcW w:w="753" w:type="dxa"/>
          </w:tcPr>
          <w:p w14:paraId="4AFA8219" w14:textId="77777777" w:rsidR="00CE7ECA" w:rsidRDefault="00FE6ABD">
            <w:pPr>
              <w:pStyle w:val="TableParagraph"/>
              <w:spacing w:line="181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32.92</w:t>
            </w:r>
          </w:p>
        </w:tc>
        <w:tc>
          <w:tcPr>
            <w:tcW w:w="754" w:type="dxa"/>
          </w:tcPr>
          <w:p w14:paraId="075DD89F" w14:textId="77777777" w:rsidR="00CE7ECA" w:rsidRDefault="00FE6ABD">
            <w:pPr>
              <w:pStyle w:val="TableParagraph"/>
              <w:spacing w:line="181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31.15</w:t>
            </w:r>
          </w:p>
        </w:tc>
        <w:tc>
          <w:tcPr>
            <w:tcW w:w="753" w:type="dxa"/>
          </w:tcPr>
          <w:p w14:paraId="364BEF94" w14:textId="77777777" w:rsidR="00CE7ECA" w:rsidRDefault="00FE6ABD">
            <w:pPr>
              <w:pStyle w:val="TableParagraph"/>
              <w:spacing w:line="181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30.30</w:t>
            </w:r>
          </w:p>
        </w:tc>
        <w:tc>
          <w:tcPr>
            <w:tcW w:w="757" w:type="dxa"/>
          </w:tcPr>
          <w:p w14:paraId="1A32D3DD" w14:textId="77777777" w:rsidR="00CE7ECA" w:rsidRDefault="00FE6ABD">
            <w:pPr>
              <w:pStyle w:val="TableParagraph"/>
              <w:spacing w:line="181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29.48</w:t>
            </w:r>
          </w:p>
        </w:tc>
      </w:tr>
      <w:tr w:rsidR="00CE7ECA" w14:paraId="466BB8A9" w14:textId="77777777">
        <w:trPr>
          <w:trHeight w:val="367"/>
        </w:trPr>
        <w:tc>
          <w:tcPr>
            <w:tcW w:w="1499" w:type="dxa"/>
          </w:tcPr>
          <w:p w14:paraId="4F0A656A" w14:textId="77777777" w:rsidR="00CE7ECA" w:rsidRDefault="00FE6ABD">
            <w:pPr>
              <w:pStyle w:val="TableParagraph"/>
              <w:spacing w:line="184" w:lineRule="exact"/>
              <w:ind w:left="107" w:right="469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4.</w:t>
            </w:r>
            <w:r>
              <w:rPr>
                <w:color w:val="1A1A1A"/>
                <w:spacing w:val="-8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Change</w:t>
            </w:r>
            <w:r>
              <w:rPr>
                <w:color w:val="1A1A1A"/>
                <w:spacing w:val="-7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in</w:t>
            </w:r>
            <w:r>
              <w:rPr>
                <w:color w:val="1A1A1A"/>
                <w:spacing w:val="-42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Stocks</w:t>
            </w:r>
          </w:p>
        </w:tc>
        <w:tc>
          <w:tcPr>
            <w:tcW w:w="652" w:type="dxa"/>
          </w:tcPr>
          <w:p w14:paraId="5CE16661" w14:textId="77777777" w:rsidR="00CE7ECA" w:rsidRDefault="00FE6ABD">
            <w:pPr>
              <w:pStyle w:val="TableParagraph"/>
              <w:spacing w:line="181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–6.21</w:t>
            </w:r>
          </w:p>
        </w:tc>
        <w:tc>
          <w:tcPr>
            <w:tcW w:w="807" w:type="dxa"/>
          </w:tcPr>
          <w:p w14:paraId="4E216D08" w14:textId="77777777" w:rsidR="00CE7ECA" w:rsidRDefault="00FE6ABD">
            <w:pPr>
              <w:pStyle w:val="TableParagraph"/>
              <w:spacing w:line="181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31.34</w:t>
            </w:r>
          </w:p>
        </w:tc>
        <w:tc>
          <w:tcPr>
            <w:tcW w:w="671" w:type="dxa"/>
          </w:tcPr>
          <w:p w14:paraId="7360A4EB" w14:textId="77777777" w:rsidR="00CE7ECA" w:rsidRDefault="00FE6ABD">
            <w:pPr>
              <w:pStyle w:val="TableParagraph"/>
              <w:spacing w:line="181" w:lineRule="exact"/>
              <w:ind w:right="100"/>
              <w:rPr>
                <w:sz w:val="16"/>
              </w:rPr>
            </w:pPr>
            <w:r>
              <w:rPr>
                <w:color w:val="1A1A1A"/>
                <w:sz w:val="16"/>
              </w:rPr>
              <w:t>–18.6</w:t>
            </w:r>
          </w:p>
        </w:tc>
        <w:tc>
          <w:tcPr>
            <w:tcW w:w="671" w:type="dxa"/>
          </w:tcPr>
          <w:p w14:paraId="5DA3C37B" w14:textId="77777777" w:rsidR="00CE7ECA" w:rsidRDefault="00FE6ABD">
            <w:pPr>
              <w:pStyle w:val="TableParagraph"/>
              <w:spacing w:line="181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20.3</w:t>
            </w:r>
          </w:p>
        </w:tc>
        <w:tc>
          <w:tcPr>
            <w:tcW w:w="1279" w:type="dxa"/>
          </w:tcPr>
          <w:p w14:paraId="6E8F261D" w14:textId="77777777" w:rsidR="00CE7ECA" w:rsidRDefault="00FE6ABD">
            <w:pPr>
              <w:pStyle w:val="TableParagraph"/>
              <w:spacing w:line="181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5.5</w:t>
            </w:r>
          </w:p>
        </w:tc>
        <w:tc>
          <w:tcPr>
            <w:tcW w:w="753" w:type="dxa"/>
          </w:tcPr>
          <w:p w14:paraId="04B61DFA" w14:textId="77777777" w:rsidR="00CE7ECA" w:rsidRDefault="00FE6ABD">
            <w:pPr>
              <w:pStyle w:val="TableParagraph"/>
              <w:spacing w:line="181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1.08</w:t>
            </w:r>
          </w:p>
        </w:tc>
        <w:tc>
          <w:tcPr>
            <w:tcW w:w="753" w:type="dxa"/>
          </w:tcPr>
          <w:p w14:paraId="59A8A19D" w14:textId="77777777" w:rsidR="00CE7ECA" w:rsidRDefault="00FE6ABD">
            <w:pPr>
              <w:pStyle w:val="TableParagraph"/>
              <w:spacing w:line="181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4.04</w:t>
            </w:r>
          </w:p>
        </w:tc>
        <w:tc>
          <w:tcPr>
            <w:tcW w:w="754" w:type="dxa"/>
          </w:tcPr>
          <w:p w14:paraId="354CDACE" w14:textId="77777777" w:rsidR="00CE7ECA" w:rsidRDefault="00FE6ABD">
            <w:pPr>
              <w:pStyle w:val="TableParagraph"/>
              <w:spacing w:line="181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1.51</w:t>
            </w:r>
          </w:p>
        </w:tc>
        <w:tc>
          <w:tcPr>
            <w:tcW w:w="753" w:type="dxa"/>
          </w:tcPr>
          <w:p w14:paraId="6072D159" w14:textId="77777777" w:rsidR="00CE7ECA" w:rsidRDefault="00FE6ABD">
            <w:pPr>
              <w:pStyle w:val="TableParagraph"/>
              <w:spacing w:line="181" w:lineRule="exact"/>
              <w:ind w:right="96"/>
              <w:rPr>
                <w:sz w:val="16"/>
              </w:rPr>
            </w:pPr>
            <w:r>
              <w:rPr>
                <w:color w:val="1A1A1A"/>
                <w:sz w:val="16"/>
              </w:rPr>
              <w:t>2.47</w:t>
            </w:r>
          </w:p>
        </w:tc>
        <w:tc>
          <w:tcPr>
            <w:tcW w:w="757" w:type="dxa"/>
          </w:tcPr>
          <w:p w14:paraId="2FD62C3C" w14:textId="77777777" w:rsidR="00CE7ECA" w:rsidRDefault="00FE6ABD">
            <w:pPr>
              <w:pStyle w:val="TableParagraph"/>
              <w:spacing w:line="181" w:lineRule="exact"/>
              <w:ind w:right="96"/>
              <w:rPr>
                <w:sz w:val="16"/>
              </w:rPr>
            </w:pPr>
            <w:r>
              <w:rPr>
                <w:color w:val="1A1A1A"/>
                <w:sz w:val="16"/>
              </w:rPr>
              <w:t>2.22</w:t>
            </w:r>
          </w:p>
        </w:tc>
      </w:tr>
      <w:tr w:rsidR="00CE7ECA" w14:paraId="0DED846E" w14:textId="77777777">
        <w:trPr>
          <w:trHeight w:val="183"/>
        </w:trPr>
        <w:tc>
          <w:tcPr>
            <w:tcW w:w="1499" w:type="dxa"/>
          </w:tcPr>
          <w:p w14:paraId="2D981472" w14:textId="77777777" w:rsidR="00CE7ECA" w:rsidRDefault="00FE6ABD">
            <w:pPr>
              <w:pStyle w:val="TableParagraph"/>
              <w:spacing w:line="163" w:lineRule="exact"/>
              <w:ind w:left="107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5.</w:t>
            </w:r>
            <w:r>
              <w:rPr>
                <w:color w:val="1A1A1A"/>
                <w:spacing w:val="-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Valuables</w:t>
            </w:r>
          </w:p>
        </w:tc>
        <w:tc>
          <w:tcPr>
            <w:tcW w:w="652" w:type="dxa"/>
          </w:tcPr>
          <w:p w14:paraId="3E552637" w14:textId="77777777" w:rsidR="00CE7ECA" w:rsidRDefault="00FE6ABD">
            <w:pPr>
              <w:pStyle w:val="TableParagraph"/>
              <w:spacing w:line="163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NA</w:t>
            </w:r>
          </w:p>
        </w:tc>
        <w:tc>
          <w:tcPr>
            <w:tcW w:w="807" w:type="dxa"/>
          </w:tcPr>
          <w:p w14:paraId="63A7ECC9" w14:textId="77777777" w:rsidR="00CE7ECA" w:rsidRDefault="00FE6ABD">
            <w:pPr>
              <w:pStyle w:val="TableParagraph"/>
              <w:spacing w:line="163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2.90</w:t>
            </w:r>
          </w:p>
        </w:tc>
        <w:tc>
          <w:tcPr>
            <w:tcW w:w="671" w:type="dxa"/>
          </w:tcPr>
          <w:p w14:paraId="3C33CEEF" w14:textId="77777777" w:rsidR="00CE7ECA" w:rsidRDefault="00FE6ABD">
            <w:pPr>
              <w:pStyle w:val="TableParagraph"/>
              <w:spacing w:line="163" w:lineRule="exact"/>
              <w:ind w:right="101"/>
              <w:rPr>
                <w:sz w:val="16"/>
              </w:rPr>
            </w:pPr>
            <w:r>
              <w:rPr>
                <w:color w:val="1A1A1A"/>
                <w:sz w:val="16"/>
              </w:rPr>
              <w:t>–42.2</w:t>
            </w:r>
          </w:p>
        </w:tc>
        <w:tc>
          <w:tcPr>
            <w:tcW w:w="671" w:type="dxa"/>
          </w:tcPr>
          <w:p w14:paraId="2A968097" w14:textId="77777777" w:rsidR="00CE7ECA" w:rsidRDefault="00FE6ABD">
            <w:pPr>
              <w:pStyle w:val="TableParagraph"/>
              <w:spacing w:line="163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15.4</w:t>
            </w:r>
          </w:p>
        </w:tc>
        <w:tc>
          <w:tcPr>
            <w:tcW w:w="1279" w:type="dxa"/>
          </w:tcPr>
          <w:p w14:paraId="6ACFEB8F" w14:textId="77777777" w:rsidR="00CE7ECA" w:rsidRDefault="00FE6ABD">
            <w:pPr>
              <w:pStyle w:val="TableParagraph"/>
              <w:spacing w:line="163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0.3</w:t>
            </w:r>
          </w:p>
        </w:tc>
        <w:tc>
          <w:tcPr>
            <w:tcW w:w="753" w:type="dxa"/>
          </w:tcPr>
          <w:p w14:paraId="458CAA76" w14:textId="77777777" w:rsidR="00CE7ECA" w:rsidRDefault="00FE6ABD">
            <w:pPr>
              <w:pStyle w:val="TableParagraph"/>
              <w:spacing w:line="163" w:lineRule="exact"/>
              <w:ind w:right="98"/>
              <w:rPr>
                <w:sz w:val="16"/>
              </w:rPr>
            </w:pPr>
            <w:r>
              <w:rPr>
                <w:color w:val="1A1A1A"/>
                <w:w w:val="99"/>
                <w:sz w:val="16"/>
              </w:rPr>
              <w:t>0</w:t>
            </w:r>
          </w:p>
        </w:tc>
        <w:tc>
          <w:tcPr>
            <w:tcW w:w="753" w:type="dxa"/>
          </w:tcPr>
          <w:p w14:paraId="40743EB8" w14:textId="77777777" w:rsidR="00CE7ECA" w:rsidRDefault="00FE6ABD">
            <w:pPr>
              <w:pStyle w:val="TableParagraph"/>
              <w:spacing w:line="163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1.07</w:t>
            </w:r>
          </w:p>
        </w:tc>
        <w:tc>
          <w:tcPr>
            <w:tcW w:w="754" w:type="dxa"/>
          </w:tcPr>
          <w:p w14:paraId="4696E81E" w14:textId="77777777" w:rsidR="00CE7ECA" w:rsidRDefault="00FE6ABD">
            <w:pPr>
              <w:pStyle w:val="TableParagraph"/>
              <w:spacing w:line="163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1.43</w:t>
            </w:r>
          </w:p>
        </w:tc>
        <w:tc>
          <w:tcPr>
            <w:tcW w:w="753" w:type="dxa"/>
          </w:tcPr>
          <w:p w14:paraId="2653A77C" w14:textId="77777777" w:rsidR="00CE7ECA" w:rsidRDefault="00FE6ABD">
            <w:pPr>
              <w:pStyle w:val="TableParagraph"/>
              <w:spacing w:line="163" w:lineRule="exact"/>
              <w:ind w:right="96"/>
              <w:rPr>
                <w:sz w:val="16"/>
              </w:rPr>
            </w:pPr>
            <w:r>
              <w:rPr>
                <w:color w:val="1A1A1A"/>
                <w:sz w:val="16"/>
              </w:rPr>
              <w:t>1.68</w:t>
            </w:r>
          </w:p>
        </w:tc>
        <w:tc>
          <w:tcPr>
            <w:tcW w:w="757" w:type="dxa"/>
          </w:tcPr>
          <w:p w14:paraId="724CF8B1" w14:textId="77777777" w:rsidR="00CE7ECA" w:rsidRDefault="00FE6ABD">
            <w:pPr>
              <w:pStyle w:val="TableParagraph"/>
              <w:spacing w:line="163" w:lineRule="exact"/>
              <w:ind w:right="96"/>
              <w:rPr>
                <w:sz w:val="16"/>
              </w:rPr>
            </w:pPr>
            <w:r>
              <w:rPr>
                <w:color w:val="1A1A1A"/>
                <w:sz w:val="16"/>
              </w:rPr>
              <w:t>1.45</w:t>
            </w:r>
          </w:p>
        </w:tc>
      </w:tr>
      <w:tr w:rsidR="00CE7ECA" w14:paraId="0167E168" w14:textId="77777777">
        <w:trPr>
          <w:trHeight w:val="184"/>
        </w:trPr>
        <w:tc>
          <w:tcPr>
            <w:tcW w:w="1499" w:type="dxa"/>
          </w:tcPr>
          <w:p w14:paraId="6BFE399D" w14:textId="77777777" w:rsidR="00CE7ECA" w:rsidRDefault="00FE6ABD">
            <w:pPr>
              <w:pStyle w:val="TableParagraph"/>
              <w:spacing w:line="164" w:lineRule="exact"/>
              <w:ind w:left="107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6.</w:t>
            </w:r>
            <w:r>
              <w:rPr>
                <w:color w:val="1A1A1A"/>
                <w:spacing w:val="-2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a)</w:t>
            </w:r>
            <w:r>
              <w:rPr>
                <w:color w:val="1A1A1A"/>
                <w:spacing w:val="-2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Exports</w:t>
            </w:r>
          </w:p>
        </w:tc>
        <w:tc>
          <w:tcPr>
            <w:tcW w:w="652" w:type="dxa"/>
          </w:tcPr>
          <w:p w14:paraId="12F52B15" w14:textId="77777777" w:rsidR="00CE7ECA" w:rsidRDefault="00FE6ABD">
            <w:pPr>
              <w:pStyle w:val="TableParagraph"/>
              <w:spacing w:line="164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11.10</w:t>
            </w:r>
          </w:p>
        </w:tc>
        <w:tc>
          <w:tcPr>
            <w:tcW w:w="807" w:type="dxa"/>
          </w:tcPr>
          <w:p w14:paraId="62827F98" w14:textId="77777777" w:rsidR="00CE7ECA" w:rsidRDefault="00FE6ABD">
            <w:pPr>
              <w:pStyle w:val="TableParagraph"/>
              <w:spacing w:line="164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5.93</w:t>
            </w:r>
          </w:p>
        </w:tc>
        <w:tc>
          <w:tcPr>
            <w:tcW w:w="671" w:type="dxa"/>
          </w:tcPr>
          <w:p w14:paraId="4365E88C" w14:textId="77777777" w:rsidR="00CE7ECA" w:rsidRDefault="00FE6ABD">
            <w:pPr>
              <w:pStyle w:val="TableParagraph"/>
              <w:spacing w:line="164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7.8</w:t>
            </w:r>
          </w:p>
        </w:tc>
        <w:tc>
          <w:tcPr>
            <w:tcW w:w="671" w:type="dxa"/>
          </w:tcPr>
          <w:p w14:paraId="37972624" w14:textId="77777777" w:rsidR="00CE7ECA" w:rsidRDefault="00FE6ABD">
            <w:pPr>
              <w:pStyle w:val="TableParagraph"/>
              <w:spacing w:line="164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1.7</w:t>
            </w:r>
          </w:p>
        </w:tc>
        <w:tc>
          <w:tcPr>
            <w:tcW w:w="1279" w:type="dxa"/>
          </w:tcPr>
          <w:p w14:paraId="3C9F0068" w14:textId="77777777" w:rsidR="00CE7ECA" w:rsidRDefault="00FE6ABD">
            <w:pPr>
              <w:pStyle w:val="TableParagraph"/>
              <w:spacing w:line="164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–5.2</w:t>
            </w:r>
          </w:p>
        </w:tc>
        <w:tc>
          <w:tcPr>
            <w:tcW w:w="753" w:type="dxa"/>
          </w:tcPr>
          <w:p w14:paraId="3ADF5AA4" w14:textId="77777777" w:rsidR="00CE7ECA" w:rsidRDefault="00FE6ABD">
            <w:pPr>
              <w:pStyle w:val="TableParagraph"/>
              <w:spacing w:line="164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6.93</w:t>
            </w:r>
          </w:p>
        </w:tc>
        <w:tc>
          <w:tcPr>
            <w:tcW w:w="753" w:type="dxa"/>
          </w:tcPr>
          <w:p w14:paraId="25A51CA6" w14:textId="77777777" w:rsidR="00CE7ECA" w:rsidRDefault="00FE6ABD">
            <w:pPr>
              <w:pStyle w:val="TableParagraph"/>
              <w:spacing w:line="164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20.43</w:t>
            </w:r>
          </w:p>
        </w:tc>
        <w:tc>
          <w:tcPr>
            <w:tcW w:w="754" w:type="dxa"/>
          </w:tcPr>
          <w:p w14:paraId="4A48C254" w14:textId="77777777" w:rsidR="00CE7ECA" w:rsidRDefault="00FE6ABD">
            <w:pPr>
              <w:pStyle w:val="TableParagraph"/>
              <w:spacing w:line="164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25.34</w:t>
            </w:r>
          </w:p>
        </w:tc>
        <w:tc>
          <w:tcPr>
            <w:tcW w:w="753" w:type="dxa"/>
          </w:tcPr>
          <w:p w14:paraId="6453E8EE" w14:textId="77777777" w:rsidR="00CE7ECA" w:rsidRDefault="00FE6ABD">
            <w:pPr>
              <w:pStyle w:val="TableParagraph"/>
              <w:spacing w:line="164" w:lineRule="exact"/>
              <w:ind w:right="96"/>
              <w:rPr>
                <w:sz w:val="16"/>
              </w:rPr>
            </w:pPr>
            <w:r>
              <w:rPr>
                <w:color w:val="1A1A1A"/>
                <w:sz w:val="16"/>
              </w:rPr>
              <w:t>22.93</w:t>
            </w:r>
          </w:p>
        </w:tc>
        <w:tc>
          <w:tcPr>
            <w:tcW w:w="757" w:type="dxa"/>
          </w:tcPr>
          <w:p w14:paraId="021BD931" w14:textId="77777777" w:rsidR="00CE7ECA" w:rsidRDefault="00FE6ABD">
            <w:pPr>
              <w:pStyle w:val="TableParagraph"/>
              <w:spacing w:line="164" w:lineRule="exact"/>
              <w:ind w:right="96"/>
              <w:rPr>
                <w:sz w:val="16"/>
              </w:rPr>
            </w:pPr>
            <w:r>
              <w:rPr>
                <w:color w:val="1A1A1A"/>
                <w:sz w:val="16"/>
              </w:rPr>
              <w:t>20.10</w:t>
            </w:r>
          </w:p>
        </w:tc>
      </w:tr>
      <w:tr w:rsidR="00CE7ECA" w14:paraId="6E817A75" w14:textId="77777777">
        <w:trPr>
          <w:trHeight w:val="184"/>
        </w:trPr>
        <w:tc>
          <w:tcPr>
            <w:tcW w:w="1499" w:type="dxa"/>
          </w:tcPr>
          <w:p w14:paraId="093EF388" w14:textId="77777777" w:rsidR="00CE7ECA" w:rsidRDefault="00FE6ABD">
            <w:pPr>
              <w:pStyle w:val="TableParagraph"/>
              <w:spacing w:line="164" w:lineRule="exact"/>
              <w:ind w:left="278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b)</w:t>
            </w:r>
            <w:r>
              <w:rPr>
                <w:color w:val="1A1A1A"/>
                <w:spacing w:val="-2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Less</w:t>
            </w:r>
            <w:r>
              <w:rPr>
                <w:color w:val="1A1A1A"/>
                <w:spacing w:val="-2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Imports</w:t>
            </w:r>
          </w:p>
        </w:tc>
        <w:tc>
          <w:tcPr>
            <w:tcW w:w="652" w:type="dxa"/>
          </w:tcPr>
          <w:p w14:paraId="4F115AFA" w14:textId="77777777" w:rsidR="00CE7ECA" w:rsidRDefault="00FE6ABD">
            <w:pPr>
              <w:pStyle w:val="TableParagraph"/>
              <w:spacing w:line="164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3.37</w:t>
            </w:r>
          </w:p>
        </w:tc>
        <w:tc>
          <w:tcPr>
            <w:tcW w:w="807" w:type="dxa"/>
          </w:tcPr>
          <w:p w14:paraId="67DC06D6" w14:textId="77777777" w:rsidR="00CE7ECA" w:rsidRDefault="00FE6ABD">
            <w:pPr>
              <w:pStyle w:val="TableParagraph"/>
              <w:spacing w:line="164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10.19</w:t>
            </w:r>
          </w:p>
        </w:tc>
        <w:tc>
          <w:tcPr>
            <w:tcW w:w="671" w:type="dxa"/>
          </w:tcPr>
          <w:p w14:paraId="7EFF1FDF" w14:textId="7BFE6771" w:rsidR="00CE7ECA" w:rsidRDefault="003F630E">
            <w:pPr>
              <w:pStyle w:val="TableParagraph"/>
              <w:spacing w:line="164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-</w:t>
            </w:r>
            <w:r w:rsidR="00FE6ABD">
              <w:rPr>
                <w:color w:val="1A1A1A"/>
                <w:sz w:val="16"/>
              </w:rPr>
              <w:t>8.2</w:t>
            </w:r>
          </w:p>
        </w:tc>
        <w:tc>
          <w:tcPr>
            <w:tcW w:w="671" w:type="dxa"/>
          </w:tcPr>
          <w:p w14:paraId="1C76AFF1" w14:textId="77777777" w:rsidR="00CE7ECA" w:rsidRDefault="00FE6ABD">
            <w:pPr>
              <w:pStyle w:val="TableParagraph"/>
              <w:spacing w:line="164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0.8</w:t>
            </w:r>
          </w:p>
        </w:tc>
        <w:tc>
          <w:tcPr>
            <w:tcW w:w="1279" w:type="dxa"/>
          </w:tcPr>
          <w:p w14:paraId="104862D5" w14:textId="77777777" w:rsidR="00CE7ECA" w:rsidRDefault="00FE6ABD">
            <w:pPr>
              <w:pStyle w:val="TableParagraph"/>
              <w:spacing w:line="164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–2.8</w:t>
            </w:r>
          </w:p>
        </w:tc>
        <w:tc>
          <w:tcPr>
            <w:tcW w:w="753" w:type="dxa"/>
          </w:tcPr>
          <w:p w14:paraId="44043449" w14:textId="77777777" w:rsidR="00CE7ECA" w:rsidRDefault="00FE6ABD">
            <w:pPr>
              <w:pStyle w:val="TableParagraph"/>
              <w:spacing w:line="164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8.31</w:t>
            </w:r>
          </w:p>
        </w:tc>
        <w:tc>
          <w:tcPr>
            <w:tcW w:w="753" w:type="dxa"/>
          </w:tcPr>
          <w:p w14:paraId="7056A31E" w14:textId="77777777" w:rsidR="00CE7ECA" w:rsidRDefault="00FE6ABD">
            <w:pPr>
              <w:pStyle w:val="TableParagraph"/>
              <w:spacing w:line="164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24.45</w:t>
            </w:r>
          </w:p>
        </w:tc>
        <w:tc>
          <w:tcPr>
            <w:tcW w:w="754" w:type="dxa"/>
          </w:tcPr>
          <w:p w14:paraId="46BCA47E" w14:textId="77777777" w:rsidR="00CE7ECA" w:rsidRDefault="00FE6ABD">
            <w:pPr>
              <w:pStyle w:val="TableParagraph"/>
              <w:spacing w:line="164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28.31</w:t>
            </w:r>
          </w:p>
        </w:tc>
        <w:tc>
          <w:tcPr>
            <w:tcW w:w="753" w:type="dxa"/>
          </w:tcPr>
          <w:p w14:paraId="4DFF5382" w14:textId="77777777" w:rsidR="00CE7ECA" w:rsidRDefault="00FE6ABD">
            <w:pPr>
              <w:pStyle w:val="TableParagraph"/>
              <w:spacing w:line="164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25.91</w:t>
            </w:r>
          </w:p>
        </w:tc>
        <w:tc>
          <w:tcPr>
            <w:tcW w:w="757" w:type="dxa"/>
          </w:tcPr>
          <w:p w14:paraId="573384FB" w14:textId="77777777" w:rsidR="00CE7ECA" w:rsidRDefault="00FE6ABD">
            <w:pPr>
              <w:pStyle w:val="TableParagraph"/>
              <w:spacing w:line="164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22.43</w:t>
            </w:r>
          </w:p>
        </w:tc>
      </w:tr>
      <w:tr w:rsidR="00CE7ECA" w14:paraId="4A93BCC0" w14:textId="77777777">
        <w:trPr>
          <w:trHeight w:val="367"/>
        </w:trPr>
        <w:tc>
          <w:tcPr>
            <w:tcW w:w="1499" w:type="dxa"/>
          </w:tcPr>
          <w:p w14:paraId="7843BC35" w14:textId="77777777" w:rsidR="00CE7ECA" w:rsidRDefault="00FE6ABD">
            <w:pPr>
              <w:pStyle w:val="TableParagraph"/>
              <w:spacing w:line="181" w:lineRule="exact"/>
              <w:ind w:left="107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7.</w:t>
            </w:r>
            <w:r>
              <w:rPr>
                <w:color w:val="1A1A1A"/>
                <w:spacing w:val="-2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Discrepancies</w:t>
            </w:r>
          </w:p>
        </w:tc>
        <w:tc>
          <w:tcPr>
            <w:tcW w:w="652" w:type="dxa"/>
          </w:tcPr>
          <w:p w14:paraId="5998380F" w14:textId="77777777" w:rsidR="00CE7ECA" w:rsidRDefault="00FE6ABD">
            <w:pPr>
              <w:pStyle w:val="TableParagraph"/>
              <w:spacing w:line="181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64.20</w:t>
            </w:r>
          </w:p>
        </w:tc>
        <w:tc>
          <w:tcPr>
            <w:tcW w:w="807" w:type="dxa"/>
          </w:tcPr>
          <w:p w14:paraId="3FAB8C90" w14:textId="77777777" w:rsidR="00CE7ECA" w:rsidRDefault="00FE6ABD">
            <w:pPr>
              <w:pStyle w:val="TableParagraph"/>
              <w:spacing w:line="181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111.77</w:t>
            </w:r>
          </w:p>
        </w:tc>
        <w:tc>
          <w:tcPr>
            <w:tcW w:w="671" w:type="dxa"/>
          </w:tcPr>
          <w:p w14:paraId="333C467B" w14:textId="3C9B5B58" w:rsidR="00CE7ECA" w:rsidRDefault="003F630E" w:rsidP="003F630E">
            <w:pPr>
              <w:pStyle w:val="TableParagraph"/>
              <w:spacing w:line="184" w:lineRule="exact"/>
              <w:ind w:left="159" w:right="81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-</w:t>
            </w:r>
            <w:r w:rsidR="00FE6ABD">
              <w:rPr>
                <w:color w:val="1A1A1A"/>
                <w:sz w:val="16"/>
              </w:rPr>
              <w:t>162.5</w:t>
            </w:r>
          </w:p>
        </w:tc>
        <w:tc>
          <w:tcPr>
            <w:tcW w:w="671" w:type="dxa"/>
          </w:tcPr>
          <w:p w14:paraId="2A68B22E" w14:textId="77777777" w:rsidR="00CE7ECA" w:rsidRDefault="00FE6ABD">
            <w:pPr>
              <w:pStyle w:val="TableParagraph"/>
              <w:spacing w:line="181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–20.0</w:t>
            </w:r>
          </w:p>
        </w:tc>
        <w:tc>
          <w:tcPr>
            <w:tcW w:w="1279" w:type="dxa"/>
          </w:tcPr>
          <w:p w14:paraId="0D884BDB" w14:textId="77777777" w:rsidR="00CE7ECA" w:rsidRDefault="00FE6ABD">
            <w:pPr>
              <w:pStyle w:val="TableParagraph"/>
              <w:spacing w:line="181" w:lineRule="exact"/>
              <w:ind w:right="99"/>
              <w:rPr>
                <w:sz w:val="16"/>
              </w:rPr>
            </w:pPr>
            <w:r>
              <w:rPr>
                <w:color w:val="1A1A1A"/>
                <w:sz w:val="16"/>
              </w:rPr>
              <w:t>–708.9</w:t>
            </w:r>
          </w:p>
        </w:tc>
        <w:tc>
          <w:tcPr>
            <w:tcW w:w="753" w:type="dxa"/>
          </w:tcPr>
          <w:p w14:paraId="40D2CC6D" w14:textId="77777777" w:rsidR="00CE7ECA" w:rsidRDefault="00FE6ABD">
            <w:pPr>
              <w:pStyle w:val="TableParagraph"/>
              <w:spacing w:line="181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–3.38</w:t>
            </w:r>
          </w:p>
        </w:tc>
        <w:tc>
          <w:tcPr>
            <w:tcW w:w="753" w:type="dxa"/>
          </w:tcPr>
          <w:p w14:paraId="71F95074" w14:textId="77777777" w:rsidR="00CE7ECA" w:rsidRDefault="00FE6ABD">
            <w:pPr>
              <w:pStyle w:val="TableParagraph"/>
              <w:spacing w:line="181" w:lineRule="exact"/>
              <w:ind w:right="98"/>
              <w:rPr>
                <w:sz w:val="16"/>
              </w:rPr>
            </w:pPr>
            <w:r>
              <w:rPr>
                <w:color w:val="1A1A1A"/>
                <w:sz w:val="16"/>
              </w:rPr>
              <w:t>–1.27</w:t>
            </w:r>
          </w:p>
        </w:tc>
        <w:tc>
          <w:tcPr>
            <w:tcW w:w="754" w:type="dxa"/>
          </w:tcPr>
          <w:p w14:paraId="049070B3" w14:textId="77777777" w:rsidR="00CE7ECA" w:rsidRDefault="00FE6ABD">
            <w:pPr>
              <w:pStyle w:val="TableParagraph"/>
              <w:spacing w:line="181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0.30</w:t>
            </w:r>
          </w:p>
        </w:tc>
        <w:tc>
          <w:tcPr>
            <w:tcW w:w="753" w:type="dxa"/>
          </w:tcPr>
          <w:p w14:paraId="34402E90" w14:textId="77777777" w:rsidR="00CE7ECA" w:rsidRDefault="00FE6ABD">
            <w:pPr>
              <w:pStyle w:val="TableParagraph"/>
              <w:spacing w:line="181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–0.13</w:t>
            </w:r>
          </w:p>
        </w:tc>
        <w:tc>
          <w:tcPr>
            <w:tcW w:w="757" w:type="dxa"/>
          </w:tcPr>
          <w:p w14:paraId="1D47123F" w14:textId="77777777" w:rsidR="00CE7ECA" w:rsidRDefault="00FE6ABD">
            <w:pPr>
              <w:pStyle w:val="TableParagraph"/>
              <w:spacing w:line="181" w:lineRule="exact"/>
              <w:ind w:right="95"/>
              <w:rPr>
                <w:sz w:val="16"/>
              </w:rPr>
            </w:pPr>
            <w:r>
              <w:rPr>
                <w:color w:val="1A1A1A"/>
                <w:sz w:val="16"/>
              </w:rPr>
              <w:t>1.12</w:t>
            </w:r>
          </w:p>
        </w:tc>
      </w:tr>
      <w:tr w:rsidR="00CE7ECA" w14:paraId="12DCEE24" w14:textId="77777777">
        <w:trPr>
          <w:trHeight w:val="551"/>
        </w:trPr>
        <w:tc>
          <w:tcPr>
            <w:tcW w:w="1499" w:type="dxa"/>
          </w:tcPr>
          <w:p w14:paraId="20BCDEA1" w14:textId="77777777" w:rsidR="00CE7ECA" w:rsidRDefault="00FE6ABD">
            <w:pPr>
              <w:pStyle w:val="TableParagraph"/>
              <w:spacing w:line="240" w:lineRule="auto"/>
              <w:ind w:left="107" w:right="117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8. GDP at</w:t>
            </w:r>
            <w:r>
              <w:rPr>
                <w:rFonts w:ascii="Arial"/>
                <w:b/>
                <w:color w:val="1A1A1A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Constant</w:t>
            </w:r>
            <w:r>
              <w:rPr>
                <w:rFonts w:ascii="Arial"/>
                <w:b/>
                <w:color w:val="1A1A1A"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Market</w:t>
            </w:r>
          </w:p>
          <w:p w14:paraId="08B587E8" w14:textId="77777777" w:rsidR="00CE7ECA" w:rsidRDefault="00FE6ABD">
            <w:pPr>
              <w:pStyle w:val="TableParagraph"/>
              <w:spacing w:line="166" w:lineRule="exact"/>
              <w:ind w:left="107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Prices</w:t>
            </w:r>
          </w:p>
        </w:tc>
        <w:tc>
          <w:tcPr>
            <w:tcW w:w="652" w:type="dxa"/>
          </w:tcPr>
          <w:p w14:paraId="372B7259" w14:textId="77777777" w:rsidR="00CE7ECA" w:rsidRDefault="00FE6ABD">
            <w:pPr>
              <w:pStyle w:val="TableParagraph"/>
              <w:spacing w:line="181" w:lineRule="exact"/>
              <w:ind w:right="9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5.53</w:t>
            </w:r>
          </w:p>
        </w:tc>
        <w:tc>
          <w:tcPr>
            <w:tcW w:w="807" w:type="dxa"/>
          </w:tcPr>
          <w:p w14:paraId="18CE9A79" w14:textId="77777777" w:rsidR="00CE7ECA" w:rsidRDefault="00FE6ABD">
            <w:pPr>
              <w:pStyle w:val="TableParagraph"/>
              <w:spacing w:line="181" w:lineRule="exact"/>
              <w:ind w:right="9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9.80</w:t>
            </w:r>
          </w:p>
        </w:tc>
        <w:tc>
          <w:tcPr>
            <w:tcW w:w="671" w:type="dxa"/>
          </w:tcPr>
          <w:p w14:paraId="4908DB24" w14:textId="77777777" w:rsidR="00CE7ECA" w:rsidRDefault="00FE6ABD">
            <w:pPr>
              <w:pStyle w:val="TableParagraph"/>
              <w:spacing w:line="181" w:lineRule="exact"/>
              <w:ind w:right="9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6.6</w:t>
            </w:r>
          </w:p>
        </w:tc>
        <w:tc>
          <w:tcPr>
            <w:tcW w:w="671" w:type="dxa"/>
          </w:tcPr>
          <w:p w14:paraId="73CBBCFB" w14:textId="77777777" w:rsidR="00CE7ECA" w:rsidRDefault="00FE6ABD">
            <w:pPr>
              <w:pStyle w:val="TableParagraph"/>
              <w:spacing w:line="181" w:lineRule="exact"/>
              <w:ind w:right="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7.2</w:t>
            </w:r>
          </w:p>
        </w:tc>
        <w:tc>
          <w:tcPr>
            <w:tcW w:w="1279" w:type="dxa"/>
          </w:tcPr>
          <w:p w14:paraId="6A1DDF45" w14:textId="77777777" w:rsidR="00CE7ECA" w:rsidRDefault="00FE6ABD">
            <w:pPr>
              <w:pStyle w:val="TableParagraph"/>
              <w:spacing w:line="181" w:lineRule="exact"/>
              <w:ind w:right="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7.6</w:t>
            </w:r>
          </w:p>
        </w:tc>
        <w:tc>
          <w:tcPr>
            <w:tcW w:w="753" w:type="dxa"/>
          </w:tcPr>
          <w:p w14:paraId="170B3E19" w14:textId="77777777" w:rsidR="00CE7ECA" w:rsidRDefault="00FE6ABD">
            <w:pPr>
              <w:pStyle w:val="TableParagraph"/>
              <w:spacing w:line="181" w:lineRule="exact"/>
              <w:ind w:right="9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100.00</w:t>
            </w:r>
          </w:p>
        </w:tc>
        <w:tc>
          <w:tcPr>
            <w:tcW w:w="753" w:type="dxa"/>
          </w:tcPr>
          <w:p w14:paraId="255A0B5E" w14:textId="77777777" w:rsidR="00CE7ECA" w:rsidRDefault="00FE6ABD">
            <w:pPr>
              <w:pStyle w:val="TableParagraph"/>
              <w:spacing w:line="181" w:lineRule="exact"/>
              <w:ind w:right="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100.00</w:t>
            </w:r>
          </w:p>
        </w:tc>
        <w:tc>
          <w:tcPr>
            <w:tcW w:w="754" w:type="dxa"/>
          </w:tcPr>
          <w:p w14:paraId="0A72D72A" w14:textId="77777777" w:rsidR="00CE7ECA" w:rsidRDefault="00FE6ABD">
            <w:pPr>
              <w:pStyle w:val="TableParagraph"/>
              <w:spacing w:line="181" w:lineRule="exact"/>
              <w:ind w:right="9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100.00</w:t>
            </w:r>
          </w:p>
        </w:tc>
        <w:tc>
          <w:tcPr>
            <w:tcW w:w="753" w:type="dxa"/>
          </w:tcPr>
          <w:p w14:paraId="72B51AB4" w14:textId="77777777" w:rsidR="00CE7ECA" w:rsidRDefault="00FE6ABD">
            <w:pPr>
              <w:pStyle w:val="TableParagraph"/>
              <w:spacing w:line="181" w:lineRule="exact"/>
              <w:ind w:right="9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100.00</w:t>
            </w:r>
          </w:p>
        </w:tc>
        <w:tc>
          <w:tcPr>
            <w:tcW w:w="757" w:type="dxa"/>
          </w:tcPr>
          <w:p w14:paraId="28CE714A" w14:textId="77777777" w:rsidR="00CE7ECA" w:rsidRDefault="00FE6ABD">
            <w:pPr>
              <w:pStyle w:val="TableParagraph"/>
              <w:spacing w:line="181" w:lineRule="exact"/>
              <w:ind w:right="9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100.00</w:t>
            </w:r>
          </w:p>
        </w:tc>
      </w:tr>
    </w:tbl>
    <w:p w14:paraId="40A88EC7" w14:textId="77777777" w:rsidR="00CE7ECA" w:rsidRDefault="00CE7ECA">
      <w:pPr>
        <w:spacing w:line="181" w:lineRule="exact"/>
        <w:rPr>
          <w:rFonts w:ascii="Arial"/>
          <w:sz w:val="16"/>
        </w:rPr>
        <w:sectPr w:rsidR="00CE7ECA">
          <w:pgSz w:w="12240" w:h="15840"/>
          <w:pgMar w:top="1360" w:right="1300" w:bottom="700" w:left="1300" w:header="1086" w:footer="501" w:gutter="0"/>
          <w:cols w:space="720"/>
        </w:sectPr>
      </w:pPr>
    </w:p>
    <w:p w14:paraId="1D7A4EDF" w14:textId="304F86AC" w:rsidR="00CE7ECA" w:rsidRDefault="00CE7ECA">
      <w:pPr>
        <w:pStyle w:val="BodyText"/>
        <w:spacing w:before="8"/>
        <w:rPr>
          <w:rFonts w:ascii="Arial"/>
          <w:b/>
          <w:sz w:val="27"/>
        </w:rPr>
      </w:pPr>
    </w:p>
    <w:p w14:paraId="78308E09" w14:textId="77777777" w:rsidR="00CE7ECA" w:rsidRDefault="00FE6ABD">
      <w:pPr>
        <w:spacing w:before="94"/>
        <w:ind w:left="803" w:right="804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EXHIBIT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(CONTINUED)</w:t>
      </w:r>
    </w:p>
    <w:p w14:paraId="79C5E4FB" w14:textId="77777777" w:rsidR="00CE7ECA" w:rsidRDefault="00CE7ECA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752"/>
        <w:gridCol w:w="753"/>
        <w:gridCol w:w="809"/>
        <w:gridCol w:w="857"/>
        <w:gridCol w:w="900"/>
        <w:gridCol w:w="751"/>
        <w:gridCol w:w="752"/>
        <w:gridCol w:w="752"/>
        <w:gridCol w:w="752"/>
        <w:gridCol w:w="752"/>
      </w:tblGrid>
      <w:tr w:rsidR="00CE7ECA" w14:paraId="4DD1DF21" w14:textId="77777777">
        <w:trPr>
          <w:trHeight w:val="263"/>
        </w:trPr>
        <w:tc>
          <w:tcPr>
            <w:tcW w:w="9338" w:type="dxa"/>
            <w:gridSpan w:val="11"/>
          </w:tcPr>
          <w:p w14:paraId="37EE58CF" w14:textId="77777777" w:rsidR="00CE7ECA" w:rsidRDefault="00FE6ABD">
            <w:pPr>
              <w:pStyle w:val="TableParagraph"/>
              <w:spacing w:before="37" w:line="240" w:lineRule="auto"/>
              <w:ind w:left="3362" w:right="334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GVA</w:t>
            </w:r>
            <w:r>
              <w:rPr>
                <w:rFonts w:ascii="Arial"/>
                <w:b/>
                <w:color w:val="1A1A1A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at</w:t>
            </w:r>
            <w:r>
              <w:rPr>
                <w:rFonts w:ascii="Arial"/>
                <w:b/>
                <w:color w:val="1A1A1A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Basic</w:t>
            </w:r>
            <w:r>
              <w:rPr>
                <w:rFonts w:ascii="Arial"/>
                <w:b/>
                <w:color w:val="1A1A1A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Prices</w:t>
            </w:r>
            <w:r>
              <w:rPr>
                <w:rFonts w:ascii="Arial"/>
                <w:b/>
                <w:color w:val="1A1A1A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(Supply</w:t>
            </w:r>
            <w:r>
              <w:rPr>
                <w:rFonts w:ascii="Arial"/>
                <w:b/>
                <w:color w:val="1A1A1A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Side)</w:t>
            </w:r>
          </w:p>
        </w:tc>
      </w:tr>
      <w:tr w:rsidR="00CE7ECA" w14:paraId="3844BFB7" w14:textId="77777777">
        <w:trPr>
          <w:trHeight w:val="431"/>
        </w:trPr>
        <w:tc>
          <w:tcPr>
            <w:tcW w:w="1508" w:type="dxa"/>
          </w:tcPr>
          <w:p w14:paraId="0769DE57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71" w:type="dxa"/>
            <w:gridSpan w:val="5"/>
          </w:tcPr>
          <w:p w14:paraId="038371EC" w14:textId="77777777" w:rsidR="00CE7ECA" w:rsidRDefault="00FE6ABD">
            <w:pPr>
              <w:pStyle w:val="TableParagraph"/>
              <w:spacing w:before="38" w:line="240" w:lineRule="auto"/>
              <w:ind w:left="837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Growth</w:t>
            </w:r>
            <w:r>
              <w:rPr>
                <w:rFonts w:ascii="Arial"/>
                <w:b/>
                <w:color w:val="1A1A1A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Rate</w:t>
            </w:r>
            <w:r>
              <w:rPr>
                <w:rFonts w:ascii="Arial"/>
                <w:b/>
                <w:color w:val="1A1A1A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at</w:t>
            </w:r>
            <w:r>
              <w:rPr>
                <w:rFonts w:ascii="Arial"/>
                <w:b/>
                <w:color w:val="1A1A1A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Constant</w:t>
            </w:r>
            <w:r>
              <w:rPr>
                <w:rFonts w:ascii="Arial"/>
                <w:b/>
                <w:color w:val="1A1A1A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Prices</w:t>
            </w:r>
          </w:p>
        </w:tc>
        <w:tc>
          <w:tcPr>
            <w:tcW w:w="3759" w:type="dxa"/>
            <w:gridSpan w:val="5"/>
          </w:tcPr>
          <w:p w14:paraId="64B614B1" w14:textId="77777777" w:rsidR="00CE7ECA" w:rsidRDefault="00FE6ABD">
            <w:pPr>
              <w:pStyle w:val="TableParagraph"/>
              <w:spacing w:before="38" w:line="240" w:lineRule="auto"/>
              <w:ind w:left="367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Share</w:t>
            </w:r>
            <w:r>
              <w:rPr>
                <w:rFonts w:ascii="Arial"/>
                <w:b/>
                <w:color w:val="1A1A1A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of</w:t>
            </w:r>
            <w:r>
              <w:rPr>
                <w:rFonts w:ascii="Arial"/>
                <w:b/>
                <w:color w:val="1A1A1A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GDP</w:t>
            </w:r>
            <w:r>
              <w:rPr>
                <w:rFonts w:ascii="Arial"/>
                <w:b/>
                <w:color w:val="1A1A1A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at</w:t>
            </w:r>
            <w:r>
              <w:rPr>
                <w:rFonts w:ascii="Arial"/>
                <w:b/>
                <w:color w:val="1A1A1A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Constant</w:t>
            </w:r>
            <w:r>
              <w:rPr>
                <w:rFonts w:ascii="Arial"/>
                <w:b/>
                <w:color w:val="1A1A1A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Market</w:t>
            </w:r>
            <w:r>
              <w:rPr>
                <w:rFonts w:ascii="Arial"/>
                <w:b/>
                <w:color w:val="1A1A1A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Prices</w:t>
            </w:r>
          </w:p>
        </w:tc>
      </w:tr>
      <w:tr w:rsidR="00CE7ECA" w14:paraId="14F77553" w14:textId="77777777">
        <w:trPr>
          <w:trHeight w:val="551"/>
        </w:trPr>
        <w:tc>
          <w:tcPr>
            <w:tcW w:w="1508" w:type="dxa"/>
          </w:tcPr>
          <w:p w14:paraId="407B9B29" w14:textId="77777777" w:rsidR="00CE7ECA" w:rsidRDefault="00FE6ABD">
            <w:pPr>
              <w:pStyle w:val="TableParagraph"/>
              <w:spacing w:line="181" w:lineRule="exact"/>
              <w:ind w:left="107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1.</w:t>
            </w:r>
            <w:r>
              <w:rPr>
                <w:color w:val="1A1A1A"/>
                <w:spacing w:val="-2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Agriculture,</w:t>
            </w:r>
          </w:p>
          <w:p w14:paraId="60FC38E7" w14:textId="77777777" w:rsidR="00CE7ECA" w:rsidRDefault="00FE6ABD">
            <w:pPr>
              <w:pStyle w:val="TableParagraph"/>
              <w:spacing w:line="184" w:lineRule="exact"/>
              <w:ind w:left="107" w:right="491"/>
              <w:jc w:val="left"/>
              <w:rPr>
                <w:sz w:val="16"/>
              </w:rPr>
            </w:pPr>
            <w:r>
              <w:rPr>
                <w:color w:val="1A1A1A"/>
                <w:spacing w:val="-1"/>
                <w:sz w:val="16"/>
              </w:rPr>
              <w:t xml:space="preserve">forestry, </w:t>
            </w:r>
            <w:r>
              <w:rPr>
                <w:color w:val="1A1A1A"/>
                <w:sz w:val="16"/>
              </w:rPr>
              <w:t>and</w:t>
            </w:r>
            <w:r>
              <w:rPr>
                <w:color w:val="1A1A1A"/>
                <w:spacing w:val="-42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fishing</w:t>
            </w:r>
          </w:p>
        </w:tc>
        <w:tc>
          <w:tcPr>
            <w:tcW w:w="752" w:type="dxa"/>
          </w:tcPr>
          <w:p w14:paraId="471FDAEC" w14:textId="77777777" w:rsidR="00CE7ECA" w:rsidRDefault="00FE6ABD">
            <w:pPr>
              <w:pStyle w:val="TableParagraph"/>
              <w:spacing w:line="181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4.02</w:t>
            </w:r>
          </w:p>
        </w:tc>
        <w:tc>
          <w:tcPr>
            <w:tcW w:w="753" w:type="dxa"/>
          </w:tcPr>
          <w:p w14:paraId="2C1E63E1" w14:textId="77777777" w:rsidR="00CE7ECA" w:rsidRDefault="00FE6ABD">
            <w:pPr>
              <w:pStyle w:val="TableParagraph"/>
              <w:spacing w:line="181" w:lineRule="exact"/>
              <w:ind w:right="95"/>
              <w:rPr>
                <w:sz w:val="16"/>
              </w:rPr>
            </w:pPr>
            <w:r>
              <w:rPr>
                <w:color w:val="1A1A1A"/>
                <w:sz w:val="16"/>
              </w:rPr>
              <w:t>5.80</w:t>
            </w:r>
          </w:p>
        </w:tc>
        <w:tc>
          <w:tcPr>
            <w:tcW w:w="809" w:type="dxa"/>
          </w:tcPr>
          <w:p w14:paraId="24EA87E8" w14:textId="77777777" w:rsidR="00CE7ECA" w:rsidRDefault="00FE6ABD">
            <w:pPr>
              <w:pStyle w:val="TableParagraph"/>
              <w:spacing w:line="181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4.20</w:t>
            </w:r>
          </w:p>
        </w:tc>
        <w:tc>
          <w:tcPr>
            <w:tcW w:w="857" w:type="dxa"/>
          </w:tcPr>
          <w:p w14:paraId="546C889A" w14:textId="77777777" w:rsidR="00CE7ECA" w:rsidRDefault="00FE6ABD">
            <w:pPr>
              <w:pStyle w:val="TableParagraph"/>
              <w:spacing w:line="181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–0.20</w:t>
            </w:r>
          </w:p>
        </w:tc>
        <w:tc>
          <w:tcPr>
            <w:tcW w:w="900" w:type="dxa"/>
          </w:tcPr>
          <w:p w14:paraId="62C1540F" w14:textId="77777777" w:rsidR="00CE7ECA" w:rsidRDefault="00FE6ABD">
            <w:pPr>
              <w:pStyle w:val="TableParagraph"/>
              <w:spacing w:line="181" w:lineRule="exact"/>
              <w:ind w:right="92"/>
              <w:rPr>
                <w:sz w:val="16"/>
              </w:rPr>
            </w:pPr>
            <w:r>
              <w:rPr>
                <w:color w:val="1A1A1A"/>
                <w:sz w:val="16"/>
              </w:rPr>
              <w:t>1.20</w:t>
            </w:r>
          </w:p>
        </w:tc>
        <w:tc>
          <w:tcPr>
            <w:tcW w:w="751" w:type="dxa"/>
          </w:tcPr>
          <w:p w14:paraId="2DC2B4AB" w14:textId="77777777" w:rsidR="00CE7ECA" w:rsidRDefault="00FE6ABD">
            <w:pPr>
              <w:pStyle w:val="TableParagraph"/>
              <w:spacing w:line="181" w:lineRule="exact"/>
              <w:ind w:right="91"/>
              <w:rPr>
                <w:sz w:val="16"/>
              </w:rPr>
            </w:pPr>
            <w:r>
              <w:rPr>
                <w:color w:val="1A1A1A"/>
                <w:sz w:val="16"/>
              </w:rPr>
              <w:t>29.53</w:t>
            </w:r>
          </w:p>
        </w:tc>
        <w:tc>
          <w:tcPr>
            <w:tcW w:w="752" w:type="dxa"/>
          </w:tcPr>
          <w:p w14:paraId="2199C935" w14:textId="77777777" w:rsidR="00CE7ECA" w:rsidRDefault="00FE6ABD">
            <w:pPr>
              <w:pStyle w:val="TableParagraph"/>
              <w:spacing w:line="181" w:lineRule="exact"/>
              <w:ind w:right="91"/>
              <w:rPr>
                <w:sz w:val="16"/>
              </w:rPr>
            </w:pPr>
            <w:r>
              <w:rPr>
                <w:color w:val="1A1A1A"/>
                <w:sz w:val="16"/>
              </w:rPr>
              <w:t>16.81</w:t>
            </w:r>
          </w:p>
        </w:tc>
        <w:tc>
          <w:tcPr>
            <w:tcW w:w="752" w:type="dxa"/>
          </w:tcPr>
          <w:p w14:paraId="23C8BBDD" w14:textId="77777777" w:rsidR="00CE7ECA" w:rsidRDefault="00FE6ABD">
            <w:pPr>
              <w:pStyle w:val="TableParagraph"/>
              <w:spacing w:line="181" w:lineRule="exact"/>
              <w:ind w:right="89"/>
              <w:rPr>
                <w:sz w:val="16"/>
              </w:rPr>
            </w:pPr>
            <w:r>
              <w:rPr>
                <w:color w:val="1A1A1A"/>
                <w:sz w:val="16"/>
              </w:rPr>
              <w:t>17.50</w:t>
            </w:r>
          </w:p>
        </w:tc>
        <w:tc>
          <w:tcPr>
            <w:tcW w:w="752" w:type="dxa"/>
          </w:tcPr>
          <w:p w14:paraId="66DBDD4E" w14:textId="77777777" w:rsidR="00CE7ECA" w:rsidRDefault="00FE6ABD">
            <w:pPr>
              <w:pStyle w:val="TableParagraph"/>
              <w:spacing w:line="181" w:lineRule="exact"/>
              <w:ind w:right="88"/>
              <w:rPr>
                <w:sz w:val="16"/>
              </w:rPr>
            </w:pPr>
            <w:r>
              <w:rPr>
                <w:color w:val="1A1A1A"/>
                <w:sz w:val="16"/>
              </w:rPr>
              <w:t>16.30</w:t>
            </w:r>
          </w:p>
        </w:tc>
        <w:tc>
          <w:tcPr>
            <w:tcW w:w="752" w:type="dxa"/>
          </w:tcPr>
          <w:p w14:paraId="1BC5F93E" w14:textId="77777777" w:rsidR="00CE7ECA" w:rsidRDefault="00FE6ABD">
            <w:pPr>
              <w:pStyle w:val="TableParagraph"/>
              <w:spacing w:line="181" w:lineRule="exact"/>
              <w:ind w:left="232" w:right="67"/>
              <w:jc w:val="center"/>
              <w:rPr>
                <w:sz w:val="16"/>
              </w:rPr>
            </w:pPr>
            <w:r>
              <w:rPr>
                <w:color w:val="1A1A1A"/>
                <w:sz w:val="16"/>
              </w:rPr>
              <w:t>15.40</w:t>
            </w:r>
          </w:p>
        </w:tc>
      </w:tr>
      <w:tr w:rsidR="00CE7ECA" w14:paraId="7011D5F1" w14:textId="77777777">
        <w:trPr>
          <w:trHeight w:val="184"/>
        </w:trPr>
        <w:tc>
          <w:tcPr>
            <w:tcW w:w="1508" w:type="dxa"/>
          </w:tcPr>
          <w:p w14:paraId="745CB4A9" w14:textId="77777777" w:rsidR="00CE7ECA" w:rsidRDefault="00FE6ABD">
            <w:pPr>
              <w:pStyle w:val="TableParagraph"/>
              <w:spacing w:line="164" w:lineRule="exact"/>
              <w:ind w:left="107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2.</w:t>
            </w:r>
            <w:r>
              <w:rPr>
                <w:color w:val="1A1A1A"/>
                <w:spacing w:val="-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Industry</w:t>
            </w:r>
          </w:p>
        </w:tc>
        <w:tc>
          <w:tcPr>
            <w:tcW w:w="752" w:type="dxa"/>
          </w:tcPr>
          <w:p w14:paraId="238BAA7D" w14:textId="77777777" w:rsidR="00CE7ECA" w:rsidRDefault="00FE6ABD">
            <w:pPr>
              <w:pStyle w:val="TableParagraph"/>
              <w:spacing w:line="164" w:lineRule="exact"/>
              <w:ind w:right="95"/>
              <w:rPr>
                <w:sz w:val="16"/>
              </w:rPr>
            </w:pPr>
            <w:r>
              <w:rPr>
                <w:color w:val="1A1A1A"/>
                <w:sz w:val="16"/>
              </w:rPr>
              <w:t>5.88</w:t>
            </w:r>
          </w:p>
        </w:tc>
        <w:tc>
          <w:tcPr>
            <w:tcW w:w="753" w:type="dxa"/>
          </w:tcPr>
          <w:p w14:paraId="401830E3" w14:textId="77777777" w:rsidR="00CE7ECA" w:rsidRDefault="00FE6ABD">
            <w:pPr>
              <w:pStyle w:val="TableParagraph"/>
              <w:spacing w:line="164" w:lineRule="exact"/>
              <w:ind w:right="95"/>
              <w:rPr>
                <w:sz w:val="16"/>
              </w:rPr>
            </w:pPr>
            <w:r>
              <w:rPr>
                <w:color w:val="1A1A1A"/>
                <w:sz w:val="16"/>
              </w:rPr>
              <w:t>9.25</w:t>
            </w:r>
          </w:p>
        </w:tc>
        <w:tc>
          <w:tcPr>
            <w:tcW w:w="809" w:type="dxa"/>
          </w:tcPr>
          <w:p w14:paraId="7B184622" w14:textId="77777777" w:rsidR="00CE7ECA" w:rsidRDefault="00FE6ABD">
            <w:pPr>
              <w:pStyle w:val="TableParagraph"/>
              <w:spacing w:line="164" w:lineRule="exact"/>
              <w:ind w:right="95"/>
              <w:rPr>
                <w:sz w:val="16"/>
              </w:rPr>
            </w:pPr>
            <w:r>
              <w:rPr>
                <w:color w:val="1A1A1A"/>
                <w:sz w:val="16"/>
              </w:rPr>
              <w:t>5.20</w:t>
            </w:r>
          </w:p>
        </w:tc>
        <w:tc>
          <w:tcPr>
            <w:tcW w:w="857" w:type="dxa"/>
          </w:tcPr>
          <w:p w14:paraId="6D47861A" w14:textId="77777777" w:rsidR="00CE7ECA" w:rsidRDefault="00FE6ABD">
            <w:pPr>
              <w:pStyle w:val="TableParagraph"/>
              <w:spacing w:line="164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6.50</w:t>
            </w:r>
          </w:p>
        </w:tc>
        <w:tc>
          <w:tcPr>
            <w:tcW w:w="900" w:type="dxa"/>
          </w:tcPr>
          <w:p w14:paraId="6BF0881B" w14:textId="77777777" w:rsidR="00CE7ECA" w:rsidRDefault="00FE6ABD">
            <w:pPr>
              <w:pStyle w:val="TableParagraph"/>
              <w:spacing w:line="164" w:lineRule="exact"/>
              <w:ind w:right="92"/>
              <w:rPr>
                <w:sz w:val="16"/>
              </w:rPr>
            </w:pPr>
            <w:r>
              <w:rPr>
                <w:color w:val="1A1A1A"/>
                <w:sz w:val="16"/>
              </w:rPr>
              <w:t>8.80</w:t>
            </w:r>
          </w:p>
        </w:tc>
        <w:tc>
          <w:tcPr>
            <w:tcW w:w="751" w:type="dxa"/>
          </w:tcPr>
          <w:p w14:paraId="05A26CF9" w14:textId="77777777" w:rsidR="00CE7ECA" w:rsidRDefault="00FE6ABD">
            <w:pPr>
              <w:pStyle w:val="TableParagraph"/>
              <w:spacing w:line="164" w:lineRule="exact"/>
              <w:ind w:right="91"/>
              <w:rPr>
                <w:sz w:val="16"/>
              </w:rPr>
            </w:pPr>
            <w:r>
              <w:rPr>
                <w:color w:val="1A1A1A"/>
                <w:sz w:val="16"/>
              </w:rPr>
              <w:t>20.56</w:t>
            </w:r>
          </w:p>
        </w:tc>
        <w:tc>
          <w:tcPr>
            <w:tcW w:w="752" w:type="dxa"/>
          </w:tcPr>
          <w:p w14:paraId="433B34FE" w14:textId="77777777" w:rsidR="00CE7ECA" w:rsidRDefault="00FE6ABD">
            <w:pPr>
              <w:pStyle w:val="TableParagraph"/>
              <w:spacing w:line="164" w:lineRule="exact"/>
              <w:ind w:right="91"/>
              <w:rPr>
                <w:sz w:val="16"/>
              </w:rPr>
            </w:pPr>
            <w:r>
              <w:rPr>
                <w:color w:val="1A1A1A"/>
                <w:sz w:val="16"/>
              </w:rPr>
              <w:t>20.65</w:t>
            </w:r>
          </w:p>
        </w:tc>
        <w:tc>
          <w:tcPr>
            <w:tcW w:w="752" w:type="dxa"/>
          </w:tcPr>
          <w:p w14:paraId="516CD860" w14:textId="77777777" w:rsidR="00CE7ECA" w:rsidRDefault="00FE6ABD">
            <w:pPr>
              <w:pStyle w:val="TableParagraph"/>
              <w:spacing w:line="164" w:lineRule="exact"/>
              <w:ind w:right="89"/>
              <w:rPr>
                <w:sz w:val="16"/>
              </w:rPr>
            </w:pPr>
            <w:r>
              <w:rPr>
                <w:color w:val="1A1A1A"/>
                <w:sz w:val="16"/>
              </w:rPr>
              <w:t>22.50</w:t>
            </w:r>
          </w:p>
        </w:tc>
        <w:tc>
          <w:tcPr>
            <w:tcW w:w="752" w:type="dxa"/>
          </w:tcPr>
          <w:p w14:paraId="57B5CE7D" w14:textId="77777777" w:rsidR="00CE7ECA" w:rsidRDefault="00FE6ABD">
            <w:pPr>
              <w:pStyle w:val="TableParagraph"/>
              <w:spacing w:line="164" w:lineRule="exact"/>
              <w:ind w:right="88"/>
              <w:rPr>
                <w:sz w:val="16"/>
              </w:rPr>
            </w:pPr>
            <w:r>
              <w:rPr>
                <w:color w:val="1A1A1A"/>
                <w:sz w:val="16"/>
              </w:rPr>
              <w:t>22.40</w:t>
            </w:r>
          </w:p>
        </w:tc>
        <w:tc>
          <w:tcPr>
            <w:tcW w:w="752" w:type="dxa"/>
          </w:tcPr>
          <w:p w14:paraId="74BF75A9" w14:textId="77777777" w:rsidR="00CE7ECA" w:rsidRDefault="00FE6ABD">
            <w:pPr>
              <w:pStyle w:val="TableParagraph"/>
              <w:spacing w:line="164" w:lineRule="exact"/>
              <w:ind w:left="232" w:right="67"/>
              <w:jc w:val="center"/>
              <w:rPr>
                <w:sz w:val="16"/>
              </w:rPr>
            </w:pPr>
            <w:r>
              <w:rPr>
                <w:color w:val="1A1A1A"/>
                <w:sz w:val="16"/>
              </w:rPr>
              <w:t>22.70</w:t>
            </w:r>
          </w:p>
        </w:tc>
      </w:tr>
      <w:tr w:rsidR="00CE7ECA" w14:paraId="57250423" w14:textId="77777777">
        <w:trPr>
          <w:trHeight w:val="214"/>
        </w:trPr>
        <w:tc>
          <w:tcPr>
            <w:tcW w:w="1508" w:type="dxa"/>
          </w:tcPr>
          <w:p w14:paraId="774980FF" w14:textId="77777777" w:rsidR="00CE7ECA" w:rsidRDefault="00FE6ABD">
            <w:pPr>
              <w:pStyle w:val="TableParagraph"/>
              <w:spacing w:line="181" w:lineRule="exact"/>
              <w:ind w:left="107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comprising:</w:t>
            </w:r>
          </w:p>
        </w:tc>
        <w:tc>
          <w:tcPr>
            <w:tcW w:w="752" w:type="dxa"/>
          </w:tcPr>
          <w:p w14:paraId="59E6BFFB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3" w:type="dxa"/>
          </w:tcPr>
          <w:p w14:paraId="045FD814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09" w:type="dxa"/>
          </w:tcPr>
          <w:p w14:paraId="6BF12D36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57" w:type="dxa"/>
          </w:tcPr>
          <w:p w14:paraId="1E60686E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</w:tcPr>
          <w:p w14:paraId="73930884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</w:tcPr>
          <w:p w14:paraId="6ABAB7DF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2" w:type="dxa"/>
          </w:tcPr>
          <w:p w14:paraId="182CD309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2" w:type="dxa"/>
          </w:tcPr>
          <w:p w14:paraId="0AA8BEC3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2" w:type="dxa"/>
          </w:tcPr>
          <w:p w14:paraId="06AB050D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2" w:type="dxa"/>
          </w:tcPr>
          <w:p w14:paraId="69ED7EC4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CE7ECA" w14:paraId="4FFCEF55" w14:textId="77777777">
        <w:trPr>
          <w:trHeight w:val="367"/>
        </w:trPr>
        <w:tc>
          <w:tcPr>
            <w:tcW w:w="1508" w:type="dxa"/>
          </w:tcPr>
          <w:p w14:paraId="421C91E0" w14:textId="77777777" w:rsidR="00CE7ECA" w:rsidRDefault="00FE6ABD">
            <w:pPr>
              <w:pStyle w:val="TableParagraph"/>
              <w:spacing w:line="184" w:lineRule="exact"/>
              <w:ind w:left="279" w:right="245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a)</w:t>
            </w:r>
            <w:r>
              <w:rPr>
                <w:color w:val="1A1A1A"/>
                <w:spacing w:val="-8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Mining</w:t>
            </w:r>
            <w:r>
              <w:rPr>
                <w:color w:val="1A1A1A"/>
                <w:spacing w:val="-8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and</w:t>
            </w:r>
            <w:r>
              <w:rPr>
                <w:color w:val="1A1A1A"/>
                <w:spacing w:val="-4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quarrying</w:t>
            </w:r>
          </w:p>
        </w:tc>
        <w:tc>
          <w:tcPr>
            <w:tcW w:w="752" w:type="dxa"/>
          </w:tcPr>
          <w:p w14:paraId="5D150C13" w14:textId="77777777" w:rsidR="00CE7ECA" w:rsidRDefault="00FE6ABD">
            <w:pPr>
              <w:pStyle w:val="TableParagraph"/>
              <w:spacing w:line="183" w:lineRule="exact"/>
              <w:ind w:right="95"/>
              <w:rPr>
                <w:sz w:val="16"/>
              </w:rPr>
            </w:pPr>
            <w:r>
              <w:rPr>
                <w:color w:val="1A1A1A"/>
                <w:sz w:val="16"/>
              </w:rPr>
              <w:t>10.46</w:t>
            </w:r>
          </w:p>
        </w:tc>
        <w:tc>
          <w:tcPr>
            <w:tcW w:w="753" w:type="dxa"/>
          </w:tcPr>
          <w:p w14:paraId="0B7D1C9B" w14:textId="77777777" w:rsidR="00CE7ECA" w:rsidRDefault="00FE6ABD">
            <w:pPr>
              <w:pStyle w:val="TableParagraph"/>
              <w:spacing w:line="183" w:lineRule="exact"/>
              <w:ind w:right="95"/>
              <w:rPr>
                <w:sz w:val="16"/>
              </w:rPr>
            </w:pPr>
            <w:r>
              <w:rPr>
                <w:color w:val="1A1A1A"/>
                <w:sz w:val="16"/>
              </w:rPr>
              <w:t>3.69</w:t>
            </w:r>
          </w:p>
        </w:tc>
        <w:tc>
          <w:tcPr>
            <w:tcW w:w="809" w:type="dxa"/>
          </w:tcPr>
          <w:p w14:paraId="59BF28C5" w14:textId="77777777" w:rsidR="00CE7ECA" w:rsidRDefault="00FE6ABD">
            <w:pPr>
              <w:pStyle w:val="TableParagraph"/>
              <w:spacing w:line="183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3.00</w:t>
            </w:r>
          </w:p>
        </w:tc>
        <w:tc>
          <w:tcPr>
            <w:tcW w:w="857" w:type="dxa"/>
          </w:tcPr>
          <w:p w14:paraId="158BEBD4" w14:textId="77777777" w:rsidR="00CE7ECA" w:rsidRDefault="00FE6ABD">
            <w:pPr>
              <w:pStyle w:val="TableParagraph"/>
              <w:spacing w:line="183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10.80</w:t>
            </w:r>
          </w:p>
        </w:tc>
        <w:tc>
          <w:tcPr>
            <w:tcW w:w="900" w:type="dxa"/>
          </w:tcPr>
          <w:p w14:paraId="33E2EAD3" w14:textId="77777777" w:rsidR="00CE7ECA" w:rsidRDefault="00FE6ABD">
            <w:pPr>
              <w:pStyle w:val="TableParagraph"/>
              <w:spacing w:line="183" w:lineRule="exact"/>
              <w:ind w:right="92"/>
              <w:rPr>
                <w:sz w:val="16"/>
              </w:rPr>
            </w:pPr>
            <w:r>
              <w:rPr>
                <w:color w:val="1A1A1A"/>
                <w:sz w:val="16"/>
              </w:rPr>
              <w:t>7.40</w:t>
            </w:r>
          </w:p>
        </w:tc>
        <w:tc>
          <w:tcPr>
            <w:tcW w:w="751" w:type="dxa"/>
          </w:tcPr>
          <w:p w14:paraId="23576D15" w14:textId="77777777" w:rsidR="00CE7ECA" w:rsidRDefault="00FE6ABD">
            <w:pPr>
              <w:pStyle w:val="TableParagraph"/>
              <w:spacing w:line="183" w:lineRule="exact"/>
              <w:ind w:right="90"/>
              <w:rPr>
                <w:sz w:val="16"/>
              </w:rPr>
            </w:pPr>
            <w:r>
              <w:rPr>
                <w:color w:val="1A1A1A"/>
                <w:sz w:val="16"/>
              </w:rPr>
              <w:t>3.48</w:t>
            </w:r>
          </w:p>
        </w:tc>
        <w:tc>
          <w:tcPr>
            <w:tcW w:w="752" w:type="dxa"/>
          </w:tcPr>
          <w:p w14:paraId="6C007C98" w14:textId="77777777" w:rsidR="00CE7ECA" w:rsidRDefault="00FE6ABD">
            <w:pPr>
              <w:pStyle w:val="TableParagraph"/>
              <w:spacing w:line="183" w:lineRule="exact"/>
              <w:ind w:right="90"/>
              <w:rPr>
                <w:sz w:val="16"/>
              </w:rPr>
            </w:pPr>
            <w:r>
              <w:rPr>
                <w:color w:val="1A1A1A"/>
                <w:sz w:val="16"/>
              </w:rPr>
              <w:t>2.46</w:t>
            </w:r>
          </w:p>
        </w:tc>
        <w:tc>
          <w:tcPr>
            <w:tcW w:w="752" w:type="dxa"/>
          </w:tcPr>
          <w:p w14:paraId="69B8B55F" w14:textId="77777777" w:rsidR="00CE7ECA" w:rsidRDefault="00FE6ABD">
            <w:pPr>
              <w:pStyle w:val="TableParagraph"/>
              <w:spacing w:line="183" w:lineRule="exact"/>
              <w:ind w:right="88"/>
              <w:rPr>
                <w:sz w:val="16"/>
              </w:rPr>
            </w:pPr>
            <w:r>
              <w:rPr>
                <w:color w:val="1A1A1A"/>
                <w:sz w:val="16"/>
              </w:rPr>
              <w:t>2.90</w:t>
            </w:r>
          </w:p>
        </w:tc>
        <w:tc>
          <w:tcPr>
            <w:tcW w:w="752" w:type="dxa"/>
          </w:tcPr>
          <w:p w14:paraId="6E12FBEA" w14:textId="77777777" w:rsidR="00CE7ECA" w:rsidRDefault="00FE6ABD">
            <w:pPr>
              <w:pStyle w:val="TableParagraph"/>
              <w:spacing w:line="183" w:lineRule="exact"/>
              <w:ind w:right="87"/>
              <w:rPr>
                <w:sz w:val="16"/>
              </w:rPr>
            </w:pPr>
            <w:r>
              <w:rPr>
                <w:color w:val="1A1A1A"/>
                <w:sz w:val="16"/>
              </w:rPr>
              <w:t>3.00</w:t>
            </w:r>
          </w:p>
        </w:tc>
        <w:tc>
          <w:tcPr>
            <w:tcW w:w="752" w:type="dxa"/>
          </w:tcPr>
          <w:p w14:paraId="69572A41" w14:textId="77777777" w:rsidR="00CE7ECA" w:rsidRDefault="00FE6ABD">
            <w:pPr>
              <w:pStyle w:val="TableParagraph"/>
              <w:spacing w:line="183" w:lineRule="exact"/>
              <w:ind w:left="322" w:right="67"/>
              <w:jc w:val="center"/>
              <w:rPr>
                <w:sz w:val="16"/>
              </w:rPr>
            </w:pPr>
            <w:r>
              <w:rPr>
                <w:color w:val="1A1A1A"/>
                <w:sz w:val="16"/>
              </w:rPr>
              <w:t>3.10</w:t>
            </w:r>
          </w:p>
        </w:tc>
      </w:tr>
      <w:tr w:rsidR="00CE7ECA" w14:paraId="7BA84047" w14:textId="77777777">
        <w:trPr>
          <w:trHeight w:val="184"/>
        </w:trPr>
        <w:tc>
          <w:tcPr>
            <w:tcW w:w="1508" w:type="dxa"/>
          </w:tcPr>
          <w:p w14:paraId="3576630D" w14:textId="77777777" w:rsidR="00CE7ECA" w:rsidRDefault="00FE6ABD">
            <w:pPr>
              <w:pStyle w:val="TableParagraph"/>
              <w:spacing w:line="164" w:lineRule="exact"/>
              <w:ind w:right="137"/>
              <w:rPr>
                <w:sz w:val="16"/>
              </w:rPr>
            </w:pPr>
            <w:r>
              <w:rPr>
                <w:color w:val="1A1A1A"/>
                <w:spacing w:val="-8"/>
                <w:sz w:val="16"/>
              </w:rPr>
              <w:t>b)</w:t>
            </w:r>
            <w:r>
              <w:rPr>
                <w:color w:val="1A1A1A"/>
                <w:spacing w:val="-15"/>
                <w:sz w:val="16"/>
              </w:rPr>
              <w:t xml:space="preserve"> </w:t>
            </w:r>
            <w:r>
              <w:rPr>
                <w:color w:val="1A1A1A"/>
                <w:spacing w:val="-8"/>
                <w:sz w:val="16"/>
              </w:rPr>
              <w:t>Manufacturing</w:t>
            </w:r>
          </w:p>
        </w:tc>
        <w:tc>
          <w:tcPr>
            <w:tcW w:w="752" w:type="dxa"/>
          </w:tcPr>
          <w:p w14:paraId="19C2B507" w14:textId="77777777" w:rsidR="00CE7ECA" w:rsidRDefault="00FE6ABD">
            <w:pPr>
              <w:pStyle w:val="TableParagraph"/>
              <w:spacing w:line="164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4.77</w:t>
            </w:r>
          </w:p>
        </w:tc>
        <w:tc>
          <w:tcPr>
            <w:tcW w:w="753" w:type="dxa"/>
          </w:tcPr>
          <w:p w14:paraId="5DA79612" w14:textId="77777777" w:rsidR="00CE7ECA" w:rsidRDefault="00FE6ABD">
            <w:pPr>
              <w:pStyle w:val="TableParagraph"/>
              <w:spacing w:line="164" w:lineRule="exact"/>
              <w:ind w:right="96"/>
              <w:rPr>
                <w:sz w:val="16"/>
              </w:rPr>
            </w:pPr>
            <w:r>
              <w:rPr>
                <w:color w:val="1A1A1A"/>
                <w:sz w:val="16"/>
              </w:rPr>
              <w:t>10.28</w:t>
            </w:r>
          </w:p>
        </w:tc>
        <w:tc>
          <w:tcPr>
            <w:tcW w:w="809" w:type="dxa"/>
          </w:tcPr>
          <w:p w14:paraId="01352A27" w14:textId="77777777" w:rsidR="00CE7ECA" w:rsidRDefault="00FE6ABD">
            <w:pPr>
              <w:pStyle w:val="TableParagraph"/>
              <w:spacing w:line="164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5.60</w:t>
            </w:r>
          </w:p>
        </w:tc>
        <w:tc>
          <w:tcPr>
            <w:tcW w:w="857" w:type="dxa"/>
          </w:tcPr>
          <w:p w14:paraId="6F9EC613" w14:textId="77777777" w:rsidR="00CE7ECA" w:rsidRDefault="00FE6ABD">
            <w:pPr>
              <w:pStyle w:val="TableParagraph"/>
              <w:spacing w:line="164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5.50</w:t>
            </w:r>
          </w:p>
        </w:tc>
        <w:tc>
          <w:tcPr>
            <w:tcW w:w="900" w:type="dxa"/>
          </w:tcPr>
          <w:p w14:paraId="3921B1AD" w14:textId="77777777" w:rsidR="00CE7ECA" w:rsidRDefault="00FE6ABD">
            <w:pPr>
              <w:pStyle w:val="TableParagraph"/>
              <w:spacing w:line="164" w:lineRule="exact"/>
              <w:ind w:right="93"/>
              <w:rPr>
                <w:sz w:val="16"/>
              </w:rPr>
            </w:pPr>
            <w:r>
              <w:rPr>
                <w:color w:val="1A1A1A"/>
                <w:sz w:val="16"/>
              </w:rPr>
              <w:t>9.30</w:t>
            </w:r>
          </w:p>
        </w:tc>
        <w:tc>
          <w:tcPr>
            <w:tcW w:w="751" w:type="dxa"/>
          </w:tcPr>
          <w:p w14:paraId="5CAA1915" w14:textId="77777777" w:rsidR="00CE7ECA" w:rsidRDefault="00FE6ABD">
            <w:pPr>
              <w:pStyle w:val="TableParagraph"/>
              <w:spacing w:line="164" w:lineRule="exact"/>
              <w:ind w:right="91"/>
              <w:rPr>
                <w:sz w:val="16"/>
              </w:rPr>
            </w:pPr>
            <w:r>
              <w:rPr>
                <w:color w:val="1A1A1A"/>
                <w:sz w:val="16"/>
              </w:rPr>
              <w:t>15.08</w:t>
            </w:r>
          </w:p>
        </w:tc>
        <w:tc>
          <w:tcPr>
            <w:tcW w:w="752" w:type="dxa"/>
          </w:tcPr>
          <w:p w14:paraId="04910F4D" w14:textId="77777777" w:rsidR="00CE7ECA" w:rsidRDefault="00FE6ABD">
            <w:pPr>
              <w:pStyle w:val="TableParagraph"/>
              <w:spacing w:line="164" w:lineRule="exact"/>
              <w:ind w:right="91"/>
              <w:rPr>
                <w:sz w:val="16"/>
              </w:rPr>
            </w:pPr>
            <w:r>
              <w:rPr>
                <w:color w:val="1A1A1A"/>
                <w:sz w:val="16"/>
              </w:rPr>
              <w:t>16.14</w:t>
            </w:r>
          </w:p>
        </w:tc>
        <w:tc>
          <w:tcPr>
            <w:tcW w:w="752" w:type="dxa"/>
          </w:tcPr>
          <w:p w14:paraId="4C04BA30" w14:textId="77777777" w:rsidR="00CE7ECA" w:rsidRDefault="00FE6ABD">
            <w:pPr>
              <w:pStyle w:val="TableParagraph"/>
              <w:spacing w:line="164" w:lineRule="exact"/>
              <w:ind w:right="91"/>
              <w:rPr>
                <w:sz w:val="16"/>
              </w:rPr>
            </w:pPr>
            <w:r>
              <w:rPr>
                <w:color w:val="1A1A1A"/>
                <w:sz w:val="16"/>
              </w:rPr>
              <w:t>17.40</w:t>
            </w:r>
          </w:p>
        </w:tc>
        <w:tc>
          <w:tcPr>
            <w:tcW w:w="752" w:type="dxa"/>
          </w:tcPr>
          <w:p w14:paraId="6C67ACA2" w14:textId="77777777" w:rsidR="00CE7ECA" w:rsidRDefault="00FE6ABD">
            <w:pPr>
              <w:pStyle w:val="TableParagraph"/>
              <w:spacing w:line="164" w:lineRule="exact"/>
              <w:ind w:right="88"/>
              <w:rPr>
                <w:sz w:val="16"/>
              </w:rPr>
            </w:pPr>
            <w:r>
              <w:rPr>
                <w:color w:val="1A1A1A"/>
                <w:sz w:val="16"/>
              </w:rPr>
              <w:t>17.10</w:t>
            </w:r>
          </w:p>
        </w:tc>
        <w:tc>
          <w:tcPr>
            <w:tcW w:w="752" w:type="dxa"/>
          </w:tcPr>
          <w:p w14:paraId="6056C3F4" w14:textId="77777777" w:rsidR="00CE7ECA" w:rsidRDefault="00FE6ABD">
            <w:pPr>
              <w:pStyle w:val="TableParagraph"/>
              <w:spacing w:line="164" w:lineRule="exact"/>
              <w:ind w:left="231" w:right="67"/>
              <w:jc w:val="center"/>
              <w:rPr>
                <w:sz w:val="16"/>
              </w:rPr>
            </w:pPr>
            <w:r>
              <w:rPr>
                <w:color w:val="1A1A1A"/>
                <w:sz w:val="16"/>
              </w:rPr>
              <w:t>17.50</w:t>
            </w:r>
          </w:p>
        </w:tc>
      </w:tr>
      <w:tr w:rsidR="00CE7ECA" w14:paraId="39F87ECD" w14:textId="77777777">
        <w:trPr>
          <w:trHeight w:val="736"/>
        </w:trPr>
        <w:tc>
          <w:tcPr>
            <w:tcW w:w="1508" w:type="dxa"/>
          </w:tcPr>
          <w:p w14:paraId="00B6DF6E" w14:textId="77777777" w:rsidR="00CE7ECA" w:rsidRDefault="00FE6ABD">
            <w:pPr>
              <w:pStyle w:val="TableParagraph"/>
              <w:spacing w:line="240" w:lineRule="auto"/>
              <w:ind w:left="279" w:right="245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c) Electricity,</w:t>
            </w:r>
            <w:r>
              <w:rPr>
                <w:color w:val="1A1A1A"/>
                <w:spacing w:val="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gas,</w:t>
            </w:r>
            <w:r>
              <w:rPr>
                <w:color w:val="1A1A1A"/>
                <w:spacing w:val="-2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water</w:t>
            </w:r>
          </w:p>
          <w:p w14:paraId="02A6275A" w14:textId="77777777" w:rsidR="00CE7ECA" w:rsidRDefault="00FE6ABD">
            <w:pPr>
              <w:pStyle w:val="TableParagraph"/>
              <w:spacing w:line="184" w:lineRule="exact"/>
              <w:ind w:left="279" w:right="147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supply,</w:t>
            </w:r>
            <w:r>
              <w:rPr>
                <w:color w:val="1A1A1A"/>
                <w:spacing w:val="-9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&amp;</w:t>
            </w:r>
            <w:r>
              <w:rPr>
                <w:color w:val="1A1A1A"/>
                <w:spacing w:val="-7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other</w:t>
            </w:r>
            <w:r>
              <w:rPr>
                <w:color w:val="1A1A1A"/>
                <w:spacing w:val="-42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utility</w:t>
            </w:r>
            <w:r>
              <w:rPr>
                <w:color w:val="1A1A1A"/>
                <w:spacing w:val="-4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services</w:t>
            </w:r>
          </w:p>
        </w:tc>
        <w:tc>
          <w:tcPr>
            <w:tcW w:w="752" w:type="dxa"/>
          </w:tcPr>
          <w:p w14:paraId="3B405780" w14:textId="77777777" w:rsidR="00CE7ECA" w:rsidRDefault="00FE6ABD">
            <w:pPr>
              <w:pStyle w:val="TableParagraph"/>
              <w:spacing w:line="181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6.68</w:t>
            </w:r>
          </w:p>
        </w:tc>
        <w:tc>
          <w:tcPr>
            <w:tcW w:w="753" w:type="dxa"/>
          </w:tcPr>
          <w:p w14:paraId="2E69AA7E" w14:textId="77777777" w:rsidR="00CE7ECA" w:rsidRDefault="00FE6ABD">
            <w:pPr>
              <w:pStyle w:val="TableParagraph"/>
              <w:spacing w:line="181" w:lineRule="exact"/>
              <w:ind w:right="95"/>
              <w:rPr>
                <w:sz w:val="16"/>
              </w:rPr>
            </w:pPr>
            <w:r>
              <w:rPr>
                <w:color w:val="1A1A1A"/>
                <w:sz w:val="16"/>
              </w:rPr>
              <w:t>8.27</w:t>
            </w:r>
          </w:p>
        </w:tc>
        <w:tc>
          <w:tcPr>
            <w:tcW w:w="809" w:type="dxa"/>
          </w:tcPr>
          <w:p w14:paraId="26BE7EF7" w14:textId="77777777" w:rsidR="00CE7ECA" w:rsidRDefault="00FE6ABD">
            <w:pPr>
              <w:pStyle w:val="TableParagraph"/>
              <w:spacing w:line="181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4.70</w:t>
            </w:r>
          </w:p>
        </w:tc>
        <w:tc>
          <w:tcPr>
            <w:tcW w:w="857" w:type="dxa"/>
          </w:tcPr>
          <w:p w14:paraId="75197F60" w14:textId="77777777" w:rsidR="00CE7ECA" w:rsidRDefault="00FE6ABD">
            <w:pPr>
              <w:pStyle w:val="TableParagraph"/>
              <w:spacing w:line="181" w:lineRule="exact"/>
              <w:ind w:right="93"/>
              <w:rPr>
                <w:sz w:val="16"/>
              </w:rPr>
            </w:pPr>
            <w:r>
              <w:rPr>
                <w:color w:val="1A1A1A"/>
                <w:sz w:val="16"/>
              </w:rPr>
              <w:t>8.00</w:t>
            </w:r>
          </w:p>
        </w:tc>
        <w:tc>
          <w:tcPr>
            <w:tcW w:w="900" w:type="dxa"/>
          </w:tcPr>
          <w:p w14:paraId="6E38882C" w14:textId="77777777" w:rsidR="00CE7ECA" w:rsidRDefault="00FE6ABD">
            <w:pPr>
              <w:pStyle w:val="TableParagraph"/>
              <w:spacing w:line="181" w:lineRule="exact"/>
              <w:ind w:right="92"/>
              <w:rPr>
                <w:sz w:val="16"/>
              </w:rPr>
            </w:pPr>
            <w:r>
              <w:rPr>
                <w:color w:val="1A1A1A"/>
                <w:sz w:val="16"/>
              </w:rPr>
              <w:t>6.60</w:t>
            </w:r>
          </w:p>
        </w:tc>
        <w:tc>
          <w:tcPr>
            <w:tcW w:w="751" w:type="dxa"/>
          </w:tcPr>
          <w:p w14:paraId="09CCFB65" w14:textId="77777777" w:rsidR="00CE7ECA" w:rsidRDefault="00FE6ABD">
            <w:pPr>
              <w:pStyle w:val="TableParagraph"/>
              <w:spacing w:line="181" w:lineRule="exact"/>
              <w:ind w:right="90"/>
              <w:rPr>
                <w:sz w:val="16"/>
              </w:rPr>
            </w:pPr>
            <w:r>
              <w:rPr>
                <w:color w:val="1A1A1A"/>
                <w:sz w:val="16"/>
              </w:rPr>
              <w:t>2.00</w:t>
            </w:r>
          </w:p>
        </w:tc>
        <w:tc>
          <w:tcPr>
            <w:tcW w:w="752" w:type="dxa"/>
          </w:tcPr>
          <w:p w14:paraId="17D50B77" w14:textId="77777777" w:rsidR="00CE7ECA" w:rsidRDefault="00FE6ABD">
            <w:pPr>
              <w:pStyle w:val="TableParagraph"/>
              <w:spacing w:line="181" w:lineRule="exact"/>
              <w:ind w:right="90"/>
              <w:rPr>
                <w:sz w:val="16"/>
              </w:rPr>
            </w:pPr>
            <w:r>
              <w:rPr>
                <w:color w:val="1A1A1A"/>
                <w:sz w:val="16"/>
              </w:rPr>
              <w:t>2.04</w:t>
            </w:r>
          </w:p>
        </w:tc>
        <w:tc>
          <w:tcPr>
            <w:tcW w:w="752" w:type="dxa"/>
          </w:tcPr>
          <w:p w14:paraId="6325896E" w14:textId="77777777" w:rsidR="00CE7ECA" w:rsidRDefault="00FE6ABD">
            <w:pPr>
              <w:pStyle w:val="TableParagraph"/>
              <w:spacing w:line="181" w:lineRule="exact"/>
              <w:ind w:right="88"/>
              <w:rPr>
                <w:sz w:val="16"/>
              </w:rPr>
            </w:pPr>
            <w:r>
              <w:rPr>
                <w:color w:val="1A1A1A"/>
                <w:sz w:val="16"/>
              </w:rPr>
              <w:t>2.20</w:t>
            </w:r>
          </w:p>
        </w:tc>
        <w:tc>
          <w:tcPr>
            <w:tcW w:w="752" w:type="dxa"/>
          </w:tcPr>
          <w:p w14:paraId="32161974" w14:textId="77777777" w:rsidR="00CE7ECA" w:rsidRDefault="00FE6ABD">
            <w:pPr>
              <w:pStyle w:val="TableParagraph"/>
              <w:spacing w:line="181" w:lineRule="exact"/>
              <w:ind w:right="87"/>
              <w:rPr>
                <w:sz w:val="16"/>
              </w:rPr>
            </w:pPr>
            <w:r>
              <w:rPr>
                <w:color w:val="1A1A1A"/>
                <w:sz w:val="16"/>
              </w:rPr>
              <w:t>2.20</w:t>
            </w:r>
          </w:p>
        </w:tc>
        <w:tc>
          <w:tcPr>
            <w:tcW w:w="752" w:type="dxa"/>
          </w:tcPr>
          <w:p w14:paraId="14DB3E7A" w14:textId="77777777" w:rsidR="00CE7ECA" w:rsidRDefault="00FE6ABD">
            <w:pPr>
              <w:pStyle w:val="TableParagraph"/>
              <w:spacing w:line="181" w:lineRule="exact"/>
              <w:ind w:left="322" w:right="67"/>
              <w:jc w:val="center"/>
              <w:rPr>
                <w:sz w:val="16"/>
              </w:rPr>
            </w:pPr>
            <w:r>
              <w:rPr>
                <w:color w:val="1A1A1A"/>
                <w:sz w:val="16"/>
              </w:rPr>
              <w:t>2.20</w:t>
            </w:r>
          </w:p>
        </w:tc>
      </w:tr>
      <w:tr w:rsidR="00CE7ECA" w14:paraId="3201A26F" w14:textId="77777777">
        <w:trPr>
          <w:trHeight w:val="183"/>
        </w:trPr>
        <w:tc>
          <w:tcPr>
            <w:tcW w:w="1508" w:type="dxa"/>
          </w:tcPr>
          <w:p w14:paraId="0D2545F5" w14:textId="77777777" w:rsidR="00CE7ECA" w:rsidRDefault="00FE6ABD">
            <w:pPr>
              <w:pStyle w:val="TableParagraph"/>
              <w:spacing w:line="163" w:lineRule="exact"/>
              <w:ind w:left="107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3.</w:t>
            </w:r>
            <w:r>
              <w:rPr>
                <w:color w:val="1A1A1A"/>
                <w:spacing w:val="-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Services</w:t>
            </w:r>
          </w:p>
        </w:tc>
        <w:tc>
          <w:tcPr>
            <w:tcW w:w="752" w:type="dxa"/>
          </w:tcPr>
          <w:p w14:paraId="69F9866B" w14:textId="77777777" w:rsidR="00CE7ECA" w:rsidRDefault="00FE6ABD">
            <w:pPr>
              <w:pStyle w:val="TableParagraph"/>
              <w:spacing w:line="163" w:lineRule="exact"/>
              <w:ind w:right="95"/>
              <w:rPr>
                <w:sz w:val="16"/>
              </w:rPr>
            </w:pPr>
            <w:r>
              <w:rPr>
                <w:color w:val="1A1A1A"/>
                <w:sz w:val="16"/>
              </w:rPr>
              <w:t>6.08</w:t>
            </w:r>
          </w:p>
        </w:tc>
        <w:tc>
          <w:tcPr>
            <w:tcW w:w="753" w:type="dxa"/>
          </w:tcPr>
          <w:p w14:paraId="24A69C7A" w14:textId="77777777" w:rsidR="00CE7ECA" w:rsidRDefault="00FE6ABD">
            <w:pPr>
              <w:pStyle w:val="TableParagraph"/>
              <w:spacing w:line="163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10.34</w:t>
            </w:r>
          </w:p>
        </w:tc>
        <w:tc>
          <w:tcPr>
            <w:tcW w:w="809" w:type="dxa"/>
          </w:tcPr>
          <w:p w14:paraId="26CDB37D" w14:textId="77777777" w:rsidR="00CE7ECA" w:rsidRDefault="00FE6ABD">
            <w:pPr>
              <w:pStyle w:val="TableParagraph"/>
              <w:spacing w:line="163" w:lineRule="exact"/>
              <w:ind w:right="95"/>
              <w:rPr>
                <w:sz w:val="16"/>
              </w:rPr>
            </w:pPr>
            <w:r>
              <w:rPr>
                <w:color w:val="1A1A1A"/>
                <w:sz w:val="16"/>
              </w:rPr>
              <w:t>7.30</w:t>
            </w:r>
          </w:p>
        </w:tc>
        <w:tc>
          <w:tcPr>
            <w:tcW w:w="857" w:type="dxa"/>
          </w:tcPr>
          <w:p w14:paraId="3C6B7A9B" w14:textId="77777777" w:rsidR="00CE7ECA" w:rsidRDefault="00FE6ABD">
            <w:pPr>
              <w:pStyle w:val="TableParagraph"/>
              <w:spacing w:line="163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9.40</w:t>
            </w:r>
          </w:p>
        </w:tc>
        <w:tc>
          <w:tcPr>
            <w:tcW w:w="900" w:type="dxa"/>
          </w:tcPr>
          <w:p w14:paraId="024B6EFE" w14:textId="77777777" w:rsidR="00CE7ECA" w:rsidRDefault="00FE6ABD">
            <w:pPr>
              <w:pStyle w:val="TableParagraph"/>
              <w:spacing w:line="163" w:lineRule="exact"/>
              <w:ind w:right="93"/>
              <w:rPr>
                <w:sz w:val="16"/>
              </w:rPr>
            </w:pPr>
            <w:r>
              <w:rPr>
                <w:color w:val="1A1A1A"/>
                <w:sz w:val="16"/>
              </w:rPr>
              <w:t>8.20</w:t>
            </w:r>
          </w:p>
        </w:tc>
        <w:tc>
          <w:tcPr>
            <w:tcW w:w="751" w:type="dxa"/>
          </w:tcPr>
          <w:p w14:paraId="22EDC238" w14:textId="77777777" w:rsidR="00CE7ECA" w:rsidRDefault="00FE6ABD">
            <w:pPr>
              <w:pStyle w:val="TableParagraph"/>
              <w:spacing w:line="163" w:lineRule="exact"/>
              <w:ind w:right="91"/>
              <w:rPr>
                <w:sz w:val="16"/>
              </w:rPr>
            </w:pPr>
            <w:r>
              <w:rPr>
                <w:color w:val="1A1A1A"/>
                <w:sz w:val="16"/>
              </w:rPr>
              <w:t>49.61</w:t>
            </w:r>
          </w:p>
        </w:tc>
        <w:tc>
          <w:tcPr>
            <w:tcW w:w="752" w:type="dxa"/>
          </w:tcPr>
          <w:p w14:paraId="16409DD0" w14:textId="77777777" w:rsidR="00CE7ECA" w:rsidRDefault="00FE6ABD">
            <w:pPr>
              <w:pStyle w:val="TableParagraph"/>
              <w:spacing w:line="163" w:lineRule="exact"/>
              <w:ind w:right="91"/>
              <w:rPr>
                <w:sz w:val="16"/>
              </w:rPr>
            </w:pPr>
            <w:r>
              <w:rPr>
                <w:color w:val="1A1A1A"/>
                <w:sz w:val="16"/>
              </w:rPr>
              <w:t>62.54</w:t>
            </w:r>
          </w:p>
        </w:tc>
        <w:tc>
          <w:tcPr>
            <w:tcW w:w="752" w:type="dxa"/>
          </w:tcPr>
          <w:p w14:paraId="47F2F946" w14:textId="77777777" w:rsidR="00CE7ECA" w:rsidRDefault="00FE6ABD">
            <w:pPr>
              <w:pStyle w:val="TableParagraph"/>
              <w:spacing w:line="163" w:lineRule="exact"/>
              <w:ind w:right="90"/>
              <w:rPr>
                <w:sz w:val="16"/>
              </w:rPr>
            </w:pPr>
            <w:r>
              <w:rPr>
                <w:color w:val="1A1A1A"/>
                <w:sz w:val="16"/>
              </w:rPr>
              <w:t>60.00</w:t>
            </w:r>
          </w:p>
        </w:tc>
        <w:tc>
          <w:tcPr>
            <w:tcW w:w="752" w:type="dxa"/>
          </w:tcPr>
          <w:p w14:paraId="4F51BB8F" w14:textId="77777777" w:rsidR="00CE7ECA" w:rsidRDefault="00FE6ABD">
            <w:pPr>
              <w:pStyle w:val="TableParagraph"/>
              <w:spacing w:line="163" w:lineRule="exact"/>
              <w:ind w:right="88"/>
              <w:rPr>
                <w:sz w:val="16"/>
              </w:rPr>
            </w:pPr>
            <w:r>
              <w:rPr>
                <w:color w:val="1A1A1A"/>
                <w:sz w:val="16"/>
              </w:rPr>
              <w:t>61.30</w:t>
            </w:r>
          </w:p>
        </w:tc>
        <w:tc>
          <w:tcPr>
            <w:tcW w:w="752" w:type="dxa"/>
          </w:tcPr>
          <w:p w14:paraId="0D954195" w14:textId="77777777" w:rsidR="00CE7ECA" w:rsidRDefault="00FE6ABD">
            <w:pPr>
              <w:pStyle w:val="TableParagraph"/>
              <w:spacing w:line="163" w:lineRule="exact"/>
              <w:ind w:left="230" w:right="67"/>
              <w:jc w:val="center"/>
              <w:rPr>
                <w:sz w:val="16"/>
              </w:rPr>
            </w:pPr>
            <w:r>
              <w:rPr>
                <w:color w:val="1A1A1A"/>
                <w:sz w:val="16"/>
              </w:rPr>
              <w:t>61.90</w:t>
            </w:r>
          </w:p>
        </w:tc>
      </w:tr>
      <w:tr w:rsidR="00CE7ECA" w14:paraId="3F81840D" w14:textId="77777777">
        <w:trPr>
          <w:trHeight w:val="184"/>
        </w:trPr>
        <w:tc>
          <w:tcPr>
            <w:tcW w:w="1508" w:type="dxa"/>
          </w:tcPr>
          <w:p w14:paraId="03C143BC" w14:textId="77777777" w:rsidR="00CE7ECA" w:rsidRDefault="00FE6ABD">
            <w:pPr>
              <w:pStyle w:val="TableParagraph"/>
              <w:spacing w:line="164" w:lineRule="exact"/>
              <w:ind w:left="107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comprising:</w:t>
            </w:r>
          </w:p>
        </w:tc>
        <w:tc>
          <w:tcPr>
            <w:tcW w:w="752" w:type="dxa"/>
          </w:tcPr>
          <w:p w14:paraId="28503ABF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</w:tcPr>
          <w:p w14:paraId="28EA74C0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</w:tcPr>
          <w:p w14:paraId="458DA88A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57" w:type="dxa"/>
          </w:tcPr>
          <w:p w14:paraId="66879836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 w14:paraId="7AE746E6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1" w:type="dxa"/>
          </w:tcPr>
          <w:p w14:paraId="1597EC5B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2" w:type="dxa"/>
          </w:tcPr>
          <w:p w14:paraId="005309D9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2" w:type="dxa"/>
          </w:tcPr>
          <w:p w14:paraId="0CAD7272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2" w:type="dxa"/>
          </w:tcPr>
          <w:p w14:paraId="750C441F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52" w:type="dxa"/>
          </w:tcPr>
          <w:p w14:paraId="729E5721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CE7ECA" w14:paraId="4A657DE2" w14:textId="77777777">
        <w:trPr>
          <w:trHeight w:val="214"/>
        </w:trPr>
        <w:tc>
          <w:tcPr>
            <w:tcW w:w="1508" w:type="dxa"/>
          </w:tcPr>
          <w:p w14:paraId="66B3B253" w14:textId="77777777" w:rsidR="00CE7ECA" w:rsidRDefault="00FE6ABD">
            <w:pPr>
              <w:pStyle w:val="TableParagraph"/>
              <w:spacing w:line="181" w:lineRule="exact"/>
              <w:ind w:right="134"/>
              <w:rPr>
                <w:sz w:val="16"/>
              </w:rPr>
            </w:pPr>
            <w:r>
              <w:rPr>
                <w:color w:val="1A1A1A"/>
                <w:sz w:val="16"/>
              </w:rPr>
              <w:t>a)</w:t>
            </w:r>
            <w:r>
              <w:rPr>
                <w:color w:val="1A1A1A"/>
                <w:spacing w:val="-2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Construction</w:t>
            </w:r>
          </w:p>
        </w:tc>
        <w:tc>
          <w:tcPr>
            <w:tcW w:w="752" w:type="dxa"/>
          </w:tcPr>
          <w:p w14:paraId="16CCFE8F" w14:textId="77777777" w:rsidR="00CE7ECA" w:rsidRDefault="00FE6ABD">
            <w:pPr>
              <w:pStyle w:val="TableParagraph"/>
              <w:spacing w:line="181" w:lineRule="exact"/>
              <w:ind w:right="96"/>
              <w:rPr>
                <w:sz w:val="16"/>
              </w:rPr>
            </w:pPr>
            <w:r>
              <w:rPr>
                <w:color w:val="1A1A1A"/>
                <w:sz w:val="16"/>
              </w:rPr>
              <w:t>11.79</w:t>
            </w:r>
          </w:p>
        </w:tc>
        <w:tc>
          <w:tcPr>
            <w:tcW w:w="753" w:type="dxa"/>
          </w:tcPr>
          <w:p w14:paraId="514E76B6" w14:textId="77777777" w:rsidR="00CE7ECA" w:rsidRDefault="00FE6ABD">
            <w:pPr>
              <w:pStyle w:val="TableParagraph"/>
              <w:spacing w:line="181" w:lineRule="exact"/>
              <w:ind w:right="97"/>
              <w:rPr>
                <w:sz w:val="16"/>
              </w:rPr>
            </w:pPr>
            <w:r>
              <w:rPr>
                <w:color w:val="1A1A1A"/>
                <w:sz w:val="16"/>
              </w:rPr>
              <w:t>10.78</w:t>
            </w:r>
          </w:p>
        </w:tc>
        <w:tc>
          <w:tcPr>
            <w:tcW w:w="809" w:type="dxa"/>
          </w:tcPr>
          <w:p w14:paraId="4A2CF7E3" w14:textId="77777777" w:rsidR="00CE7ECA" w:rsidRDefault="00FE6ABD">
            <w:pPr>
              <w:pStyle w:val="TableParagraph"/>
              <w:spacing w:line="181" w:lineRule="exact"/>
              <w:ind w:right="95"/>
              <w:rPr>
                <w:sz w:val="16"/>
              </w:rPr>
            </w:pPr>
            <w:r>
              <w:rPr>
                <w:color w:val="1A1A1A"/>
                <w:sz w:val="16"/>
              </w:rPr>
              <w:t>4.60</w:t>
            </w:r>
          </w:p>
        </w:tc>
        <w:tc>
          <w:tcPr>
            <w:tcW w:w="857" w:type="dxa"/>
          </w:tcPr>
          <w:p w14:paraId="3A2E9C27" w14:textId="77777777" w:rsidR="00CE7ECA" w:rsidRDefault="00FE6ABD">
            <w:pPr>
              <w:pStyle w:val="TableParagraph"/>
              <w:spacing w:line="181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4.40</w:t>
            </w:r>
          </w:p>
        </w:tc>
        <w:tc>
          <w:tcPr>
            <w:tcW w:w="900" w:type="dxa"/>
          </w:tcPr>
          <w:p w14:paraId="29295218" w14:textId="77777777" w:rsidR="00CE7ECA" w:rsidRDefault="00FE6ABD">
            <w:pPr>
              <w:pStyle w:val="TableParagraph"/>
              <w:spacing w:line="181" w:lineRule="exact"/>
              <w:ind w:right="93"/>
              <w:rPr>
                <w:sz w:val="16"/>
              </w:rPr>
            </w:pPr>
            <w:r>
              <w:rPr>
                <w:color w:val="1A1A1A"/>
                <w:sz w:val="16"/>
              </w:rPr>
              <w:t>3.90</w:t>
            </w:r>
          </w:p>
        </w:tc>
        <w:tc>
          <w:tcPr>
            <w:tcW w:w="751" w:type="dxa"/>
          </w:tcPr>
          <w:p w14:paraId="313F38F6" w14:textId="77777777" w:rsidR="00CE7ECA" w:rsidRDefault="00FE6ABD">
            <w:pPr>
              <w:pStyle w:val="TableParagraph"/>
              <w:spacing w:line="181" w:lineRule="exact"/>
              <w:ind w:right="90"/>
              <w:rPr>
                <w:sz w:val="16"/>
              </w:rPr>
            </w:pPr>
            <w:r>
              <w:rPr>
                <w:color w:val="1A1A1A"/>
                <w:sz w:val="16"/>
              </w:rPr>
              <w:t>7.06</w:t>
            </w:r>
          </w:p>
        </w:tc>
        <w:tc>
          <w:tcPr>
            <w:tcW w:w="752" w:type="dxa"/>
          </w:tcPr>
          <w:p w14:paraId="617911D4" w14:textId="77777777" w:rsidR="00CE7ECA" w:rsidRDefault="00FE6ABD">
            <w:pPr>
              <w:pStyle w:val="TableParagraph"/>
              <w:spacing w:line="181" w:lineRule="exact"/>
              <w:ind w:right="90"/>
              <w:rPr>
                <w:sz w:val="16"/>
              </w:rPr>
            </w:pPr>
            <w:r>
              <w:rPr>
                <w:color w:val="1A1A1A"/>
                <w:sz w:val="16"/>
              </w:rPr>
              <w:t>8.10</w:t>
            </w:r>
          </w:p>
        </w:tc>
        <w:tc>
          <w:tcPr>
            <w:tcW w:w="752" w:type="dxa"/>
          </w:tcPr>
          <w:p w14:paraId="7CADD165" w14:textId="77777777" w:rsidR="00CE7ECA" w:rsidRDefault="00FE6ABD">
            <w:pPr>
              <w:pStyle w:val="TableParagraph"/>
              <w:spacing w:line="181" w:lineRule="exact"/>
              <w:ind w:right="89"/>
              <w:rPr>
                <w:sz w:val="16"/>
              </w:rPr>
            </w:pPr>
            <w:r>
              <w:rPr>
                <w:color w:val="1A1A1A"/>
                <w:sz w:val="16"/>
              </w:rPr>
              <w:t>9.00</w:t>
            </w:r>
          </w:p>
        </w:tc>
        <w:tc>
          <w:tcPr>
            <w:tcW w:w="752" w:type="dxa"/>
          </w:tcPr>
          <w:p w14:paraId="334718A9" w14:textId="77777777" w:rsidR="00CE7ECA" w:rsidRDefault="00FE6ABD">
            <w:pPr>
              <w:pStyle w:val="TableParagraph"/>
              <w:spacing w:line="181" w:lineRule="exact"/>
              <w:ind w:right="87"/>
              <w:rPr>
                <w:sz w:val="16"/>
              </w:rPr>
            </w:pPr>
            <w:r>
              <w:rPr>
                <w:color w:val="1A1A1A"/>
                <w:sz w:val="16"/>
              </w:rPr>
              <w:t>8.80</w:t>
            </w:r>
          </w:p>
        </w:tc>
        <w:tc>
          <w:tcPr>
            <w:tcW w:w="752" w:type="dxa"/>
          </w:tcPr>
          <w:p w14:paraId="4989E6BB" w14:textId="77777777" w:rsidR="00CE7ECA" w:rsidRDefault="00FE6ABD">
            <w:pPr>
              <w:pStyle w:val="TableParagraph"/>
              <w:spacing w:line="181" w:lineRule="exact"/>
              <w:ind w:left="321" w:right="67"/>
              <w:jc w:val="center"/>
              <w:rPr>
                <w:sz w:val="16"/>
              </w:rPr>
            </w:pPr>
            <w:r>
              <w:rPr>
                <w:color w:val="1A1A1A"/>
                <w:sz w:val="16"/>
              </w:rPr>
              <w:t>8.50</w:t>
            </w:r>
          </w:p>
        </w:tc>
      </w:tr>
      <w:tr w:rsidR="00CE7ECA" w14:paraId="4D4B8806" w14:textId="77777777">
        <w:trPr>
          <w:trHeight w:val="1288"/>
        </w:trPr>
        <w:tc>
          <w:tcPr>
            <w:tcW w:w="1508" w:type="dxa"/>
          </w:tcPr>
          <w:p w14:paraId="329B1ACC" w14:textId="77777777" w:rsidR="00CE7ECA" w:rsidRDefault="00FE6ABD">
            <w:pPr>
              <w:pStyle w:val="TableParagraph"/>
              <w:spacing w:line="240" w:lineRule="auto"/>
              <w:ind w:left="279" w:right="95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b)</w:t>
            </w:r>
            <w:r>
              <w:rPr>
                <w:color w:val="1A1A1A"/>
                <w:spacing w:val="3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Trade,</w:t>
            </w:r>
            <w:r>
              <w:rPr>
                <w:color w:val="1A1A1A"/>
                <w:spacing w:val="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hotels,</w:t>
            </w:r>
            <w:r>
              <w:rPr>
                <w:color w:val="1A1A1A"/>
                <w:spacing w:val="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transport,</w:t>
            </w:r>
            <w:r>
              <w:rPr>
                <w:color w:val="1A1A1A"/>
                <w:spacing w:val="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communication,</w:t>
            </w:r>
            <w:r>
              <w:rPr>
                <w:color w:val="1A1A1A"/>
                <w:spacing w:val="-42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and services</w:t>
            </w:r>
            <w:r>
              <w:rPr>
                <w:color w:val="1A1A1A"/>
                <w:spacing w:val="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related</w:t>
            </w:r>
            <w:r>
              <w:rPr>
                <w:color w:val="1A1A1A"/>
                <w:spacing w:val="-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to</w:t>
            </w:r>
          </w:p>
          <w:p w14:paraId="035FD9D5" w14:textId="77777777" w:rsidR="00CE7ECA" w:rsidRDefault="00FE6ABD">
            <w:pPr>
              <w:pStyle w:val="TableParagraph"/>
              <w:spacing w:line="166" w:lineRule="exact"/>
              <w:ind w:left="279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broadcasting</w:t>
            </w:r>
          </w:p>
        </w:tc>
        <w:tc>
          <w:tcPr>
            <w:tcW w:w="752" w:type="dxa"/>
          </w:tcPr>
          <w:p w14:paraId="0F346C11" w14:textId="77777777" w:rsidR="00CE7ECA" w:rsidRDefault="00FE6ABD">
            <w:pPr>
              <w:pStyle w:val="TableParagraph"/>
              <w:spacing w:line="182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5.16</w:t>
            </w:r>
          </w:p>
        </w:tc>
        <w:tc>
          <w:tcPr>
            <w:tcW w:w="753" w:type="dxa"/>
          </w:tcPr>
          <w:p w14:paraId="692277AE" w14:textId="77777777" w:rsidR="00CE7ECA" w:rsidRDefault="00FE6ABD">
            <w:pPr>
              <w:pStyle w:val="TableParagraph"/>
              <w:spacing w:line="182" w:lineRule="exact"/>
              <w:ind w:right="96"/>
              <w:rPr>
                <w:sz w:val="16"/>
              </w:rPr>
            </w:pPr>
            <w:r>
              <w:rPr>
                <w:color w:val="1A1A1A"/>
                <w:sz w:val="16"/>
              </w:rPr>
              <w:t>10.93</w:t>
            </w:r>
          </w:p>
        </w:tc>
        <w:tc>
          <w:tcPr>
            <w:tcW w:w="809" w:type="dxa"/>
          </w:tcPr>
          <w:p w14:paraId="6A562E31" w14:textId="77777777" w:rsidR="00CE7ECA" w:rsidRDefault="00FE6ABD">
            <w:pPr>
              <w:pStyle w:val="TableParagraph"/>
              <w:spacing w:line="182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7.80</w:t>
            </w:r>
          </w:p>
        </w:tc>
        <w:tc>
          <w:tcPr>
            <w:tcW w:w="857" w:type="dxa"/>
          </w:tcPr>
          <w:p w14:paraId="073701CB" w14:textId="77777777" w:rsidR="00CE7ECA" w:rsidRDefault="00FE6ABD">
            <w:pPr>
              <w:pStyle w:val="TableParagraph"/>
              <w:spacing w:line="182" w:lineRule="exact"/>
              <w:ind w:right="93"/>
              <w:rPr>
                <w:sz w:val="16"/>
              </w:rPr>
            </w:pPr>
            <w:r>
              <w:rPr>
                <w:color w:val="1A1A1A"/>
                <w:sz w:val="16"/>
              </w:rPr>
              <w:t>9.80</w:t>
            </w:r>
          </w:p>
        </w:tc>
        <w:tc>
          <w:tcPr>
            <w:tcW w:w="900" w:type="dxa"/>
          </w:tcPr>
          <w:p w14:paraId="644C831D" w14:textId="77777777" w:rsidR="00CE7ECA" w:rsidRDefault="00FE6ABD">
            <w:pPr>
              <w:pStyle w:val="TableParagraph"/>
              <w:spacing w:line="182" w:lineRule="exact"/>
              <w:ind w:right="92"/>
              <w:rPr>
                <w:sz w:val="16"/>
              </w:rPr>
            </w:pPr>
            <w:r>
              <w:rPr>
                <w:color w:val="1A1A1A"/>
                <w:sz w:val="16"/>
              </w:rPr>
              <w:t>9.00</w:t>
            </w:r>
          </w:p>
        </w:tc>
        <w:tc>
          <w:tcPr>
            <w:tcW w:w="751" w:type="dxa"/>
          </w:tcPr>
          <w:p w14:paraId="664EDC7B" w14:textId="77777777" w:rsidR="00CE7ECA" w:rsidRDefault="00FE6ABD">
            <w:pPr>
              <w:pStyle w:val="TableParagraph"/>
              <w:spacing w:line="182" w:lineRule="exact"/>
              <w:ind w:right="91"/>
              <w:rPr>
                <w:sz w:val="16"/>
              </w:rPr>
            </w:pPr>
            <w:r>
              <w:rPr>
                <w:color w:val="1A1A1A"/>
                <w:sz w:val="16"/>
              </w:rPr>
              <w:t>17.64</w:t>
            </w:r>
          </w:p>
        </w:tc>
        <w:tc>
          <w:tcPr>
            <w:tcW w:w="752" w:type="dxa"/>
          </w:tcPr>
          <w:p w14:paraId="7A6D3891" w14:textId="77777777" w:rsidR="00CE7ECA" w:rsidRDefault="00FE6ABD">
            <w:pPr>
              <w:pStyle w:val="TableParagraph"/>
              <w:spacing w:line="182" w:lineRule="exact"/>
              <w:ind w:right="91"/>
              <w:rPr>
                <w:sz w:val="16"/>
              </w:rPr>
            </w:pPr>
            <w:r>
              <w:rPr>
                <w:color w:val="1A1A1A"/>
                <w:sz w:val="16"/>
              </w:rPr>
              <w:t>25.91</w:t>
            </w:r>
          </w:p>
        </w:tc>
        <w:tc>
          <w:tcPr>
            <w:tcW w:w="752" w:type="dxa"/>
          </w:tcPr>
          <w:p w14:paraId="4B20035E" w14:textId="77777777" w:rsidR="00CE7ECA" w:rsidRDefault="00FE6ABD">
            <w:pPr>
              <w:pStyle w:val="TableParagraph"/>
              <w:spacing w:line="182" w:lineRule="exact"/>
              <w:ind w:right="89"/>
              <w:rPr>
                <w:sz w:val="16"/>
              </w:rPr>
            </w:pPr>
            <w:r>
              <w:rPr>
                <w:color w:val="1A1A1A"/>
                <w:sz w:val="16"/>
              </w:rPr>
              <w:t>18.40</w:t>
            </w:r>
          </w:p>
        </w:tc>
        <w:tc>
          <w:tcPr>
            <w:tcW w:w="752" w:type="dxa"/>
          </w:tcPr>
          <w:p w14:paraId="262E0E2F" w14:textId="77777777" w:rsidR="00CE7ECA" w:rsidRDefault="00FE6ABD">
            <w:pPr>
              <w:pStyle w:val="TableParagraph"/>
              <w:spacing w:line="182" w:lineRule="exact"/>
              <w:ind w:right="88"/>
              <w:rPr>
                <w:sz w:val="16"/>
              </w:rPr>
            </w:pPr>
            <w:r>
              <w:rPr>
                <w:color w:val="1A1A1A"/>
                <w:sz w:val="16"/>
              </w:rPr>
              <w:t>18.90</w:t>
            </w:r>
          </w:p>
        </w:tc>
        <w:tc>
          <w:tcPr>
            <w:tcW w:w="752" w:type="dxa"/>
          </w:tcPr>
          <w:p w14:paraId="4FE2DD2B" w14:textId="77777777" w:rsidR="00CE7ECA" w:rsidRDefault="00FE6ABD">
            <w:pPr>
              <w:pStyle w:val="TableParagraph"/>
              <w:spacing w:line="182" w:lineRule="exact"/>
              <w:ind w:left="232" w:right="67"/>
              <w:jc w:val="center"/>
              <w:rPr>
                <w:sz w:val="16"/>
              </w:rPr>
            </w:pPr>
            <w:r>
              <w:rPr>
                <w:color w:val="1A1A1A"/>
                <w:sz w:val="16"/>
              </w:rPr>
              <w:t>19.20</w:t>
            </w:r>
          </w:p>
        </w:tc>
      </w:tr>
      <w:tr w:rsidR="00CE7ECA" w14:paraId="60C1B74D" w14:textId="77777777">
        <w:trPr>
          <w:trHeight w:val="736"/>
        </w:trPr>
        <w:tc>
          <w:tcPr>
            <w:tcW w:w="1508" w:type="dxa"/>
          </w:tcPr>
          <w:p w14:paraId="65AE1A01" w14:textId="77777777" w:rsidR="00CE7ECA" w:rsidRDefault="00FE6ABD">
            <w:pPr>
              <w:pStyle w:val="TableParagraph"/>
              <w:spacing w:line="240" w:lineRule="auto"/>
              <w:ind w:left="279" w:right="271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c) Financial,</w:t>
            </w:r>
            <w:r>
              <w:rPr>
                <w:color w:val="1A1A1A"/>
                <w:spacing w:val="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real</w:t>
            </w:r>
            <w:r>
              <w:rPr>
                <w:color w:val="1A1A1A"/>
                <w:spacing w:val="-8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estate,</w:t>
            </w:r>
            <w:r>
              <w:rPr>
                <w:color w:val="1A1A1A"/>
                <w:spacing w:val="-7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&amp;</w:t>
            </w:r>
          </w:p>
          <w:p w14:paraId="632891AC" w14:textId="77777777" w:rsidR="00CE7ECA" w:rsidRDefault="00FE6ABD">
            <w:pPr>
              <w:pStyle w:val="TableParagraph"/>
              <w:spacing w:line="184" w:lineRule="exact"/>
              <w:ind w:left="279" w:right="336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professional</w:t>
            </w:r>
            <w:r>
              <w:rPr>
                <w:color w:val="1A1A1A"/>
                <w:spacing w:val="-43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services</w:t>
            </w:r>
          </w:p>
        </w:tc>
        <w:tc>
          <w:tcPr>
            <w:tcW w:w="752" w:type="dxa"/>
          </w:tcPr>
          <w:p w14:paraId="2669503F" w14:textId="77777777" w:rsidR="00CE7ECA" w:rsidRDefault="00FE6ABD">
            <w:pPr>
              <w:pStyle w:val="TableParagraph"/>
              <w:spacing w:line="181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6.21</w:t>
            </w:r>
          </w:p>
        </w:tc>
        <w:tc>
          <w:tcPr>
            <w:tcW w:w="753" w:type="dxa"/>
          </w:tcPr>
          <w:p w14:paraId="313855C8" w14:textId="77777777" w:rsidR="00CE7ECA" w:rsidRDefault="00FE6ABD">
            <w:pPr>
              <w:pStyle w:val="TableParagraph"/>
              <w:spacing w:line="181" w:lineRule="exact"/>
              <w:ind w:right="96"/>
              <w:rPr>
                <w:sz w:val="16"/>
              </w:rPr>
            </w:pPr>
            <w:r>
              <w:rPr>
                <w:color w:val="1A1A1A"/>
                <w:sz w:val="16"/>
              </w:rPr>
              <w:t>11.95</w:t>
            </w:r>
          </w:p>
        </w:tc>
        <w:tc>
          <w:tcPr>
            <w:tcW w:w="809" w:type="dxa"/>
          </w:tcPr>
          <w:p w14:paraId="593FABC7" w14:textId="77777777" w:rsidR="00CE7ECA" w:rsidRDefault="00FE6ABD">
            <w:pPr>
              <w:pStyle w:val="TableParagraph"/>
              <w:spacing w:line="181" w:lineRule="exact"/>
              <w:ind w:right="95"/>
              <w:rPr>
                <w:sz w:val="16"/>
              </w:rPr>
            </w:pPr>
            <w:r>
              <w:rPr>
                <w:color w:val="1A1A1A"/>
                <w:sz w:val="16"/>
              </w:rPr>
              <w:t>10.10</w:t>
            </w:r>
          </w:p>
        </w:tc>
        <w:tc>
          <w:tcPr>
            <w:tcW w:w="857" w:type="dxa"/>
          </w:tcPr>
          <w:p w14:paraId="7AADCE20" w14:textId="77777777" w:rsidR="00CE7ECA" w:rsidRDefault="00FE6ABD">
            <w:pPr>
              <w:pStyle w:val="TableParagraph"/>
              <w:spacing w:line="181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10.60</w:t>
            </w:r>
          </w:p>
        </w:tc>
        <w:tc>
          <w:tcPr>
            <w:tcW w:w="900" w:type="dxa"/>
          </w:tcPr>
          <w:p w14:paraId="78C9A3D9" w14:textId="77777777" w:rsidR="00CE7ECA" w:rsidRDefault="00FE6ABD">
            <w:pPr>
              <w:pStyle w:val="TableParagraph"/>
              <w:spacing w:line="181" w:lineRule="exact"/>
              <w:ind w:right="93"/>
              <w:rPr>
                <w:sz w:val="16"/>
              </w:rPr>
            </w:pPr>
            <w:r>
              <w:rPr>
                <w:color w:val="1A1A1A"/>
                <w:sz w:val="16"/>
              </w:rPr>
              <w:t>10.30</w:t>
            </w:r>
          </w:p>
        </w:tc>
        <w:tc>
          <w:tcPr>
            <w:tcW w:w="751" w:type="dxa"/>
          </w:tcPr>
          <w:p w14:paraId="6A9FB058" w14:textId="77777777" w:rsidR="00CE7ECA" w:rsidRDefault="00FE6ABD">
            <w:pPr>
              <w:pStyle w:val="TableParagraph"/>
              <w:spacing w:line="181" w:lineRule="exact"/>
              <w:ind w:right="90"/>
              <w:rPr>
                <w:sz w:val="16"/>
              </w:rPr>
            </w:pPr>
            <w:r>
              <w:rPr>
                <w:color w:val="1A1A1A"/>
                <w:sz w:val="16"/>
              </w:rPr>
              <w:t>11.51</w:t>
            </w:r>
          </w:p>
        </w:tc>
        <w:tc>
          <w:tcPr>
            <w:tcW w:w="752" w:type="dxa"/>
          </w:tcPr>
          <w:p w14:paraId="0B3D0B32" w14:textId="77777777" w:rsidR="00CE7ECA" w:rsidRDefault="00FE6ABD">
            <w:pPr>
              <w:pStyle w:val="TableParagraph"/>
              <w:spacing w:line="181" w:lineRule="exact"/>
              <w:ind w:right="90"/>
              <w:rPr>
                <w:sz w:val="16"/>
              </w:rPr>
            </w:pPr>
            <w:r>
              <w:rPr>
                <w:color w:val="1A1A1A"/>
                <w:sz w:val="16"/>
              </w:rPr>
              <w:t>16.12</w:t>
            </w:r>
          </w:p>
        </w:tc>
        <w:tc>
          <w:tcPr>
            <w:tcW w:w="752" w:type="dxa"/>
          </w:tcPr>
          <w:p w14:paraId="3FE32DDE" w14:textId="77777777" w:rsidR="00CE7ECA" w:rsidRDefault="00FE6ABD">
            <w:pPr>
              <w:pStyle w:val="TableParagraph"/>
              <w:spacing w:line="181" w:lineRule="exact"/>
              <w:ind w:right="89"/>
              <w:rPr>
                <w:sz w:val="16"/>
              </w:rPr>
            </w:pPr>
            <w:r>
              <w:rPr>
                <w:color w:val="1A1A1A"/>
                <w:sz w:val="16"/>
              </w:rPr>
              <w:t>20.30</w:t>
            </w:r>
          </w:p>
        </w:tc>
        <w:tc>
          <w:tcPr>
            <w:tcW w:w="752" w:type="dxa"/>
          </w:tcPr>
          <w:p w14:paraId="09637A0A" w14:textId="77777777" w:rsidR="00CE7ECA" w:rsidRDefault="00FE6ABD">
            <w:pPr>
              <w:pStyle w:val="TableParagraph"/>
              <w:spacing w:line="181" w:lineRule="exact"/>
              <w:ind w:right="87"/>
              <w:rPr>
                <w:sz w:val="16"/>
              </w:rPr>
            </w:pPr>
            <w:r>
              <w:rPr>
                <w:color w:val="1A1A1A"/>
                <w:sz w:val="16"/>
              </w:rPr>
              <w:t>21.00</w:t>
            </w:r>
          </w:p>
        </w:tc>
        <w:tc>
          <w:tcPr>
            <w:tcW w:w="752" w:type="dxa"/>
          </w:tcPr>
          <w:p w14:paraId="484D83AF" w14:textId="77777777" w:rsidR="00CE7ECA" w:rsidRDefault="00FE6ABD">
            <w:pPr>
              <w:pStyle w:val="TableParagraph"/>
              <w:spacing w:line="181" w:lineRule="exact"/>
              <w:ind w:left="232" w:right="66"/>
              <w:jc w:val="center"/>
              <w:rPr>
                <w:sz w:val="16"/>
              </w:rPr>
            </w:pPr>
            <w:r>
              <w:rPr>
                <w:color w:val="1A1A1A"/>
                <w:sz w:val="16"/>
              </w:rPr>
              <w:t>21.60</w:t>
            </w:r>
          </w:p>
        </w:tc>
      </w:tr>
      <w:tr w:rsidR="00CE7ECA" w14:paraId="72B186EB" w14:textId="77777777">
        <w:trPr>
          <w:trHeight w:val="735"/>
        </w:trPr>
        <w:tc>
          <w:tcPr>
            <w:tcW w:w="1508" w:type="dxa"/>
          </w:tcPr>
          <w:p w14:paraId="02A1DFF1" w14:textId="77777777" w:rsidR="00CE7ECA" w:rsidRDefault="00FE6ABD">
            <w:pPr>
              <w:pStyle w:val="TableParagraph"/>
              <w:spacing w:line="240" w:lineRule="auto"/>
              <w:ind w:left="279" w:right="158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 xml:space="preserve">d) </w:t>
            </w:r>
            <w:proofErr w:type="gramStart"/>
            <w:r>
              <w:rPr>
                <w:color w:val="1A1A1A"/>
                <w:sz w:val="16"/>
              </w:rPr>
              <w:t>Public</w:t>
            </w:r>
            <w:proofErr w:type="gramEnd"/>
            <w:r>
              <w:rPr>
                <w:color w:val="1A1A1A"/>
                <w:spacing w:val="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administration,</w:t>
            </w:r>
            <w:r>
              <w:rPr>
                <w:color w:val="1A1A1A"/>
                <w:spacing w:val="-43"/>
                <w:sz w:val="16"/>
              </w:rPr>
              <w:t xml:space="preserve"> </w:t>
            </w:r>
            <w:proofErr w:type="spellStart"/>
            <w:r>
              <w:rPr>
                <w:color w:val="1A1A1A"/>
                <w:sz w:val="16"/>
              </w:rPr>
              <w:t>defence</w:t>
            </w:r>
            <w:proofErr w:type="spellEnd"/>
            <w:r>
              <w:rPr>
                <w:color w:val="1A1A1A"/>
                <w:sz w:val="16"/>
              </w:rPr>
              <w:t>,</w:t>
            </w:r>
            <w:r>
              <w:rPr>
                <w:color w:val="1A1A1A"/>
                <w:spacing w:val="-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and</w:t>
            </w:r>
          </w:p>
          <w:p w14:paraId="1718C14C" w14:textId="77777777" w:rsidR="00CE7ECA" w:rsidRDefault="00FE6ABD">
            <w:pPr>
              <w:pStyle w:val="TableParagraph"/>
              <w:spacing w:line="166" w:lineRule="exact"/>
              <w:ind w:left="279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other</w:t>
            </w:r>
            <w:r>
              <w:rPr>
                <w:color w:val="1A1A1A"/>
                <w:spacing w:val="-2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services</w:t>
            </w:r>
          </w:p>
        </w:tc>
        <w:tc>
          <w:tcPr>
            <w:tcW w:w="752" w:type="dxa"/>
          </w:tcPr>
          <w:p w14:paraId="2BBC428D" w14:textId="77777777" w:rsidR="00CE7ECA" w:rsidRDefault="00FE6ABD">
            <w:pPr>
              <w:pStyle w:val="TableParagraph"/>
              <w:spacing w:line="181" w:lineRule="exact"/>
              <w:ind w:right="94"/>
              <w:rPr>
                <w:sz w:val="16"/>
              </w:rPr>
            </w:pPr>
            <w:r>
              <w:rPr>
                <w:color w:val="1A1A1A"/>
                <w:w w:val="99"/>
                <w:sz w:val="16"/>
              </w:rPr>
              <w:t>–</w:t>
            </w:r>
          </w:p>
        </w:tc>
        <w:tc>
          <w:tcPr>
            <w:tcW w:w="753" w:type="dxa"/>
          </w:tcPr>
          <w:p w14:paraId="7051DFB4" w14:textId="77777777" w:rsidR="00CE7ECA" w:rsidRDefault="00FE6ABD">
            <w:pPr>
              <w:pStyle w:val="TableParagraph"/>
              <w:spacing w:line="181" w:lineRule="exact"/>
              <w:ind w:right="94"/>
              <w:rPr>
                <w:sz w:val="16"/>
              </w:rPr>
            </w:pPr>
            <w:r>
              <w:rPr>
                <w:color w:val="1A1A1A"/>
                <w:w w:val="99"/>
                <w:sz w:val="16"/>
              </w:rPr>
              <w:t>–</w:t>
            </w:r>
          </w:p>
        </w:tc>
        <w:tc>
          <w:tcPr>
            <w:tcW w:w="809" w:type="dxa"/>
          </w:tcPr>
          <w:p w14:paraId="0FFFFD58" w14:textId="77777777" w:rsidR="00CE7ECA" w:rsidRDefault="00FE6ABD">
            <w:pPr>
              <w:pStyle w:val="TableParagraph"/>
              <w:spacing w:line="181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4.50</w:t>
            </w:r>
          </w:p>
        </w:tc>
        <w:tc>
          <w:tcPr>
            <w:tcW w:w="857" w:type="dxa"/>
          </w:tcPr>
          <w:p w14:paraId="6AA6E3AC" w14:textId="77777777" w:rsidR="00CE7ECA" w:rsidRDefault="00FE6ABD">
            <w:pPr>
              <w:pStyle w:val="TableParagraph"/>
              <w:spacing w:line="181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10.70</w:t>
            </w:r>
          </w:p>
        </w:tc>
        <w:tc>
          <w:tcPr>
            <w:tcW w:w="900" w:type="dxa"/>
          </w:tcPr>
          <w:p w14:paraId="1F791AFF" w14:textId="77777777" w:rsidR="00CE7ECA" w:rsidRDefault="00FE6ABD">
            <w:pPr>
              <w:pStyle w:val="TableParagraph"/>
              <w:spacing w:line="181" w:lineRule="exact"/>
              <w:ind w:right="92"/>
              <w:rPr>
                <w:sz w:val="16"/>
              </w:rPr>
            </w:pPr>
            <w:r>
              <w:rPr>
                <w:color w:val="1A1A1A"/>
                <w:sz w:val="16"/>
              </w:rPr>
              <w:t>6.60</w:t>
            </w:r>
          </w:p>
        </w:tc>
        <w:tc>
          <w:tcPr>
            <w:tcW w:w="751" w:type="dxa"/>
          </w:tcPr>
          <w:p w14:paraId="040D767E" w14:textId="77777777" w:rsidR="00CE7ECA" w:rsidRDefault="00FE6ABD">
            <w:pPr>
              <w:pStyle w:val="TableParagraph"/>
              <w:spacing w:line="181" w:lineRule="exact"/>
              <w:ind w:right="89"/>
              <w:rPr>
                <w:sz w:val="16"/>
              </w:rPr>
            </w:pPr>
            <w:r>
              <w:rPr>
                <w:color w:val="1A1A1A"/>
                <w:w w:val="99"/>
                <w:sz w:val="16"/>
              </w:rPr>
              <w:t>–</w:t>
            </w:r>
          </w:p>
        </w:tc>
        <w:tc>
          <w:tcPr>
            <w:tcW w:w="752" w:type="dxa"/>
          </w:tcPr>
          <w:p w14:paraId="138768B0" w14:textId="77777777" w:rsidR="00CE7ECA" w:rsidRDefault="00FE6ABD">
            <w:pPr>
              <w:pStyle w:val="TableParagraph"/>
              <w:spacing w:line="181" w:lineRule="exact"/>
              <w:ind w:right="89"/>
              <w:rPr>
                <w:sz w:val="16"/>
              </w:rPr>
            </w:pPr>
            <w:r>
              <w:rPr>
                <w:color w:val="1A1A1A"/>
                <w:w w:val="99"/>
                <w:sz w:val="16"/>
              </w:rPr>
              <w:t>–</w:t>
            </w:r>
          </w:p>
        </w:tc>
        <w:tc>
          <w:tcPr>
            <w:tcW w:w="752" w:type="dxa"/>
          </w:tcPr>
          <w:p w14:paraId="4CC7E228" w14:textId="77777777" w:rsidR="00CE7ECA" w:rsidRDefault="00FE6ABD">
            <w:pPr>
              <w:pStyle w:val="TableParagraph"/>
              <w:spacing w:line="181" w:lineRule="exact"/>
              <w:ind w:right="89"/>
              <w:rPr>
                <w:sz w:val="16"/>
              </w:rPr>
            </w:pPr>
            <w:r>
              <w:rPr>
                <w:color w:val="1A1A1A"/>
                <w:sz w:val="16"/>
              </w:rPr>
              <w:t>12.30</w:t>
            </w:r>
          </w:p>
        </w:tc>
        <w:tc>
          <w:tcPr>
            <w:tcW w:w="752" w:type="dxa"/>
          </w:tcPr>
          <w:p w14:paraId="2B3BF78B" w14:textId="77777777" w:rsidR="00CE7ECA" w:rsidRDefault="00FE6ABD">
            <w:pPr>
              <w:pStyle w:val="TableParagraph"/>
              <w:spacing w:line="181" w:lineRule="exact"/>
              <w:ind w:right="87"/>
              <w:rPr>
                <w:sz w:val="16"/>
              </w:rPr>
            </w:pPr>
            <w:r>
              <w:rPr>
                <w:color w:val="1A1A1A"/>
                <w:sz w:val="16"/>
              </w:rPr>
              <w:t>12.70</w:t>
            </w:r>
          </w:p>
        </w:tc>
        <w:tc>
          <w:tcPr>
            <w:tcW w:w="752" w:type="dxa"/>
          </w:tcPr>
          <w:p w14:paraId="36944F43" w14:textId="77777777" w:rsidR="00CE7ECA" w:rsidRDefault="00FE6ABD">
            <w:pPr>
              <w:pStyle w:val="TableParagraph"/>
              <w:spacing w:line="181" w:lineRule="exact"/>
              <w:ind w:left="232" w:right="66"/>
              <w:jc w:val="center"/>
              <w:rPr>
                <w:sz w:val="16"/>
              </w:rPr>
            </w:pPr>
            <w:r>
              <w:rPr>
                <w:color w:val="1A1A1A"/>
                <w:sz w:val="16"/>
              </w:rPr>
              <w:t>12.60</w:t>
            </w:r>
          </w:p>
        </w:tc>
      </w:tr>
      <w:tr w:rsidR="00CE7ECA" w14:paraId="502D129B" w14:textId="77777777">
        <w:trPr>
          <w:trHeight w:val="736"/>
        </w:trPr>
        <w:tc>
          <w:tcPr>
            <w:tcW w:w="1508" w:type="dxa"/>
          </w:tcPr>
          <w:p w14:paraId="1F91CD73" w14:textId="77777777" w:rsidR="00CE7ECA" w:rsidRDefault="00FE6ABD">
            <w:pPr>
              <w:pStyle w:val="TableParagraph"/>
              <w:spacing w:line="240" w:lineRule="auto"/>
              <w:ind w:left="279" w:right="171"/>
              <w:jc w:val="left"/>
              <w:rPr>
                <w:sz w:val="16"/>
              </w:rPr>
            </w:pPr>
            <w:r>
              <w:rPr>
                <w:color w:val="1A1A1A"/>
                <w:spacing w:val="-1"/>
                <w:sz w:val="16"/>
              </w:rPr>
              <w:t>e) Community,</w:t>
            </w:r>
            <w:r>
              <w:rPr>
                <w:color w:val="1A1A1A"/>
                <w:spacing w:val="-42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social, &amp;</w:t>
            </w:r>
            <w:r>
              <w:rPr>
                <w:color w:val="1A1A1A"/>
                <w:spacing w:val="1"/>
                <w:sz w:val="16"/>
              </w:rPr>
              <w:t xml:space="preserve"> </w:t>
            </w:r>
            <w:r>
              <w:rPr>
                <w:color w:val="1A1A1A"/>
                <w:sz w:val="16"/>
              </w:rPr>
              <w:t>personal</w:t>
            </w:r>
          </w:p>
          <w:p w14:paraId="378373CB" w14:textId="77777777" w:rsidR="00CE7ECA" w:rsidRDefault="00FE6ABD">
            <w:pPr>
              <w:pStyle w:val="TableParagraph"/>
              <w:spacing w:line="166" w:lineRule="exact"/>
              <w:ind w:left="279"/>
              <w:jc w:val="left"/>
              <w:rPr>
                <w:sz w:val="16"/>
              </w:rPr>
            </w:pPr>
            <w:r>
              <w:rPr>
                <w:color w:val="1A1A1A"/>
                <w:sz w:val="16"/>
              </w:rPr>
              <w:t>services</w:t>
            </w:r>
          </w:p>
        </w:tc>
        <w:tc>
          <w:tcPr>
            <w:tcW w:w="752" w:type="dxa"/>
          </w:tcPr>
          <w:p w14:paraId="48FE035E" w14:textId="77777777" w:rsidR="00CE7ECA" w:rsidRDefault="00FE6ABD">
            <w:pPr>
              <w:pStyle w:val="TableParagraph"/>
              <w:spacing w:line="182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4.36</w:t>
            </w:r>
          </w:p>
        </w:tc>
        <w:tc>
          <w:tcPr>
            <w:tcW w:w="753" w:type="dxa"/>
          </w:tcPr>
          <w:p w14:paraId="53D41812" w14:textId="77777777" w:rsidR="00CE7ECA" w:rsidRDefault="00FE6ABD">
            <w:pPr>
              <w:pStyle w:val="TableParagraph"/>
              <w:spacing w:line="182" w:lineRule="exact"/>
              <w:ind w:right="95"/>
              <w:rPr>
                <w:sz w:val="16"/>
              </w:rPr>
            </w:pPr>
            <w:r>
              <w:rPr>
                <w:color w:val="1A1A1A"/>
                <w:sz w:val="16"/>
              </w:rPr>
              <w:t>6.87</w:t>
            </w:r>
          </w:p>
        </w:tc>
        <w:tc>
          <w:tcPr>
            <w:tcW w:w="809" w:type="dxa"/>
          </w:tcPr>
          <w:p w14:paraId="0AAC4C19" w14:textId="77777777" w:rsidR="00CE7ECA" w:rsidRDefault="00FE6ABD">
            <w:pPr>
              <w:pStyle w:val="TableParagraph"/>
              <w:spacing w:line="182" w:lineRule="exact"/>
              <w:ind w:right="95"/>
              <w:rPr>
                <w:sz w:val="16"/>
              </w:rPr>
            </w:pPr>
            <w:r>
              <w:rPr>
                <w:color w:val="1A1A1A"/>
                <w:sz w:val="16"/>
              </w:rPr>
              <w:t>11.03</w:t>
            </w:r>
          </w:p>
        </w:tc>
        <w:tc>
          <w:tcPr>
            <w:tcW w:w="857" w:type="dxa"/>
          </w:tcPr>
          <w:p w14:paraId="0EF02198" w14:textId="77777777" w:rsidR="00CE7ECA" w:rsidRDefault="00FE6ABD">
            <w:pPr>
              <w:pStyle w:val="TableParagraph"/>
              <w:spacing w:line="182" w:lineRule="exact"/>
              <w:ind w:right="94"/>
              <w:rPr>
                <w:sz w:val="16"/>
              </w:rPr>
            </w:pPr>
            <w:r>
              <w:rPr>
                <w:color w:val="1A1A1A"/>
                <w:sz w:val="16"/>
              </w:rPr>
              <w:t>11.33</w:t>
            </w:r>
          </w:p>
        </w:tc>
        <w:tc>
          <w:tcPr>
            <w:tcW w:w="900" w:type="dxa"/>
          </w:tcPr>
          <w:p w14:paraId="2D4574C6" w14:textId="77777777" w:rsidR="00CE7ECA" w:rsidRDefault="00FE6ABD">
            <w:pPr>
              <w:pStyle w:val="TableParagraph"/>
              <w:spacing w:line="182" w:lineRule="exact"/>
              <w:ind w:right="93"/>
              <w:rPr>
                <w:sz w:val="16"/>
              </w:rPr>
            </w:pPr>
            <w:r>
              <w:rPr>
                <w:color w:val="1A1A1A"/>
                <w:sz w:val="16"/>
              </w:rPr>
              <w:t>10.76</w:t>
            </w:r>
          </w:p>
        </w:tc>
        <w:tc>
          <w:tcPr>
            <w:tcW w:w="751" w:type="dxa"/>
          </w:tcPr>
          <w:p w14:paraId="5C9D9E61" w14:textId="77777777" w:rsidR="00CE7ECA" w:rsidRDefault="00FE6ABD">
            <w:pPr>
              <w:pStyle w:val="TableParagraph"/>
              <w:spacing w:line="182" w:lineRule="exact"/>
              <w:ind w:right="91"/>
              <w:rPr>
                <w:sz w:val="16"/>
              </w:rPr>
            </w:pPr>
            <w:r>
              <w:rPr>
                <w:color w:val="1A1A1A"/>
                <w:sz w:val="16"/>
              </w:rPr>
              <w:t>13.40</w:t>
            </w:r>
          </w:p>
        </w:tc>
        <w:tc>
          <w:tcPr>
            <w:tcW w:w="752" w:type="dxa"/>
          </w:tcPr>
          <w:p w14:paraId="25D1CFE6" w14:textId="77777777" w:rsidR="00CE7ECA" w:rsidRDefault="00FE6ABD">
            <w:pPr>
              <w:pStyle w:val="TableParagraph"/>
              <w:spacing w:line="182" w:lineRule="exact"/>
              <w:ind w:right="90"/>
              <w:rPr>
                <w:sz w:val="16"/>
              </w:rPr>
            </w:pPr>
            <w:r>
              <w:rPr>
                <w:color w:val="1A1A1A"/>
                <w:sz w:val="16"/>
              </w:rPr>
              <w:t>12.42</w:t>
            </w:r>
          </w:p>
        </w:tc>
        <w:tc>
          <w:tcPr>
            <w:tcW w:w="752" w:type="dxa"/>
          </w:tcPr>
          <w:p w14:paraId="7D216A2A" w14:textId="77777777" w:rsidR="00CE7ECA" w:rsidRDefault="00FE6ABD">
            <w:pPr>
              <w:pStyle w:val="TableParagraph"/>
              <w:spacing w:line="182" w:lineRule="exact"/>
              <w:ind w:right="89"/>
              <w:rPr>
                <w:sz w:val="16"/>
              </w:rPr>
            </w:pPr>
            <w:r>
              <w:rPr>
                <w:color w:val="1A1A1A"/>
                <w:sz w:val="16"/>
              </w:rPr>
              <w:t>20.52</w:t>
            </w:r>
          </w:p>
        </w:tc>
        <w:tc>
          <w:tcPr>
            <w:tcW w:w="752" w:type="dxa"/>
          </w:tcPr>
          <w:p w14:paraId="05F2D5A2" w14:textId="77777777" w:rsidR="00CE7ECA" w:rsidRDefault="00FE6ABD">
            <w:pPr>
              <w:pStyle w:val="TableParagraph"/>
              <w:spacing w:line="182" w:lineRule="exact"/>
              <w:ind w:right="87"/>
              <w:rPr>
                <w:sz w:val="16"/>
              </w:rPr>
            </w:pPr>
            <w:r>
              <w:rPr>
                <w:color w:val="1A1A1A"/>
                <w:sz w:val="16"/>
              </w:rPr>
              <w:t>21.34</w:t>
            </w:r>
          </w:p>
        </w:tc>
        <w:tc>
          <w:tcPr>
            <w:tcW w:w="752" w:type="dxa"/>
          </w:tcPr>
          <w:p w14:paraId="4FFA4B71" w14:textId="77777777" w:rsidR="00CE7ECA" w:rsidRDefault="00FE6ABD">
            <w:pPr>
              <w:pStyle w:val="TableParagraph"/>
              <w:spacing w:line="182" w:lineRule="exact"/>
              <w:ind w:left="232" w:right="66"/>
              <w:jc w:val="center"/>
              <w:rPr>
                <w:sz w:val="16"/>
              </w:rPr>
            </w:pPr>
            <w:r>
              <w:rPr>
                <w:color w:val="1A1A1A"/>
                <w:sz w:val="16"/>
              </w:rPr>
              <w:t>22.05</w:t>
            </w:r>
          </w:p>
        </w:tc>
      </w:tr>
      <w:tr w:rsidR="00CE7ECA" w14:paraId="287E3F30" w14:textId="77777777">
        <w:trPr>
          <w:trHeight w:val="551"/>
        </w:trPr>
        <w:tc>
          <w:tcPr>
            <w:tcW w:w="1508" w:type="dxa"/>
          </w:tcPr>
          <w:p w14:paraId="6C2F9501" w14:textId="77777777" w:rsidR="00CE7ECA" w:rsidRDefault="00FE6ABD">
            <w:pPr>
              <w:pStyle w:val="TableParagraph"/>
              <w:spacing w:line="240" w:lineRule="auto"/>
              <w:ind w:left="107" w:right="143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5. GDP at</w:t>
            </w:r>
            <w:r>
              <w:rPr>
                <w:rFonts w:ascii="Arial"/>
                <w:b/>
                <w:color w:val="1A1A1A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constant</w:t>
            </w:r>
            <w:r>
              <w:rPr>
                <w:rFonts w:ascii="Arial"/>
                <w:b/>
                <w:color w:val="1A1A1A"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color w:val="1A1A1A"/>
                <w:sz w:val="16"/>
              </w:rPr>
              <w:t>market</w:t>
            </w:r>
          </w:p>
          <w:p w14:paraId="78743940" w14:textId="77777777" w:rsidR="00CE7ECA" w:rsidRDefault="00FE6ABD">
            <w:pPr>
              <w:pStyle w:val="TableParagraph"/>
              <w:spacing w:line="166" w:lineRule="exact"/>
              <w:ind w:left="107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prices</w:t>
            </w:r>
          </w:p>
        </w:tc>
        <w:tc>
          <w:tcPr>
            <w:tcW w:w="752" w:type="dxa"/>
          </w:tcPr>
          <w:p w14:paraId="1DC5500D" w14:textId="77777777" w:rsidR="00CE7ECA" w:rsidRDefault="00FE6ABD">
            <w:pPr>
              <w:pStyle w:val="TableParagraph"/>
              <w:spacing w:line="181" w:lineRule="exact"/>
              <w:ind w:right="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5.29</w:t>
            </w:r>
          </w:p>
        </w:tc>
        <w:tc>
          <w:tcPr>
            <w:tcW w:w="753" w:type="dxa"/>
          </w:tcPr>
          <w:p w14:paraId="359CC9AE" w14:textId="77777777" w:rsidR="00CE7ECA" w:rsidRDefault="00FE6ABD">
            <w:pPr>
              <w:pStyle w:val="TableParagraph"/>
              <w:spacing w:line="181" w:lineRule="exact"/>
              <w:ind w:right="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6.80</w:t>
            </w:r>
          </w:p>
        </w:tc>
        <w:tc>
          <w:tcPr>
            <w:tcW w:w="809" w:type="dxa"/>
          </w:tcPr>
          <w:p w14:paraId="5AF1F293" w14:textId="77777777" w:rsidR="00CE7ECA" w:rsidRDefault="00FE6ABD">
            <w:pPr>
              <w:pStyle w:val="TableParagraph"/>
              <w:spacing w:line="181" w:lineRule="exact"/>
              <w:ind w:right="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6.30</w:t>
            </w:r>
          </w:p>
        </w:tc>
        <w:tc>
          <w:tcPr>
            <w:tcW w:w="857" w:type="dxa"/>
          </w:tcPr>
          <w:p w14:paraId="0EF3CD7E" w14:textId="77777777" w:rsidR="00CE7ECA" w:rsidRDefault="00FE6ABD">
            <w:pPr>
              <w:pStyle w:val="TableParagraph"/>
              <w:spacing w:line="181" w:lineRule="exact"/>
              <w:ind w:right="9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7.10</w:t>
            </w:r>
          </w:p>
        </w:tc>
        <w:tc>
          <w:tcPr>
            <w:tcW w:w="900" w:type="dxa"/>
          </w:tcPr>
          <w:p w14:paraId="3A1F1751" w14:textId="77777777" w:rsidR="00CE7ECA" w:rsidRDefault="00FE6ABD">
            <w:pPr>
              <w:pStyle w:val="TableParagraph"/>
              <w:spacing w:line="181" w:lineRule="exact"/>
              <w:ind w:right="9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7.20</w:t>
            </w:r>
          </w:p>
        </w:tc>
        <w:tc>
          <w:tcPr>
            <w:tcW w:w="751" w:type="dxa"/>
          </w:tcPr>
          <w:p w14:paraId="55CE4F46" w14:textId="77777777" w:rsidR="00CE7ECA" w:rsidRDefault="00FE6ABD">
            <w:pPr>
              <w:pStyle w:val="TableParagraph"/>
              <w:spacing w:line="181" w:lineRule="exact"/>
              <w:ind w:right="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100.00</w:t>
            </w:r>
          </w:p>
        </w:tc>
        <w:tc>
          <w:tcPr>
            <w:tcW w:w="752" w:type="dxa"/>
          </w:tcPr>
          <w:p w14:paraId="66C409E4" w14:textId="77777777" w:rsidR="00CE7ECA" w:rsidRDefault="00FE6ABD">
            <w:pPr>
              <w:pStyle w:val="TableParagraph"/>
              <w:spacing w:line="181" w:lineRule="exact"/>
              <w:ind w:right="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100.00</w:t>
            </w:r>
          </w:p>
        </w:tc>
        <w:tc>
          <w:tcPr>
            <w:tcW w:w="752" w:type="dxa"/>
          </w:tcPr>
          <w:p w14:paraId="09BC6B63" w14:textId="77777777" w:rsidR="00CE7ECA" w:rsidRDefault="00FE6ABD">
            <w:pPr>
              <w:pStyle w:val="TableParagraph"/>
              <w:spacing w:line="181" w:lineRule="exact"/>
              <w:ind w:right="8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100.00</w:t>
            </w:r>
          </w:p>
        </w:tc>
        <w:tc>
          <w:tcPr>
            <w:tcW w:w="752" w:type="dxa"/>
          </w:tcPr>
          <w:p w14:paraId="1C707C99" w14:textId="77777777" w:rsidR="00CE7ECA" w:rsidRDefault="00FE6ABD">
            <w:pPr>
              <w:pStyle w:val="TableParagraph"/>
              <w:spacing w:line="181" w:lineRule="exact"/>
              <w:ind w:right="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100.00</w:t>
            </w:r>
          </w:p>
        </w:tc>
        <w:tc>
          <w:tcPr>
            <w:tcW w:w="752" w:type="dxa"/>
          </w:tcPr>
          <w:p w14:paraId="2268C5F0" w14:textId="77777777" w:rsidR="00CE7ECA" w:rsidRDefault="00FE6ABD">
            <w:pPr>
              <w:pStyle w:val="TableParagraph"/>
              <w:spacing w:line="181" w:lineRule="exact"/>
              <w:ind w:left="143" w:right="6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A1A1A"/>
                <w:sz w:val="16"/>
              </w:rPr>
              <w:t>100.00</w:t>
            </w:r>
          </w:p>
        </w:tc>
      </w:tr>
    </w:tbl>
    <w:p w14:paraId="0E4AD45B" w14:textId="77777777" w:rsidR="00CE7ECA" w:rsidRDefault="00FE6ABD">
      <w:pPr>
        <w:spacing w:before="193"/>
        <w:ind w:left="140"/>
        <w:jc w:val="both"/>
        <w:rPr>
          <w:rFonts w:ascii="Arial MT"/>
          <w:sz w:val="17"/>
        </w:rPr>
      </w:pPr>
      <w:r>
        <w:rPr>
          <w:rFonts w:ascii="Arial MT"/>
          <w:spacing w:val="-3"/>
          <w:sz w:val="17"/>
        </w:rPr>
        <w:t>Note: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pacing w:val="-3"/>
          <w:sz w:val="17"/>
        </w:rPr>
        <w:t>GDP</w:t>
      </w:r>
      <w:r>
        <w:rPr>
          <w:rFonts w:ascii="Arial MT"/>
          <w:spacing w:val="-8"/>
          <w:sz w:val="17"/>
        </w:rPr>
        <w:t xml:space="preserve"> </w:t>
      </w:r>
      <w:r>
        <w:rPr>
          <w:rFonts w:ascii="Arial MT"/>
          <w:spacing w:val="-3"/>
          <w:sz w:val="17"/>
        </w:rPr>
        <w:t>= gross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pacing w:val="-3"/>
          <w:sz w:val="17"/>
        </w:rPr>
        <w:t>domestic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pacing w:val="-2"/>
          <w:sz w:val="17"/>
        </w:rPr>
        <w:t>product;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pacing w:val="-2"/>
          <w:sz w:val="17"/>
        </w:rPr>
        <w:t>NA</w:t>
      </w:r>
      <w:r>
        <w:rPr>
          <w:rFonts w:ascii="Arial MT"/>
          <w:spacing w:val="-15"/>
          <w:sz w:val="17"/>
        </w:rPr>
        <w:t xml:space="preserve"> </w:t>
      </w:r>
      <w:r>
        <w:rPr>
          <w:rFonts w:ascii="Arial MT"/>
          <w:spacing w:val="-2"/>
          <w:sz w:val="17"/>
        </w:rPr>
        <w:t>=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pacing w:val="-2"/>
          <w:sz w:val="17"/>
        </w:rPr>
        <w:t>not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pacing w:val="-2"/>
          <w:sz w:val="17"/>
        </w:rPr>
        <w:t>applicable;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pacing w:val="-2"/>
          <w:sz w:val="17"/>
        </w:rPr>
        <w:t>GVA</w:t>
      </w:r>
      <w:r>
        <w:rPr>
          <w:rFonts w:ascii="Arial MT"/>
          <w:spacing w:val="-13"/>
          <w:sz w:val="17"/>
        </w:rPr>
        <w:t xml:space="preserve"> </w:t>
      </w:r>
      <w:r>
        <w:rPr>
          <w:rFonts w:ascii="Arial MT"/>
          <w:spacing w:val="-2"/>
          <w:sz w:val="17"/>
        </w:rPr>
        <w:t>=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pacing w:val="-2"/>
          <w:sz w:val="17"/>
        </w:rPr>
        <w:t>gross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pacing w:val="-2"/>
          <w:sz w:val="17"/>
        </w:rPr>
        <w:t>value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pacing w:val="-2"/>
          <w:sz w:val="17"/>
        </w:rPr>
        <w:t>added</w:t>
      </w:r>
    </w:p>
    <w:p w14:paraId="67C15836" w14:textId="77777777" w:rsidR="00CE7ECA" w:rsidRDefault="00FE6ABD">
      <w:pPr>
        <w:ind w:left="139" w:right="136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Source: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" w:hAnsi="Arial"/>
          <w:i/>
          <w:sz w:val="17"/>
        </w:rPr>
        <w:t>Handbook</w:t>
      </w:r>
      <w:r>
        <w:rPr>
          <w:rFonts w:ascii="Arial" w:hAnsi="Arial"/>
          <w:i/>
          <w:spacing w:val="1"/>
          <w:sz w:val="17"/>
        </w:rPr>
        <w:t xml:space="preserve"> </w:t>
      </w:r>
      <w:r>
        <w:rPr>
          <w:rFonts w:ascii="Arial" w:hAnsi="Arial"/>
          <w:i/>
          <w:sz w:val="17"/>
        </w:rPr>
        <w:t>of</w:t>
      </w:r>
      <w:r>
        <w:rPr>
          <w:rFonts w:ascii="Arial" w:hAnsi="Arial"/>
          <w:i/>
          <w:spacing w:val="1"/>
          <w:sz w:val="17"/>
        </w:rPr>
        <w:t xml:space="preserve"> </w:t>
      </w:r>
      <w:r>
        <w:rPr>
          <w:rFonts w:ascii="Arial" w:hAnsi="Arial"/>
          <w:i/>
          <w:sz w:val="17"/>
        </w:rPr>
        <w:t>Statistics</w:t>
      </w:r>
      <w:r>
        <w:rPr>
          <w:rFonts w:ascii="Arial" w:hAnsi="Arial"/>
          <w:i/>
          <w:spacing w:val="1"/>
          <w:sz w:val="17"/>
        </w:rPr>
        <w:t xml:space="preserve"> </w:t>
      </w:r>
      <w:r>
        <w:rPr>
          <w:rFonts w:ascii="Arial" w:hAnsi="Arial"/>
          <w:i/>
          <w:sz w:val="17"/>
        </w:rPr>
        <w:t>on</w:t>
      </w:r>
      <w:r>
        <w:rPr>
          <w:rFonts w:ascii="Arial" w:hAnsi="Arial"/>
          <w:i/>
          <w:spacing w:val="1"/>
          <w:sz w:val="17"/>
        </w:rPr>
        <w:t xml:space="preserve"> </w:t>
      </w:r>
      <w:r>
        <w:rPr>
          <w:rFonts w:ascii="Arial" w:hAnsi="Arial"/>
          <w:i/>
          <w:sz w:val="17"/>
        </w:rPr>
        <w:t>the</w:t>
      </w:r>
      <w:r>
        <w:rPr>
          <w:rFonts w:ascii="Arial" w:hAnsi="Arial"/>
          <w:i/>
          <w:spacing w:val="1"/>
          <w:sz w:val="17"/>
        </w:rPr>
        <w:t xml:space="preserve"> </w:t>
      </w:r>
      <w:r>
        <w:rPr>
          <w:rFonts w:ascii="Arial" w:hAnsi="Arial"/>
          <w:i/>
          <w:sz w:val="17"/>
        </w:rPr>
        <w:t>Indian</w:t>
      </w:r>
      <w:r>
        <w:rPr>
          <w:rFonts w:ascii="Arial" w:hAnsi="Arial"/>
          <w:i/>
          <w:spacing w:val="1"/>
          <w:sz w:val="17"/>
        </w:rPr>
        <w:t xml:space="preserve"> </w:t>
      </w:r>
      <w:r>
        <w:rPr>
          <w:rFonts w:ascii="Arial" w:hAnsi="Arial"/>
          <w:i/>
          <w:sz w:val="17"/>
        </w:rPr>
        <w:t>Economy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June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27,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https://dbie.rbi.org.in/DBIE/dbie.rbi?site=publications; Reserve Bank of India, “Annual Report 2015–16,” August 29, 2016,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June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27,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https://</w:t>
      </w:r>
      <w:hyperlink r:id="rId13">
        <w:r>
          <w:rPr>
            <w:rFonts w:ascii="Arial MT" w:hAnsi="Arial MT"/>
            <w:sz w:val="17"/>
          </w:rPr>
          <w:t>www.rbi.org.in/scripts/AnnualReportPublications.aspx?Id=1187.</w:t>
        </w:r>
      </w:hyperlink>
    </w:p>
    <w:p w14:paraId="7F61EF72" w14:textId="77777777" w:rsidR="00CE7ECA" w:rsidRDefault="00CE7ECA">
      <w:pPr>
        <w:jc w:val="both"/>
        <w:rPr>
          <w:rFonts w:ascii="Arial MT" w:hAnsi="Arial MT"/>
          <w:sz w:val="17"/>
        </w:rPr>
        <w:sectPr w:rsidR="00CE7ECA">
          <w:pgSz w:w="12240" w:h="15840"/>
          <w:pgMar w:top="1360" w:right="1300" w:bottom="700" w:left="1300" w:header="1086" w:footer="501" w:gutter="0"/>
          <w:cols w:space="720"/>
        </w:sectPr>
      </w:pPr>
    </w:p>
    <w:p w14:paraId="6B2BF4D4" w14:textId="75EE4ACC" w:rsidR="00CE7ECA" w:rsidRDefault="00CE7ECA">
      <w:pPr>
        <w:pStyle w:val="BodyText"/>
        <w:spacing w:before="8"/>
        <w:rPr>
          <w:rFonts w:ascii="Arial MT"/>
          <w:sz w:val="27"/>
        </w:rPr>
      </w:pPr>
    </w:p>
    <w:p w14:paraId="105C5225" w14:textId="77777777" w:rsidR="00CE7ECA" w:rsidRDefault="00FE6ABD">
      <w:pPr>
        <w:spacing w:before="94"/>
        <w:ind w:left="803" w:right="803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EXHIBIT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3: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INDIA’S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INDEX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INDUSTRIAL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PRODUCTION,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2012/13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2015/16</w:t>
      </w:r>
    </w:p>
    <w:p w14:paraId="40C802EC" w14:textId="77777777" w:rsidR="00CE7ECA" w:rsidRDefault="00CE7ECA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2"/>
        <w:gridCol w:w="1431"/>
        <w:gridCol w:w="950"/>
        <w:gridCol w:w="950"/>
        <w:gridCol w:w="950"/>
        <w:gridCol w:w="950"/>
        <w:gridCol w:w="820"/>
        <w:gridCol w:w="725"/>
      </w:tblGrid>
      <w:tr w:rsidR="00CE7ECA" w14:paraId="57DDE20C" w14:textId="77777777">
        <w:trPr>
          <w:trHeight w:val="230"/>
        </w:trPr>
        <w:tc>
          <w:tcPr>
            <w:tcW w:w="2422" w:type="dxa"/>
            <w:vMerge w:val="restart"/>
          </w:tcPr>
          <w:p w14:paraId="5424FB63" w14:textId="77777777" w:rsidR="00CE7ECA" w:rsidRDefault="00FE6ABD">
            <w:pPr>
              <w:pStyle w:val="TableParagraph"/>
              <w:spacing w:before="118" w:line="240" w:lineRule="auto"/>
              <w:ind w:left="48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Industry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Group</w:t>
            </w:r>
          </w:p>
        </w:tc>
        <w:tc>
          <w:tcPr>
            <w:tcW w:w="1431" w:type="dxa"/>
            <w:vMerge w:val="restart"/>
          </w:tcPr>
          <w:p w14:paraId="29CCF522" w14:textId="77777777" w:rsidR="00CE7ECA" w:rsidRDefault="00FE6ABD">
            <w:pPr>
              <w:pStyle w:val="TableParagraph"/>
              <w:spacing w:before="118" w:line="240" w:lineRule="auto"/>
              <w:ind w:left="11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Weight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IIP</w:t>
            </w:r>
          </w:p>
        </w:tc>
        <w:tc>
          <w:tcPr>
            <w:tcW w:w="3800" w:type="dxa"/>
            <w:gridSpan w:val="4"/>
          </w:tcPr>
          <w:p w14:paraId="36E4EFF8" w14:textId="77777777" w:rsidR="00CE7ECA" w:rsidRDefault="00FE6ABD">
            <w:pPr>
              <w:pStyle w:val="TableParagraph"/>
              <w:spacing w:line="210" w:lineRule="exact"/>
              <w:ind w:left="81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Growth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Rate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cent)</w:t>
            </w:r>
          </w:p>
        </w:tc>
        <w:tc>
          <w:tcPr>
            <w:tcW w:w="1545" w:type="dxa"/>
            <w:gridSpan w:val="2"/>
          </w:tcPr>
          <w:p w14:paraId="07D6D60A" w14:textId="77777777" w:rsidR="00CE7ECA" w:rsidRDefault="00FE6ABD">
            <w:pPr>
              <w:pStyle w:val="TableParagraph"/>
              <w:spacing w:line="210" w:lineRule="exact"/>
              <w:ind w:left="25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April–June</w:t>
            </w:r>
          </w:p>
        </w:tc>
      </w:tr>
      <w:tr w:rsidR="00CE7ECA" w14:paraId="224623CB" w14:textId="77777777">
        <w:trPr>
          <w:trHeight w:val="230"/>
        </w:trPr>
        <w:tc>
          <w:tcPr>
            <w:tcW w:w="2422" w:type="dxa"/>
            <w:vMerge/>
            <w:tcBorders>
              <w:top w:val="nil"/>
            </w:tcBorders>
          </w:tcPr>
          <w:p w14:paraId="7635CAD6" w14:textId="77777777" w:rsidR="00CE7ECA" w:rsidRDefault="00CE7ECA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</w:tcPr>
          <w:p w14:paraId="08B363D7" w14:textId="77777777" w:rsidR="00CE7ECA" w:rsidRDefault="00CE7ECA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</w:tcPr>
          <w:p w14:paraId="6509D864" w14:textId="77777777" w:rsidR="00CE7ECA" w:rsidRDefault="00FE6ABD">
            <w:pPr>
              <w:pStyle w:val="TableParagraph"/>
              <w:spacing w:line="210" w:lineRule="exact"/>
              <w:ind w:righ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2012/13</w:t>
            </w:r>
          </w:p>
        </w:tc>
        <w:tc>
          <w:tcPr>
            <w:tcW w:w="950" w:type="dxa"/>
          </w:tcPr>
          <w:p w14:paraId="45BF5164" w14:textId="77777777" w:rsidR="00CE7ECA" w:rsidRDefault="00FE6ABD">
            <w:pPr>
              <w:pStyle w:val="TableParagraph"/>
              <w:spacing w:line="210" w:lineRule="exact"/>
              <w:ind w:left="10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2013/14</w:t>
            </w:r>
          </w:p>
        </w:tc>
        <w:tc>
          <w:tcPr>
            <w:tcW w:w="950" w:type="dxa"/>
          </w:tcPr>
          <w:p w14:paraId="57A233BB" w14:textId="77777777" w:rsidR="00CE7ECA" w:rsidRDefault="00FE6ABD">
            <w:pPr>
              <w:pStyle w:val="TableParagraph"/>
              <w:spacing w:line="210" w:lineRule="exact"/>
              <w:ind w:left="10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2014/15</w:t>
            </w:r>
          </w:p>
        </w:tc>
        <w:tc>
          <w:tcPr>
            <w:tcW w:w="950" w:type="dxa"/>
          </w:tcPr>
          <w:p w14:paraId="04A774F0" w14:textId="77777777" w:rsidR="00CE7ECA" w:rsidRDefault="00FE6ABD">
            <w:pPr>
              <w:pStyle w:val="TableParagraph"/>
              <w:spacing w:line="210" w:lineRule="exact"/>
              <w:ind w:left="10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2015/16</w:t>
            </w:r>
          </w:p>
        </w:tc>
        <w:tc>
          <w:tcPr>
            <w:tcW w:w="820" w:type="dxa"/>
          </w:tcPr>
          <w:p w14:paraId="273DD329" w14:textId="77777777" w:rsidR="00CE7ECA" w:rsidRDefault="00FE6ABD">
            <w:pPr>
              <w:pStyle w:val="TableParagraph"/>
              <w:spacing w:line="210" w:lineRule="exact"/>
              <w:ind w:left="26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2015</w:t>
            </w:r>
          </w:p>
        </w:tc>
        <w:tc>
          <w:tcPr>
            <w:tcW w:w="725" w:type="dxa"/>
          </w:tcPr>
          <w:p w14:paraId="09DA99AC" w14:textId="77777777" w:rsidR="00CE7ECA" w:rsidRDefault="00FE6ABD">
            <w:pPr>
              <w:pStyle w:val="TableParagraph"/>
              <w:spacing w:line="210" w:lineRule="exact"/>
              <w:ind w:righ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2016</w:t>
            </w:r>
          </w:p>
        </w:tc>
      </w:tr>
      <w:tr w:rsidR="00CE7ECA" w14:paraId="120C7F1D" w14:textId="77777777">
        <w:trPr>
          <w:trHeight w:val="230"/>
        </w:trPr>
        <w:tc>
          <w:tcPr>
            <w:tcW w:w="2422" w:type="dxa"/>
          </w:tcPr>
          <w:p w14:paraId="77D7E115" w14:textId="77777777" w:rsidR="00CE7ECA" w:rsidRDefault="00FE6ABD">
            <w:pPr>
              <w:pStyle w:val="TableParagraph"/>
              <w:spacing w:line="210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IIP</w:t>
            </w:r>
          </w:p>
        </w:tc>
        <w:tc>
          <w:tcPr>
            <w:tcW w:w="1431" w:type="dxa"/>
          </w:tcPr>
          <w:p w14:paraId="2FE2E7A1" w14:textId="77777777" w:rsidR="00CE7ECA" w:rsidRDefault="00FE6ABD">
            <w:pPr>
              <w:pStyle w:val="TableParagraph"/>
              <w:spacing w:line="210" w:lineRule="exact"/>
              <w:ind w:right="389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950" w:type="dxa"/>
          </w:tcPr>
          <w:p w14:paraId="2EDCCEDA" w14:textId="77777777" w:rsidR="00CE7ECA" w:rsidRDefault="00FE6ABD">
            <w:pPr>
              <w:pStyle w:val="TableParagraph"/>
              <w:spacing w:line="210" w:lineRule="exact"/>
              <w:ind w:right="190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950" w:type="dxa"/>
          </w:tcPr>
          <w:p w14:paraId="67F83FFC" w14:textId="77777777" w:rsidR="00CE7ECA" w:rsidRDefault="00FE6ABD">
            <w:pPr>
              <w:pStyle w:val="TableParagraph"/>
              <w:spacing w:line="210" w:lineRule="exact"/>
              <w:ind w:left="268"/>
              <w:jc w:val="left"/>
              <w:rPr>
                <w:sz w:val="20"/>
              </w:rPr>
            </w:pPr>
            <w:r>
              <w:rPr>
                <w:sz w:val="20"/>
              </w:rPr>
              <w:t>–0.1</w:t>
            </w:r>
          </w:p>
        </w:tc>
        <w:tc>
          <w:tcPr>
            <w:tcW w:w="950" w:type="dxa"/>
          </w:tcPr>
          <w:p w14:paraId="39BB88A1" w14:textId="77777777" w:rsidR="00CE7ECA" w:rsidRDefault="00FE6ABD">
            <w:pPr>
              <w:pStyle w:val="TableParagraph"/>
              <w:spacing w:line="210" w:lineRule="exact"/>
              <w:ind w:left="431"/>
              <w:jc w:val="left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950" w:type="dxa"/>
          </w:tcPr>
          <w:p w14:paraId="6A755969" w14:textId="77777777" w:rsidR="00CE7ECA" w:rsidRDefault="00FE6ABD">
            <w:pPr>
              <w:pStyle w:val="TableParagraph"/>
              <w:spacing w:line="210" w:lineRule="exact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820" w:type="dxa"/>
          </w:tcPr>
          <w:p w14:paraId="32F3F194" w14:textId="77777777" w:rsidR="00CE7ECA" w:rsidRDefault="00FE6ABD">
            <w:pPr>
              <w:pStyle w:val="TableParagraph"/>
              <w:spacing w:line="210" w:lineRule="exact"/>
              <w:ind w:left="253"/>
              <w:jc w:val="left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725" w:type="dxa"/>
          </w:tcPr>
          <w:p w14:paraId="53878BD6" w14:textId="77777777" w:rsidR="00CE7ECA" w:rsidRDefault="00FE6ABD">
            <w:pPr>
              <w:pStyle w:val="TableParagraph"/>
              <w:spacing w:line="210" w:lineRule="exact"/>
              <w:ind w:right="124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</w:tr>
      <w:tr w:rsidR="00CE7ECA" w14:paraId="5E251B95" w14:textId="77777777">
        <w:trPr>
          <w:trHeight w:val="230"/>
        </w:trPr>
        <w:tc>
          <w:tcPr>
            <w:tcW w:w="2422" w:type="dxa"/>
          </w:tcPr>
          <w:p w14:paraId="0475445F" w14:textId="77777777" w:rsidR="00CE7ECA" w:rsidRDefault="00FE6ABD">
            <w:pPr>
              <w:pStyle w:val="TableParagraph"/>
              <w:spacing w:line="210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Mining</w:t>
            </w:r>
          </w:p>
        </w:tc>
        <w:tc>
          <w:tcPr>
            <w:tcW w:w="1431" w:type="dxa"/>
          </w:tcPr>
          <w:p w14:paraId="21CC92E8" w14:textId="77777777" w:rsidR="00CE7ECA" w:rsidRDefault="00FE6ABD">
            <w:pPr>
              <w:pStyle w:val="TableParagraph"/>
              <w:spacing w:line="210" w:lineRule="exact"/>
              <w:ind w:right="390"/>
              <w:rPr>
                <w:sz w:val="20"/>
              </w:rPr>
            </w:pPr>
            <w:r>
              <w:rPr>
                <w:sz w:val="20"/>
              </w:rPr>
              <w:t>14.2</w:t>
            </w:r>
          </w:p>
        </w:tc>
        <w:tc>
          <w:tcPr>
            <w:tcW w:w="950" w:type="dxa"/>
          </w:tcPr>
          <w:p w14:paraId="402C9012" w14:textId="77777777" w:rsidR="00CE7ECA" w:rsidRDefault="00FE6ABD">
            <w:pPr>
              <w:pStyle w:val="TableParagraph"/>
              <w:spacing w:line="210" w:lineRule="exact"/>
              <w:ind w:left="357"/>
              <w:jc w:val="left"/>
              <w:rPr>
                <w:sz w:val="20"/>
              </w:rPr>
            </w:pPr>
            <w:r>
              <w:rPr>
                <w:sz w:val="20"/>
              </w:rPr>
              <w:t>–2.3</w:t>
            </w:r>
          </w:p>
        </w:tc>
        <w:tc>
          <w:tcPr>
            <w:tcW w:w="950" w:type="dxa"/>
          </w:tcPr>
          <w:p w14:paraId="089FC873" w14:textId="77777777" w:rsidR="00CE7ECA" w:rsidRDefault="00FE6ABD">
            <w:pPr>
              <w:pStyle w:val="TableParagraph"/>
              <w:spacing w:line="210" w:lineRule="exact"/>
              <w:ind w:left="268"/>
              <w:jc w:val="left"/>
              <w:rPr>
                <w:sz w:val="20"/>
              </w:rPr>
            </w:pPr>
            <w:r>
              <w:rPr>
                <w:sz w:val="20"/>
              </w:rPr>
              <w:t>–0.6</w:t>
            </w:r>
          </w:p>
        </w:tc>
        <w:tc>
          <w:tcPr>
            <w:tcW w:w="950" w:type="dxa"/>
          </w:tcPr>
          <w:p w14:paraId="74D9A94F" w14:textId="77777777" w:rsidR="00CE7ECA" w:rsidRDefault="00FE6ABD">
            <w:pPr>
              <w:pStyle w:val="TableParagraph"/>
              <w:spacing w:line="210" w:lineRule="exact"/>
              <w:ind w:left="431"/>
              <w:jc w:val="left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950" w:type="dxa"/>
          </w:tcPr>
          <w:p w14:paraId="5D412B1E" w14:textId="77777777" w:rsidR="00CE7ECA" w:rsidRDefault="00FE6ABD">
            <w:pPr>
              <w:pStyle w:val="TableParagraph"/>
              <w:spacing w:line="210" w:lineRule="exact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820" w:type="dxa"/>
          </w:tcPr>
          <w:p w14:paraId="281FFBA3" w14:textId="77777777" w:rsidR="00CE7ECA" w:rsidRDefault="00FE6ABD">
            <w:pPr>
              <w:pStyle w:val="TableParagraph"/>
              <w:spacing w:line="210" w:lineRule="exact"/>
              <w:ind w:left="253"/>
              <w:jc w:val="left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  <w:tc>
          <w:tcPr>
            <w:tcW w:w="725" w:type="dxa"/>
          </w:tcPr>
          <w:p w14:paraId="6E05589B" w14:textId="77777777" w:rsidR="00CE7ECA" w:rsidRDefault="00FE6ABD">
            <w:pPr>
              <w:pStyle w:val="TableParagraph"/>
              <w:spacing w:line="210" w:lineRule="exact"/>
              <w:ind w:right="123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</w:tr>
      <w:tr w:rsidR="00CE7ECA" w14:paraId="1A97C57C" w14:textId="77777777">
        <w:trPr>
          <w:trHeight w:val="249"/>
        </w:trPr>
        <w:tc>
          <w:tcPr>
            <w:tcW w:w="2422" w:type="dxa"/>
          </w:tcPr>
          <w:p w14:paraId="50A004E9" w14:textId="77777777" w:rsidR="00CE7ECA" w:rsidRDefault="00FE6ABD">
            <w:pPr>
              <w:pStyle w:val="TableParagraph"/>
              <w:spacing w:before="16" w:line="213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Manufacturing</w:t>
            </w:r>
          </w:p>
        </w:tc>
        <w:tc>
          <w:tcPr>
            <w:tcW w:w="1431" w:type="dxa"/>
          </w:tcPr>
          <w:p w14:paraId="25E93A0F" w14:textId="77777777" w:rsidR="00CE7ECA" w:rsidRDefault="00FE6ABD">
            <w:pPr>
              <w:pStyle w:val="TableParagraph"/>
              <w:spacing w:before="16" w:line="213" w:lineRule="exact"/>
              <w:ind w:right="390"/>
              <w:rPr>
                <w:sz w:val="20"/>
              </w:rPr>
            </w:pPr>
            <w:r>
              <w:rPr>
                <w:sz w:val="20"/>
              </w:rPr>
              <w:t>75.5</w:t>
            </w:r>
          </w:p>
        </w:tc>
        <w:tc>
          <w:tcPr>
            <w:tcW w:w="950" w:type="dxa"/>
          </w:tcPr>
          <w:p w14:paraId="7F651C00" w14:textId="77777777" w:rsidR="00CE7ECA" w:rsidRDefault="00FE6ABD">
            <w:pPr>
              <w:pStyle w:val="TableParagraph"/>
              <w:spacing w:before="16" w:line="213" w:lineRule="exact"/>
              <w:ind w:right="190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950" w:type="dxa"/>
          </w:tcPr>
          <w:p w14:paraId="64F021EF" w14:textId="77777777" w:rsidR="00CE7ECA" w:rsidRDefault="00FE6ABD">
            <w:pPr>
              <w:pStyle w:val="TableParagraph"/>
              <w:spacing w:before="16" w:line="213" w:lineRule="exact"/>
              <w:ind w:left="267"/>
              <w:jc w:val="left"/>
              <w:rPr>
                <w:sz w:val="20"/>
              </w:rPr>
            </w:pPr>
            <w:r>
              <w:rPr>
                <w:sz w:val="20"/>
              </w:rPr>
              <w:t>–0.8</w:t>
            </w:r>
          </w:p>
        </w:tc>
        <w:tc>
          <w:tcPr>
            <w:tcW w:w="950" w:type="dxa"/>
          </w:tcPr>
          <w:p w14:paraId="6B52CA6D" w14:textId="77777777" w:rsidR="00CE7ECA" w:rsidRDefault="00FE6ABD">
            <w:pPr>
              <w:pStyle w:val="TableParagraph"/>
              <w:spacing w:before="16" w:line="213" w:lineRule="exact"/>
              <w:ind w:left="431"/>
              <w:jc w:val="left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950" w:type="dxa"/>
          </w:tcPr>
          <w:p w14:paraId="622CBA6C" w14:textId="77777777" w:rsidR="00CE7ECA" w:rsidRDefault="00FE6ABD">
            <w:pPr>
              <w:pStyle w:val="TableParagraph"/>
              <w:spacing w:before="16" w:line="213" w:lineRule="exact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820" w:type="dxa"/>
          </w:tcPr>
          <w:p w14:paraId="68F8A0C4" w14:textId="77777777" w:rsidR="00CE7ECA" w:rsidRDefault="00FE6ABD">
            <w:pPr>
              <w:pStyle w:val="TableParagraph"/>
              <w:spacing w:before="16" w:line="213" w:lineRule="exact"/>
              <w:ind w:left="253"/>
              <w:jc w:val="left"/>
              <w:rPr>
                <w:sz w:val="20"/>
              </w:rPr>
            </w:pPr>
            <w:r>
              <w:rPr>
                <w:sz w:val="20"/>
              </w:rPr>
              <w:t>3.7</w:t>
            </w:r>
          </w:p>
        </w:tc>
        <w:tc>
          <w:tcPr>
            <w:tcW w:w="725" w:type="dxa"/>
          </w:tcPr>
          <w:p w14:paraId="253C6FBF" w14:textId="77777777" w:rsidR="00CE7ECA" w:rsidRDefault="00FE6ABD">
            <w:pPr>
              <w:pStyle w:val="TableParagraph"/>
              <w:spacing w:before="16" w:line="213" w:lineRule="exact"/>
              <w:ind w:right="123"/>
              <w:rPr>
                <w:sz w:val="20"/>
              </w:rPr>
            </w:pPr>
            <w:r>
              <w:rPr>
                <w:sz w:val="20"/>
              </w:rPr>
              <w:t>–0.7</w:t>
            </w:r>
          </w:p>
        </w:tc>
      </w:tr>
      <w:tr w:rsidR="00CE7ECA" w14:paraId="0C379A36" w14:textId="77777777">
        <w:trPr>
          <w:trHeight w:val="230"/>
        </w:trPr>
        <w:tc>
          <w:tcPr>
            <w:tcW w:w="2422" w:type="dxa"/>
          </w:tcPr>
          <w:p w14:paraId="4B7FEA62" w14:textId="77777777" w:rsidR="00CE7ECA" w:rsidRDefault="00FE6ABD">
            <w:pPr>
              <w:pStyle w:val="TableParagraph"/>
              <w:spacing w:line="210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Electricity</w:t>
            </w:r>
          </w:p>
        </w:tc>
        <w:tc>
          <w:tcPr>
            <w:tcW w:w="1431" w:type="dxa"/>
          </w:tcPr>
          <w:p w14:paraId="054F7E42" w14:textId="77777777" w:rsidR="00CE7ECA" w:rsidRDefault="00FE6ABD">
            <w:pPr>
              <w:pStyle w:val="TableParagraph"/>
              <w:spacing w:line="210" w:lineRule="exact"/>
              <w:ind w:right="389"/>
              <w:rPr>
                <w:sz w:val="20"/>
              </w:rPr>
            </w:pPr>
            <w:r>
              <w:rPr>
                <w:sz w:val="20"/>
              </w:rPr>
              <w:t>10.3</w:t>
            </w:r>
          </w:p>
        </w:tc>
        <w:tc>
          <w:tcPr>
            <w:tcW w:w="950" w:type="dxa"/>
          </w:tcPr>
          <w:p w14:paraId="55AB567C" w14:textId="77777777" w:rsidR="00CE7ECA" w:rsidRDefault="00FE6ABD">
            <w:pPr>
              <w:pStyle w:val="TableParagraph"/>
              <w:spacing w:line="210" w:lineRule="exact"/>
              <w:ind w:right="190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950" w:type="dxa"/>
          </w:tcPr>
          <w:p w14:paraId="2921A8D7" w14:textId="77777777" w:rsidR="00CE7ECA" w:rsidRDefault="00FE6ABD">
            <w:pPr>
              <w:pStyle w:val="TableParagraph"/>
              <w:spacing w:line="210" w:lineRule="exact"/>
              <w:ind w:left="379"/>
              <w:jc w:val="left"/>
              <w:rPr>
                <w:sz w:val="20"/>
              </w:rPr>
            </w:pPr>
            <w:r>
              <w:rPr>
                <w:sz w:val="20"/>
              </w:rPr>
              <w:t>6.1</w:t>
            </w:r>
          </w:p>
        </w:tc>
        <w:tc>
          <w:tcPr>
            <w:tcW w:w="950" w:type="dxa"/>
          </w:tcPr>
          <w:p w14:paraId="0B571920" w14:textId="77777777" w:rsidR="00CE7ECA" w:rsidRDefault="00FE6ABD">
            <w:pPr>
              <w:pStyle w:val="TableParagraph"/>
              <w:spacing w:line="210" w:lineRule="exact"/>
              <w:ind w:left="431"/>
              <w:jc w:val="left"/>
              <w:rPr>
                <w:sz w:val="20"/>
              </w:rPr>
            </w:pPr>
            <w:r>
              <w:rPr>
                <w:sz w:val="20"/>
              </w:rPr>
              <w:t>8.4</w:t>
            </w:r>
          </w:p>
        </w:tc>
        <w:tc>
          <w:tcPr>
            <w:tcW w:w="950" w:type="dxa"/>
          </w:tcPr>
          <w:p w14:paraId="276B8C03" w14:textId="77777777" w:rsidR="00CE7ECA" w:rsidRDefault="00FE6ABD">
            <w:pPr>
              <w:pStyle w:val="TableParagraph"/>
              <w:spacing w:line="210" w:lineRule="exact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5.7</w:t>
            </w:r>
          </w:p>
        </w:tc>
        <w:tc>
          <w:tcPr>
            <w:tcW w:w="820" w:type="dxa"/>
          </w:tcPr>
          <w:p w14:paraId="63E70915" w14:textId="77777777" w:rsidR="00CE7ECA" w:rsidRDefault="00FE6ABD">
            <w:pPr>
              <w:pStyle w:val="TableParagraph"/>
              <w:spacing w:line="210" w:lineRule="exact"/>
              <w:ind w:left="253"/>
              <w:jc w:val="left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725" w:type="dxa"/>
          </w:tcPr>
          <w:p w14:paraId="31545B19" w14:textId="77777777" w:rsidR="00CE7ECA" w:rsidRDefault="00FE6ABD">
            <w:pPr>
              <w:pStyle w:val="TableParagraph"/>
              <w:spacing w:line="210" w:lineRule="exact"/>
              <w:ind w:right="124"/>
              <w:rPr>
                <w:sz w:val="20"/>
              </w:rPr>
            </w:pPr>
            <w:r>
              <w:rPr>
                <w:sz w:val="20"/>
              </w:rPr>
              <w:t>9.0</w:t>
            </w:r>
          </w:p>
        </w:tc>
      </w:tr>
      <w:tr w:rsidR="00CE7ECA" w14:paraId="153EEF2F" w14:textId="77777777">
        <w:trPr>
          <w:trHeight w:val="230"/>
        </w:trPr>
        <w:tc>
          <w:tcPr>
            <w:tcW w:w="9198" w:type="dxa"/>
            <w:gridSpan w:val="8"/>
          </w:tcPr>
          <w:p w14:paraId="4C23D213" w14:textId="77777777" w:rsidR="00CE7ECA" w:rsidRDefault="00FE6ABD">
            <w:pPr>
              <w:pStyle w:val="TableParagraph"/>
              <w:spacing w:line="210" w:lineRule="exact"/>
              <w:ind w:left="4061" w:right="40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Use-Based</w:t>
            </w:r>
          </w:p>
        </w:tc>
      </w:tr>
      <w:tr w:rsidR="00CE7ECA" w14:paraId="5232FB66" w14:textId="77777777">
        <w:trPr>
          <w:trHeight w:val="230"/>
        </w:trPr>
        <w:tc>
          <w:tcPr>
            <w:tcW w:w="2422" w:type="dxa"/>
          </w:tcPr>
          <w:p w14:paraId="2A6A8E1B" w14:textId="77777777" w:rsidR="00CE7ECA" w:rsidRDefault="00FE6ABD">
            <w:pPr>
              <w:pStyle w:val="TableParagraph"/>
              <w:spacing w:line="210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Goods</w:t>
            </w:r>
          </w:p>
        </w:tc>
        <w:tc>
          <w:tcPr>
            <w:tcW w:w="1431" w:type="dxa"/>
          </w:tcPr>
          <w:p w14:paraId="54DA65D8" w14:textId="77777777" w:rsidR="00CE7ECA" w:rsidRDefault="00FE6ABD">
            <w:pPr>
              <w:pStyle w:val="TableParagraph"/>
              <w:spacing w:line="210" w:lineRule="exact"/>
              <w:ind w:right="390"/>
              <w:rPr>
                <w:sz w:val="20"/>
              </w:rPr>
            </w:pPr>
            <w:r>
              <w:rPr>
                <w:sz w:val="20"/>
              </w:rPr>
              <w:t>45.7</w:t>
            </w:r>
          </w:p>
        </w:tc>
        <w:tc>
          <w:tcPr>
            <w:tcW w:w="950" w:type="dxa"/>
          </w:tcPr>
          <w:p w14:paraId="5981E69C" w14:textId="77777777" w:rsidR="00CE7ECA" w:rsidRDefault="00FE6ABD">
            <w:pPr>
              <w:pStyle w:val="TableParagraph"/>
              <w:spacing w:line="210" w:lineRule="exact"/>
              <w:ind w:right="190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950" w:type="dxa"/>
          </w:tcPr>
          <w:p w14:paraId="6778D206" w14:textId="77777777" w:rsidR="00CE7ECA" w:rsidRDefault="00FE6ABD">
            <w:pPr>
              <w:pStyle w:val="TableParagraph"/>
              <w:spacing w:line="210" w:lineRule="exact"/>
              <w:ind w:left="379"/>
              <w:jc w:val="left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950" w:type="dxa"/>
          </w:tcPr>
          <w:p w14:paraId="211E2AD7" w14:textId="77777777" w:rsidR="00CE7ECA" w:rsidRDefault="00FE6ABD">
            <w:pPr>
              <w:pStyle w:val="TableParagraph"/>
              <w:spacing w:line="210" w:lineRule="exact"/>
              <w:ind w:left="431"/>
              <w:jc w:val="left"/>
              <w:rPr>
                <w:sz w:val="20"/>
              </w:rPr>
            </w:pPr>
            <w:r>
              <w:rPr>
                <w:sz w:val="20"/>
              </w:rPr>
              <w:t>7.0</w:t>
            </w:r>
          </w:p>
        </w:tc>
        <w:tc>
          <w:tcPr>
            <w:tcW w:w="950" w:type="dxa"/>
          </w:tcPr>
          <w:p w14:paraId="1D5E3AD9" w14:textId="77777777" w:rsidR="00CE7ECA" w:rsidRDefault="00FE6ABD">
            <w:pPr>
              <w:pStyle w:val="TableParagraph"/>
              <w:spacing w:line="210" w:lineRule="exact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820" w:type="dxa"/>
          </w:tcPr>
          <w:p w14:paraId="430447E9" w14:textId="77777777" w:rsidR="00CE7ECA" w:rsidRDefault="00FE6ABD">
            <w:pPr>
              <w:pStyle w:val="TableParagraph"/>
              <w:spacing w:line="210" w:lineRule="exact"/>
              <w:ind w:left="253"/>
              <w:jc w:val="left"/>
              <w:rPr>
                <w:sz w:val="20"/>
              </w:rPr>
            </w:pPr>
            <w:r>
              <w:rPr>
                <w:sz w:val="20"/>
              </w:rPr>
              <w:t>4.7</w:t>
            </w:r>
          </w:p>
        </w:tc>
        <w:tc>
          <w:tcPr>
            <w:tcW w:w="725" w:type="dxa"/>
          </w:tcPr>
          <w:p w14:paraId="16478E83" w14:textId="77777777" w:rsidR="00CE7ECA" w:rsidRDefault="00FE6ABD">
            <w:pPr>
              <w:pStyle w:val="TableParagraph"/>
              <w:spacing w:line="210" w:lineRule="exact"/>
              <w:ind w:right="124"/>
              <w:rPr>
                <w:sz w:val="20"/>
              </w:rPr>
            </w:pPr>
            <w:r>
              <w:rPr>
                <w:sz w:val="20"/>
              </w:rPr>
              <w:t>4.8</w:t>
            </w:r>
          </w:p>
        </w:tc>
      </w:tr>
      <w:tr w:rsidR="00CE7ECA" w14:paraId="453453B1" w14:textId="77777777">
        <w:trPr>
          <w:trHeight w:val="230"/>
        </w:trPr>
        <w:tc>
          <w:tcPr>
            <w:tcW w:w="2422" w:type="dxa"/>
          </w:tcPr>
          <w:p w14:paraId="08E360A9" w14:textId="77777777" w:rsidR="00CE7ECA" w:rsidRDefault="00FE6ABD">
            <w:pPr>
              <w:pStyle w:val="TableParagraph"/>
              <w:spacing w:line="210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Capital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Goods</w:t>
            </w:r>
          </w:p>
        </w:tc>
        <w:tc>
          <w:tcPr>
            <w:tcW w:w="1431" w:type="dxa"/>
          </w:tcPr>
          <w:p w14:paraId="15FFD664" w14:textId="77777777" w:rsidR="00CE7ECA" w:rsidRDefault="00FE6ABD">
            <w:pPr>
              <w:pStyle w:val="TableParagraph"/>
              <w:spacing w:line="210" w:lineRule="exact"/>
              <w:ind w:right="390"/>
              <w:rPr>
                <w:sz w:val="20"/>
              </w:rPr>
            </w:pPr>
            <w:r>
              <w:rPr>
                <w:sz w:val="20"/>
              </w:rPr>
              <w:t>8.8</w:t>
            </w:r>
          </w:p>
        </w:tc>
        <w:tc>
          <w:tcPr>
            <w:tcW w:w="950" w:type="dxa"/>
          </w:tcPr>
          <w:p w14:paraId="12D06723" w14:textId="77777777" w:rsidR="00CE7ECA" w:rsidRDefault="00FE6ABD">
            <w:pPr>
              <w:pStyle w:val="TableParagraph"/>
              <w:spacing w:line="210" w:lineRule="exact"/>
              <w:ind w:left="357"/>
              <w:jc w:val="left"/>
              <w:rPr>
                <w:sz w:val="20"/>
              </w:rPr>
            </w:pPr>
            <w:r>
              <w:rPr>
                <w:sz w:val="20"/>
              </w:rPr>
              <w:t>–6.0</w:t>
            </w:r>
          </w:p>
        </w:tc>
        <w:tc>
          <w:tcPr>
            <w:tcW w:w="950" w:type="dxa"/>
          </w:tcPr>
          <w:p w14:paraId="60117504" w14:textId="77777777" w:rsidR="00CE7ECA" w:rsidRDefault="00FE6ABD">
            <w:pPr>
              <w:pStyle w:val="TableParagraph"/>
              <w:spacing w:line="210" w:lineRule="exact"/>
              <w:ind w:left="267"/>
              <w:jc w:val="left"/>
              <w:rPr>
                <w:sz w:val="20"/>
              </w:rPr>
            </w:pPr>
            <w:r>
              <w:rPr>
                <w:sz w:val="20"/>
              </w:rPr>
              <w:t>–3.6</w:t>
            </w:r>
          </w:p>
        </w:tc>
        <w:tc>
          <w:tcPr>
            <w:tcW w:w="950" w:type="dxa"/>
          </w:tcPr>
          <w:p w14:paraId="18C3095A" w14:textId="77777777" w:rsidR="00CE7ECA" w:rsidRDefault="00FE6ABD">
            <w:pPr>
              <w:pStyle w:val="TableParagraph"/>
              <w:spacing w:line="210" w:lineRule="exact"/>
              <w:ind w:left="430"/>
              <w:jc w:val="left"/>
              <w:rPr>
                <w:sz w:val="20"/>
              </w:rPr>
            </w:pPr>
            <w:r>
              <w:rPr>
                <w:sz w:val="20"/>
              </w:rPr>
              <w:t>6.4</w:t>
            </w:r>
          </w:p>
        </w:tc>
        <w:tc>
          <w:tcPr>
            <w:tcW w:w="950" w:type="dxa"/>
          </w:tcPr>
          <w:p w14:paraId="0D4A6E95" w14:textId="77777777" w:rsidR="00CE7ECA" w:rsidRDefault="00FE6ABD">
            <w:pPr>
              <w:pStyle w:val="TableParagraph"/>
              <w:spacing w:line="210" w:lineRule="exact"/>
              <w:ind w:left="371"/>
              <w:jc w:val="left"/>
              <w:rPr>
                <w:sz w:val="20"/>
              </w:rPr>
            </w:pPr>
            <w:r>
              <w:rPr>
                <w:sz w:val="20"/>
              </w:rPr>
              <w:t>–2.9</w:t>
            </w:r>
          </w:p>
        </w:tc>
        <w:tc>
          <w:tcPr>
            <w:tcW w:w="820" w:type="dxa"/>
          </w:tcPr>
          <w:p w14:paraId="7B80F609" w14:textId="77777777" w:rsidR="00CE7ECA" w:rsidRDefault="00FE6ABD">
            <w:pPr>
              <w:pStyle w:val="TableParagraph"/>
              <w:spacing w:line="210" w:lineRule="exact"/>
              <w:ind w:left="252"/>
              <w:jc w:val="left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725" w:type="dxa"/>
          </w:tcPr>
          <w:p w14:paraId="1D6BA20B" w14:textId="77777777" w:rsidR="00CE7ECA" w:rsidRDefault="00FE6ABD">
            <w:pPr>
              <w:pStyle w:val="TableParagraph"/>
              <w:spacing w:line="210" w:lineRule="exact"/>
              <w:ind w:right="109"/>
              <w:rPr>
                <w:sz w:val="20"/>
              </w:rPr>
            </w:pPr>
            <w:r>
              <w:rPr>
                <w:sz w:val="20"/>
              </w:rPr>
              <w:t>–18.0</w:t>
            </w:r>
          </w:p>
        </w:tc>
      </w:tr>
      <w:tr w:rsidR="00CE7ECA" w14:paraId="744FC32E" w14:textId="77777777">
        <w:trPr>
          <w:trHeight w:val="230"/>
        </w:trPr>
        <w:tc>
          <w:tcPr>
            <w:tcW w:w="2422" w:type="dxa"/>
          </w:tcPr>
          <w:p w14:paraId="037B8306" w14:textId="77777777" w:rsidR="00CE7ECA" w:rsidRDefault="00FE6ABD">
            <w:pPr>
              <w:pStyle w:val="TableParagraph"/>
              <w:spacing w:line="210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Intermediate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Goods</w:t>
            </w:r>
          </w:p>
        </w:tc>
        <w:tc>
          <w:tcPr>
            <w:tcW w:w="1431" w:type="dxa"/>
          </w:tcPr>
          <w:p w14:paraId="345E28DD" w14:textId="77777777" w:rsidR="00CE7ECA" w:rsidRDefault="00FE6ABD">
            <w:pPr>
              <w:pStyle w:val="TableParagraph"/>
              <w:spacing w:line="210" w:lineRule="exact"/>
              <w:ind w:right="389"/>
              <w:rPr>
                <w:sz w:val="20"/>
              </w:rPr>
            </w:pPr>
            <w:r>
              <w:rPr>
                <w:sz w:val="20"/>
              </w:rPr>
              <w:t>15.7</w:t>
            </w:r>
          </w:p>
        </w:tc>
        <w:tc>
          <w:tcPr>
            <w:tcW w:w="950" w:type="dxa"/>
          </w:tcPr>
          <w:p w14:paraId="1B527C28" w14:textId="77777777" w:rsidR="00CE7ECA" w:rsidRDefault="00FE6ABD">
            <w:pPr>
              <w:pStyle w:val="TableParagraph"/>
              <w:spacing w:line="210" w:lineRule="exact"/>
              <w:ind w:right="189"/>
              <w:rPr>
                <w:sz w:val="20"/>
              </w:rPr>
            </w:pPr>
            <w:r>
              <w:rPr>
                <w:sz w:val="20"/>
              </w:rPr>
              <w:t>1.6</w:t>
            </w:r>
          </w:p>
        </w:tc>
        <w:tc>
          <w:tcPr>
            <w:tcW w:w="950" w:type="dxa"/>
          </w:tcPr>
          <w:p w14:paraId="4671C427" w14:textId="77777777" w:rsidR="00CE7ECA" w:rsidRDefault="00FE6ABD">
            <w:pPr>
              <w:pStyle w:val="TableParagraph"/>
              <w:spacing w:line="210" w:lineRule="exact"/>
              <w:ind w:left="379"/>
              <w:jc w:val="left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950" w:type="dxa"/>
          </w:tcPr>
          <w:p w14:paraId="157ED9CC" w14:textId="77777777" w:rsidR="00CE7ECA" w:rsidRDefault="00FE6ABD">
            <w:pPr>
              <w:pStyle w:val="TableParagraph"/>
              <w:spacing w:line="210" w:lineRule="exact"/>
              <w:ind w:left="431"/>
              <w:jc w:val="left"/>
              <w:rPr>
                <w:sz w:val="20"/>
              </w:rPr>
            </w:pPr>
            <w:r>
              <w:rPr>
                <w:sz w:val="20"/>
              </w:rPr>
              <w:t>1.7</w:t>
            </w:r>
          </w:p>
        </w:tc>
        <w:tc>
          <w:tcPr>
            <w:tcW w:w="950" w:type="dxa"/>
          </w:tcPr>
          <w:p w14:paraId="3E76217B" w14:textId="77777777" w:rsidR="00CE7ECA" w:rsidRDefault="00FE6ABD">
            <w:pPr>
              <w:pStyle w:val="TableParagraph"/>
              <w:spacing w:line="210" w:lineRule="exact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820" w:type="dxa"/>
          </w:tcPr>
          <w:p w14:paraId="54EF3244" w14:textId="77777777" w:rsidR="00CE7ECA" w:rsidRDefault="00FE6ABD">
            <w:pPr>
              <w:pStyle w:val="TableParagraph"/>
              <w:spacing w:line="210" w:lineRule="exact"/>
              <w:ind w:left="253"/>
              <w:jc w:val="left"/>
              <w:rPr>
                <w:sz w:val="20"/>
              </w:rPr>
            </w:pPr>
            <w:r>
              <w:rPr>
                <w:sz w:val="20"/>
              </w:rPr>
              <w:t>1.6</w:t>
            </w:r>
          </w:p>
        </w:tc>
        <w:tc>
          <w:tcPr>
            <w:tcW w:w="725" w:type="dxa"/>
          </w:tcPr>
          <w:p w14:paraId="77683896" w14:textId="77777777" w:rsidR="00CE7ECA" w:rsidRDefault="00FE6ABD">
            <w:pPr>
              <w:pStyle w:val="TableParagraph"/>
              <w:spacing w:line="210" w:lineRule="exact"/>
              <w:ind w:right="123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</w:tr>
      <w:tr w:rsidR="00CE7ECA" w14:paraId="5FAD3C2D" w14:textId="77777777">
        <w:trPr>
          <w:trHeight w:val="230"/>
        </w:trPr>
        <w:tc>
          <w:tcPr>
            <w:tcW w:w="2422" w:type="dxa"/>
          </w:tcPr>
          <w:p w14:paraId="32FFC31C" w14:textId="77777777" w:rsidR="00CE7ECA" w:rsidRDefault="00FE6ABD">
            <w:pPr>
              <w:pStyle w:val="TableParagraph"/>
              <w:spacing w:line="210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Consumer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Goods</w:t>
            </w:r>
          </w:p>
        </w:tc>
        <w:tc>
          <w:tcPr>
            <w:tcW w:w="1431" w:type="dxa"/>
          </w:tcPr>
          <w:p w14:paraId="18ECC558" w14:textId="77777777" w:rsidR="00CE7ECA" w:rsidRDefault="00FE6ABD">
            <w:pPr>
              <w:pStyle w:val="TableParagraph"/>
              <w:spacing w:line="210" w:lineRule="exact"/>
              <w:ind w:right="391"/>
              <w:rPr>
                <w:sz w:val="20"/>
              </w:rPr>
            </w:pPr>
            <w:r>
              <w:rPr>
                <w:sz w:val="20"/>
              </w:rPr>
              <w:t>29.8</w:t>
            </w:r>
          </w:p>
        </w:tc>
        <w:tc>
          <w:tcPr>
            <w:tcW w:w="950" w:type="dxa"/>
          </w:tcPr>
          <w:p w14:paraId="4E5B6EF9" w14:textId="77777777" w:rsidR="00CE7ECA" w:rsidRDefault="00FE6ABD">
            <w:pPr>
              <w:pStyle w:val="TableParagraph"/>
              <w:spacing w:line="210" w:lineRule="exact"/>
              <w:ind w:right="191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950" w:type="dxa"/>
          </w:tcPr>
          <w:p w14:paraId="24BD3487" w14:textId="77777777" w:rsidR="00CE7ECA" w:rsidRDefault="00FE6ABD">
            <w:pPr>
              <w:pStyle w:val="TableParagraph"/>
              <w:spacing w:line="210" w:lineRule="exact"/>
              <w:ind w:left="266"/>
              <w:jc w:val="left"/>
              <w:rPr>
                <w:sz w:val="20"/>
              </w:rPr>
            </w:pPr>
            <w:r>
              <w:rPr>
                <w:sz w:val="20"/>
              </w:rPr>
              <w:t>–2.8</w:t>
            </w:r>
          </w:p>
        </w:tc>
        <w:tc>
          <w:tcPr>
            <w:tcW w:w="950" w:type="dxa"/>
          </w:tcPr>
          <w:p w14:paraId="0994F25E" w14:textId="77777777" w:rsidR="00CE7ECA" w:rsidRDefault="00FE6ABD">
            <w:pPr>
              <w:pStyle w:val="TableParagraph"/>
              <w:spacing w:line="210" w:lineRule="exact"/>
              <w:ind w:left="318"/>
              <w:jc w:val="left"/>
              <w:rPr>
                <w:sz w:val="20"/>
              </w:rPr>
            </w:pPr>
            <w:r>
              <w:rPr>
                <w:sz w:val="20"/>
              </w:rPr>
              <w:t>–3.4</w:t>
            </w:r>
          </w:p>
        </w:tc>
        <w:tc>
          <w:tcPr>
            <w:tcW w:w="950" w:type="dxa"/>
          </w:tcPr>
          <w:p w14:paraId="3222B307" w14:textId="77777777" w:rsidR="00CE7ECA" w:rsidRDefault="00FE6ABD">
            <w:pPr>
              <w:pStyle w:val="TableParagraph"/>
              <w:spacing w:line="210" w:lineRule="exact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820" w:type="dxa"/>
          </w:tcPr>
          <w:p w14:paraId="783AD3D4" w14:textId="77777777" w:rsidR="00CE7ECA" w:rsidRDefault="00FE6ABD">
            <w:pPr>
              <w:pStyle w:val="TableParagraph"/>
              <w:spacing w:line="210" w:lineRule="exact"/>
              <w:ind w:left="252"/>
              <w:jc w:val="left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725" w:type="dxa"/>
          </w:tcPr>
          <w:p w14:paraId="03DD6661" w14:textId="77777777" w:rsidR="00CE7ECA" w:rsidRDefault="00FE6ABD">
            <w:pPr>
              <w:pStyle w:val="TableParagraph"/>
              <w:spacing w:line="210" w:lineRule="exact"/>
              <w:ind w:right="114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</w:tr>
      <w:tr w:rsidR="00CE7ECA" w14:paraId="1BA483E1" w14:textId="77777777">
        <w:trPr>
          <w:trHeight w:val="230"/>
        </w:trPr>
        <w:tc>
          <w:tcPr>
            <w:tcW w:w="2422" w:type="dxa"/>
          </w:tcPr>
          <w:p w14:paraId="13EA793F" w14:textId="77777777" w:rsidR="00CE7ECA" w:rsidRDefault="00FE6ABD">
            <w:pPr>
              <w:pStyle w:val="TableParagraph"/>
              <w:spacing w:line="210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Consumer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Durables</w:t>
            </w:r>
          </w:p>
        </w:tc>
        <w:tc>
          <w:tcPr>
            <w:tcW w:w="1431" w:type="dxa"/>
          </w:tcPr>
          <w:p w14:paraId="253A12C5" w14:textId="77777777" w:rsidR="00CE7ECA" w:rsidRDefault="00FE6ABD">
            <w:pPr>
              <w:pStyle w:val="TableParagraph"/>
              <w:spacing w:line="210" w:lineRule="exact"/>
              <w:ind w:right="390"/>
              <w:rPr>
                <w:sz w:val="20"/>
              </w:rPr>
            </w:pPr>
            <w:r>
              <w:rPr>
                <w:sz w:val="20"/>
              </w:rPr>
              <w:t>8.5</w:t>
            </w:r>
          </w:p>
        </w:tc>
        <w:tc>
          <w:tcPr>
            <w:tcW w:w="950" w:type="dxa"/>
          </w:tcPr>
          <w:p w14:paraId="3FEEE1D7" w14:textId="77777777" w:rsidR="00CE7ECA" w:rsidRDefault="00FE6ABD">
            <w:pPr>
              <w:pStyle w:val="TableParagraph"/>
              <w:spacing w:line="210" w:lineRule="exact"/>
              <w:ind w:right="190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950" w:type="dxa"/>
          </w:tcPr>
          <w:p w14:paraId="4A5AB984" w14:textId="77777777" w:rsidR="00CE7ECA" w:rsidRDefault="00FE6ABD">
            <w:pPr>
              <w:pStyle w:val="TableParagraph"/>
              <w:spacing w:line="210" w:lineRule="exact"/>
              <w:ind w:left="156"/>
              <w:jc w:val="left"/>
              <w:rPr>
                <w:sz w:val="20"/>
              </w:rPr>
            </w:pPr>
            <w:r>
              <w:rPr>
                <w:sz w:val="20"/>
              </w:rPr>
              <w:t>–12.2</w:t>
            </w:r>
          </w:p>
        </w:tc>
        <w:tc>
          <w:tcPr>
            <w:tcW w:w="950" w:type="dxa"/>
          </w:tcPr>
          <w:p w14:paraId="158BD093" w14:textId="77777777" w:rsidR="00CE7ECA" w:rsidRDefault="00FE6ABD">
            <w:pPr>
              <w:pStyle w:val="TableParagraph"/>
              <w:spacing w:line="210" w:lineRule="exact"/>
              <w:ind w:left="208"/>
              <w:jc w:val="left"/>
              <w:rPr>
                <w:sz w:val="20"/>
              </w:rPr>
            </w:pPr>
            <w:r>
              <w:rPr>
                <w:sz w:val="20"/>
              </w:rPr>
              <w:t>–12.6</w:t>
            </w:r>
          </w:p>
        </w:tc>
        <w:tc>
          <w:tcPr>
            <w:tcW w:w="950" w:type="dxa"/>
          </w:tcPr>
          <w:p w14:paraId="2FCD6627" w14:textId="77777777" w:rsidR="00CE7ECA" w:rsidRDefault="00FE6ABD">
            <w:pPr>
              <w:pStyle w:val="TableParagraph"/>
              <w:spacing w:line="210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11.3</w:t>
            </w:r>
          </w:p>
        </w:tc>
        <w:tc>
          <w:tcPr>
            <w:tcW w:w="820" w:type="dxa"/>
          </w:tcPr>
          <w:p w14:paraId="75D4BC55" w14:textId="77777777" w:rsidR="00CE7ECA" w:rsidRDefault="00FE6ABD">
            <w:pPr>
              <w:pStyle w:val="TableParagraph"/>
              <w:spacing w:line="210" w:lineRule="exact"/>
              <w:ind w:left="253"/>
              <w:jc w:val="left"/>
              <w:rPr>
                <w:sz w:val="20"/>
              </w:rPr>
            </w:pPr>
            <w:r>
              <w:rPr>
                <w:sz w:val="20"/>
              </w:rPr>
              <w:t>3.7</w:t>
            </w:r>
          </w:p>
        </w:tc>
        <w:tc>
          <w:tcPr>
            <w:tcW w:w="725" w:type="dxa"/>
          </w:tcPr>
          <w:p w14:paraId="7D4A04BB" w14:textId="77777777" w:rsidR="00CE7ECA" w:rsidRDefault="00FE6ABD">
            <w:pPr>
              <w:pStyle w:val="TableParagraph"/>
              <w:spacing w:line="210" w:lineRule="exact"/>
              <w:ind w:right="124"/>
              <w:rPr>
                <w:sz w:val="20"/>
              </w:rPr>
            </w:pPr>
            <w:r>
              <w:rPr>
                <w:sz w:val="20"/>
              </w:rPr>
              <w:t>7.8</w:t>
            </w:r>
          </w:p>
        </w:tc>
      </w:tr>
      <w:tr w:rsidR="00CE7ECA" w14:paraId="48AE7B5E" w14:textId="77777777">
        <w:trPr>
          <w:trHeight w:val="230"/>
        </w:trPr>
        <w:tc>
          <w:tcPr>
            <w:tcW w:w="2422" w:type="dxa"/>
          </w:tcPr>
          <w:p w14:paraId="116411A7" w14:textId="77777777" w:rsidR="00CE7ECA" w:rsidRDefault="00FE6ABD">
            <w:pPr>
              <w:pStyle w:val="TableParagraph"/>
              <w:spacing w:line="210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Consumer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Non-durables</w:t>
            </w:r>
          </w:p>
        </w:tc>
        <w:tc>
          <w:tcPr>
            <w:tcW w:w="1431" w:type="dxa"/>
          </w:tcPr>
          <w:p w14:paraId="4705EF03" w14:textId="77777777" w:rsidR="00CE7ECA" w:rsidRDefault="00FE6ABD">
            <w:pPr>
              <w:pStyle w:val="TableParagraph"/>
              <w:spacing w:line="210" w:lineRule="exact"/>
              <w:ind w:right="390"/>
              <w:rPr>
                <w:sz w:val="20"/>
              </w:rPr>
            </w:pPr>
            <w:r>
              <w:rPr>
                <w:sz w:val="20"/>
              </w:rPr>
              <w:t>21.3</w:t>
            </w:r>
          </w:p>
        </w:tc>
        <w:tc>
          <w:tcPr>
            <w:tcW w:w="950" w:type="dxa"/>
          </w:tcPr>
          <w:p w14:paraId="49AF1A89" w14:textId="77777777" w:rsidR="00CE7ECA" w:rsidRDefault="00FE6ABD">
            <w:pPr>
              <w:pStyle w:val="TableParagraph"/>
              <w:spacing w:line="210" w:lineRule="exact"/>
              <w:ind w:right="190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950" w:type="dxa"/>
          </w:tcPr>
          <w:p w14:paraId="5D99C871" w14:textId="77777777" w:rsidR="00CE7ECA" w:rsidRDefault="00FE6ABD">
            <w:pPr>
              <w:pStyle w:val="TableParagraph"/>
              <w:spacing w:line="210" w:lineRule="exact"/>
              <w:ind w:left="379"/>
              <w:jc w:val="left"/>
              <w:rPr>
                <w:sz w:val="20"/>
              </w:rPr>
            </w:pPr>
            <w:r>
              <w:rPr>
                <w:sz w:val="20"/>
              </w:rPr>
              <w:t>4.8</w:t>
            </w:r>
          </w:p>
        </w:tc>
        <w:tc>
          <w:tcPr>
            <w:tcW w:w="950" w:type="dxa"/>
          </w:tcPr>
          <w:p w14:paraId="6FAB8C9C" w14:textId="77777777" w:rsidR="00CE7ECA" w:rsidRDefault="00FE6ABD">
            <w:pPr>
              <w:pStyle w:val="TableParagraph"/>
              <w:spacing w:line="210" w:lineRule="exact"/>
              <w:ind w:left="431"/>
              <w:jc w:val="left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950" w:type="dxa"/>
          </w:tcPr>
          <w:p w14:paraId="233E3CA7" w14:textId="77777777" w:rsidR="00CE7ECA" w:rsidRDefault="00FE6ABD">
            <w:pPr>
              <w:pStyle w:val="TableParagraph"/>
              <w:spacing w:line="210" w:lineRule="exact"/>
              <w:ind w:left="372"/>
              <w:jc w:val="left"/>
              <w:rPr>
                <w:sz w:val="20"/>
              </w:rPr>
            </w:pPr>
            <w:r>
              <w:rPr>
                <w:sz w:val="20"/>
              </w:rPr>
              <w:t>–1.8</w:t>
            </w:r>
          </w:p>
        </w:tc>
        <w:tc>
          <w:tcPr>
            <w:tcW w:w="820" w:type="dxa"/>
          </w:tcPr>
          <w:p w14:paraId="25A98F70" w14:textId="77777777" w:rsidR="00CE7ECA" w:rsidRDefault="00FE6ABD">
            <w:pPr>
              <w:pStyle w:val="TableParagraph"/>
              <w:spacing w:line="210" w:lineRule="exact"/>
              <w:ind w:left="253"/>
              <w:jc w:val="left"/>
              <w:rPr>
                <w:sz w:val="20"/>
              </w:rPr>
            </w:pPr>
            <w:r>
              <w:rPr>
                <w:sz w:val="20"/>
              </w:rPr>
              <w:t>1.7</w:t>
            </w:r>
          </w:p>
        </w:tc>
        <w:tc>
          <w:tcPr>
            <w:tcW w:w="725" w:type="dxa"/>
          </w:tcPr>
          <w:p w14:paraId="74F07B13" w14:textId="77777777" w:rsidR="00CE7ECA" w:rsidRDefault="00FE6ABD">
            <w:pPr>
              <w:pStyle w:val="TableParagraph"/>
              <w:spacing w:line="210" w:lineRule="exact"/>
              <w:ind w:right="99"/>
              <w:rPr>
                <w:sz w:val="20"/>
              </w:rPr>
            </w:pPr>
            <w:r>
              <w:rPr>
                <w:sz w:val="20"/>
              </w:rPr>
              <w:t>–4.1</w:t>
            </w:r>
          </w:p>
        </w:tc>
      </w:tr>
    </w:tbl>
    <w:p w14:paraId="68BF9B8A" w14:textId="77777777" w:rsidR="00CE7ECA" w:rsidRDefault="00FE6ABD">
      <w:pPr>
        <w:spacing w:before="193"/>
        <w:ind w:left="140"/>
        <w:jc w:val="both"/>
        <w:rPr>
          <w:rFonts w:ascii="Arial MT"/>
          <w:sz w:val="17"/>
        </w:rPr>
      </w:pPr>
      <w:r>
        <w:rPr>
          <w:rFonts w:ascii="Arial MT"/>
          <w:sz w:val="17"/>
        </w:rPr>
        <w:t>Note: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IIP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=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Index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Industrial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Production.</w:t>
      </w:r>
    </w:p>
    <w:p w14:paraId="19BEE789" w14:textId="77777777" w:rsidR="00CE7ECA" w:rsidRDefault="00FE6ABD">
      <w:pPr>
        <w:ind w:left="140" w:right="139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Source: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Annual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Report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(2015–16),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August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29,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February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https://</w:t>
      </w:r>
      <w:hyperlink r:id="rId14">
        <w:r>
          <w:rPr>
            <w:rFonts w:ascii="Arial MT" w:hAnsi="Arial MT"/>
            <w:sz w:val="17"/>
          </w:rPr>
          <w:t>www.rbi.org.in/scripts/AnnualReportPublications.aspx?year=2016.</w:t>
        </w:r>
      </w:hyperlink>
    </w:p>
    <w:p w14:paraId="4BC5238C" w14:textId="77777777" w:rsidR="00CE7ECA" w:rsidRDefault="00CE7ECA">
      <w:pPr>
        <w:pStyle w:val="BodyText"/>
        <w:rPr>
          <w:rFonts w:ascii="Arial MT"/>
          <w:sz w:val="18"/>
        </w:rPr>
      </w:pPr>
    </w:p>
    <w:p w14:paraId="64F19536" w14:textId="77777777" w:rsidR="00CE7ECA" w:rsidRDefault="00CE7ECA">
      <w:pPr>
        <w:pStyle w:val="BodyText"/>
        <w:spacing w:before="1"/>
        <w:rPr>
          <w:rFonts w:ascii="Arial MT"/>
        </w:rPr>
      </w:pPr>
    </w:p>
    <w:p w14:paraId="22F63347" w14:textId="77777777" w:rsidR="00CE7ECA" w:rsidRDefault="00FE6ABD">
      <w:pPr>
        <w:ind w:left="803" w:right="80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EXHIBIT 4: PRICES, MONETARY, AND FINANCIAL SECTOR VARIABLES IN THE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INDIAN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ECONOMY,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SELECTED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YEARS,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1990/91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2015/16</w:t>
      </w:r>
    </w:p>
    <w:p w14:paraId="5A19EB88" w14:textId="77777777" w:rsidR="00CE7ECA" w:rsidRDefault="00CE7ECA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1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300"/>
        <w:gridCol w:w="1300"/>
        <w:gridCol w:w="1301"/>
        <w:gridCol w:w="1300"/>
      </w:tblGrid>
      <w:tr w:rsidR="00CE7ECA" w14:paraId="651767C6" w14:textId="77777777">
        <w:trPr>
          <w:trHeight w:val="516"/>
        </w:trPr>
        <w:tc>
          <w:tcPr>
            <w:tcW w:w="1301" w:type="dxa"/>
            <w:vMerge w:val="restart"/>
          </w:tcPr>
          <w:p w14:paraId="2F6D97D9" w14:textId="77777777" w:rsidR="00CE7ECA" w:rsidRDefault="00CE7ECA">
            <w:pPr>
              <w:pStyle w:val="TableParagraph"/>
              <w:spacing w:before="7" w:line="240" w:lineRule="auto"/>
              <w:jc w:val="left"/>
              <w:rPr>
                <w:rFonts w:ascii="Arial"/>
                <w:b/>
              </w:rPr>
            </w:pPr>
          </w:p>
          <w:p w14:paraId="1A6738B3" w14:textId="77777777" w:rsidR="00CE7ECA" w:rsidRDefault="00FE6ABD">
            <w:pPr>
              <w:pStyle w:val="TableParagraph"/>
              <w:spacing w:line="240" w:lineRule="auto"/>
              <w:ind w:left="202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Year</w:t>
            </w:r>
          </w:p>
        </w:tc>
        <w:tc>
          <w:tcPr>
            <w:tcW w:w="1300" w:type="dxa"/>
            <w:vMerge w:val="restart"/>
          </w:tcPr>
          <w:p w14:paraId="04F6EED7" w14:textId="77777777" w:rsidR="00CE7ECA" w:rsidRDefault="00FE6ABD">
            <w:pPr>
              <w:pStyle w:val="TableParagraph"/>
              <w:spacing w:before="157" w:line="207" w:lineRule="exact"/>
              <w:ind w:left="30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M1/GDP</w:t>
            </w:r>
          </w:p>
          <w:p w14:paraId="10357058" w14:textId="77777777" w:rsidR="00CE7ECA" w:rsidRDefault="00FE6ABD">
            <w:pPr>
              <w:pStyle w:val="TableParagraph"/>
              <w:spacing w:line="207" w:lineRule="exact"/>
              <w:ind w:left="2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(</w:t>
            </w:r>
            <w:proofErr w:type="gramStart"/>
            <w:r>
              <w:rPr>
                <w:rFonts w:ascii="Arial"/>
                <w:b/>
                <w:sz w:val="18"/>
              </w:rPr>
              <w:t>per</w:t>
            </w:r>
            <w:proofErr w:type="gramEnd"/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cent)</w:t>
            </w:r>
          </w:p>
        </w:tc>
        <w:tc>
          <w:tcPr>
            <w:tcW w:w="1300" w:type="dxa"/>
            <w:vMerge w:val="restart"/>
          </w:tcPr>
          <w:p w14:paraId="6D23A952" w14:textId="77777777" w:rsidR="00CE7ECA" w:rsidRDefault="00FE6ABD">
            <w:pPr>
              <w:pStyle w:val="TableParagraph"/>
              <w:spacing w:before="157" w:line="207" w:lineRule="exact"/>
              <w:ind w:left="30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M3/GDP</w:t>
            </w:r>
          </w:p>
          <w:p w14:paraId="0C23A854" w14:textId="77777777" w:rsidR="00CE7ECA" w:rsidRDefault="00FE6ABD">
            <w:pPr>
              <w:pStyle w:val="TableParagraph"/>
              <w:spacing w:line="207" w:lineRule="exact"/>
              <w:ind w:left="2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(</w:t>
            </w:r>
            <w:proofErr w:type="gramStart"/>
            <w:r>
              <w:rPr>
                <w:rFonts w:ascii="Arial"/>
                <w:b/>
                <w:sz w:val="18"/>
              </w:rPr>
              <w:t>per</w:t>
            </w:r>
            <w:proofErr w:type="gramEnd"/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cent)</w:t>
            </w:r>
          </w:p>
        </w:tc>
        <w:tc>
          <w:tcPr>
            <w:tcW w:w="2601" w:type="dxa"/>
            <w:gridSpan w:val="2"/>
          </w:tcPr>
          <w:p w14:paraId="4EFD439B" w14:textId="77777777" w:rsidR="00CE7ECA" w:rsidRDefault="00FE6ABD">
            <w:pPr>
              <w:pStyle w:val="TableParagraph"/>
              <w:spacing w:before="151" w:line="240" w:lineRule="auto"/>
              <w:ind w:left="2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INFLATION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INDICATORS</w:t>
            </w:r>
          </w:p>
        </w:tc>
      </w:tr>
      <w:tr w:rsidR="00CE7ECA" w14:paraId="62439814" w14:textId="77777777">
        <w:trPr>
          <w:trHeight w:val="207"/>
        </w:trPr>
        <w:tc>
          <w:tcPr>
            <w:tcW w:w="1301" w:type="dxa"/>
            <w:vMerge/>
            <w:tcBorders>
              <w:top w:val="nil"/>
            </w:tcBorders>
          </w:tcPr>
          <w:p w14:paraId="4DF5084C" w14:textId="77777777" w:rsidR="00CE7ECA" w:rsidRDefault="00CE7ECA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vMerge/>
            <w:tcBorders>
              <w:top w:val="nil"/>
            </w:tcBorders>
          </w:tcPr>
          <w:p w14:paraId="4C4C1EA1" w14:textId="77777777" w:rsidR="00CE7ECA" w:rsidRDefault="00CE7ECA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vMerge/>
            <w:tcBorders>
              <w:top w:val="nil"/>
            </w:tcBorders>
          </w:tcPr>
          <w:p w14:paraId="1F3FEA38" w14:textId="77777777" w:rsidR="00CE7ECA" w:rsidRDefault="00CE7ECA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7209371D" w14:textId="77777777" w:rsidR="00CE7ECA" w:rsidRDefault="00FE6ABD">
            <w:pPr>
              <w:pStyle w:val="TableParagraph"/>
              <w:ind w:left="202" w:right="19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WPI</w:t>
            </w:r>
          </w:p>
        </w:tc>
        <w:tc>
          <w:tcPr>
            <w:tcW w:w="1300" w:type="dxa"/>
          </w:tcPr>
          <w:p w14:paraId="66944C64" w14:textId="77777777" w:rsidR="00CE7ECA" w:rsidRDefault="00FE6ABD">
            <w:pPr>
              <w:pStyle w:val="TableParagraph"/>
              <w:ind w:left="287" w:right="28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CPI</w:t>
            </w:r>
          </w:p>
        </w:tc>
      </w:tr>
      <w:tr w:rsidR="00CE7ECA" w14:paraId="6C86EC99" w14:textId="77777777">
        <w:trPr>
          <w:trHeight w:val="207"/>
        </w:trPr>
        <w:tc>
          <w:tcPr>
            <w:tcW w:w="1301" w:type="dxa"/>
          </w:tcPr>
          <w:p w14:paraId="562E2BDA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1990/91</w:t>
            </w:r>
          </w:p>
        </w:tc>
        <w:tc>
          <w:tcPr>
            <w:tcW w:w="1300" w:type="dxa"/>
          </w:tcPr>
          <w:p w14:paraId="44553C50" w14:textId="77777777" w:rsidR="00CE7ECA" w:rsidRDefault="00FE6ABD">
            <w:pPr>
              <w:pStyle w:val="TableParagraph"/>
              <w:ind w:right="367"/>
              <w:rPr>
                <w:sz w:val="18"/>
              </w:rPr>
            </w:pPr>
            <w:r>
              <w:rPr>
                <w:sz w:val="18"/>
              </w:rPr>
              <w:t>17.47</w:t>
            </w:r>
          </w:p>
        </w:tc>
        <w:tc>
          <w:tcPr>
            <w:tcW w:w="1300" w:type="dxa"/>
          </w:tcPr>
          <w:p w14:paraId="14F7950B" w14:textId="77777777" w:rsidR="00CE7ECA" w:rsidRDefault="00FE6ABD">
            <w:pPr>
              <w:pStyle w:val="TableParagraph"/>
              <w:ind w:right="392"/>
              <w:rPr>
                <w:sz w:val="18"/>
              </w:rPr>
            </w:pPr>
            <w:r>
              <w:rPr>
                <w:sz w:val="18"/>
              </w:rPr>
              <w:t>49.99</w:t>
            </w:r>
          </w:p>
        </w:tc>
        <w:tc>
          <w:tcPr>
            <w:tcW w:w="1301" w:type="dxa"/>
          </w:tcPr>
          <w:p w14:paraId="791D8183" w14:textId="77777777" w:rsidR="00CE7ECA" w:rsidRDefault="00FE6ABD">
            <w:pPr>
              <w:pStyle w:val="TableParagraph"/>
              <w:ind w:right="375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1300" w:type="dxa"/>
          </w:tcPr>
          <w:p w14:paraId="7BFE7978" w14:textId="77777777" w:rsidR="00CE7ECA" w:rsidRDefault="00FE6ABD">
            <w:pPr>
              <w:pStyle w:val="TableParagraph"/>
              <w:ind w:right="401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</w:tr>
      <w:tr w:rsidR="00CE7ECA" w14:paraId="751F5DCA" w14:textId="77777777">
        <w:trPr>
          <w:trHeight w:val="207"/>
        </w:trPr>
        <w:tc>
          <w:tcPr>
            <w:tcW w:w="1301" w:type="dxa"/>
          </w:tcPr>
          <w:p w14:paraId="0F2F9B1A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1991/92</w:t>
            </w:r>
          </w:p>
        </w:tc>
        <w:tc>
          <w:tcPr>
            <w:tcW w:w="1300" w:type="dxa"/>
          </w:tcPr>
          <w:p w14:paraId="305DEF1E" w14:textId="77777777" w:rsidR="00CE7ECA" w:rsidRDefault="00FE6ABD">
            <w:pPr>
              <w:pStyle w:val="TableParagraph"/>
              <w:ind w:right="367"/>
              <w:rPr>
                <w:sz w:val="18"/>
              </w:rPr>
            </w:pPr>
            <w:r>
              <w:rPr>
                <w:sz w:val="18"/>
              </w:rPr>
              <w:t>18.65</w:t>
            </w:r>
          </w:p>
        </w:tc>
        <w:tc>
          <w:tcPr>
            <w:tcW w:w="1300" w:type="dxa"/>
          </w:tcPr>
          <w:p w14:paraId="1EAB0DFE" w14:textId="77777777" w:rsidR="00CE7ECA" w:rsidRDefault="00FE6ABD">
            <w:pPr>
              <w:pStyle w:val="TableParagraph"/>
              <w:ind w:right="392"/>
              <w:rPr>
                <w:sz w:val="18"/>
              </w:rPr>
            </w:pPr>
            <w:r>
              <w:rPr>
                <w:sz w:val="18"/>
              </w:rPr>
              <w:t>51.68</w:t>
            </w:r>
          </w:p>
        </w:tc>
        <w:tc>
          <w:tcPr>
            <w:tcW w:w="1301" w:type="dxa"/>
          </w:tcPr>
          <w:p w14:paraId="234496AD" w14:textId="77777777" w:rsidR="00CE7ECA" w:rsidRDefault="00FE6ABD">
            <w:pPr>
              <w:pStyle w:val="TableParagraph"/>
              <w:ind w:right="375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1300" w:type="dxa"/>
          </w:tcPr>
          <w:p w14:paraId="195536AE" w14:textId="77777777" w:rsidR="00CE7ECA" w:rsidRDefault="00FE6ABD">
            <w:pPr>
              <w:pStyle w:val="TableParagraph"/>
              <w:ind w:right="401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</w:tr>
      <w:tr w:rsidR="00CE7ECA" w14:paraId="7EEF7DF5" w14:textId="77777777">
        <w:trPr>
          <w:trHeight w:val="206"/>
        </w:trPr>
        <w:tc>
          <w:tcPr>
            <w:tcW w:w="1301" w:type="dxa"/>
          </w:tcPr>
          <w:p w14:paraId="4F5E1182" w14:textId="77777777" w:rsidR="00CE7ECA" w:rsidRDefault="00FE6ABD">
            <w:pPr>
              <w:pStyle w:val="TableParagraph"/>
              <w:spacing w:line="186" w:lineRule="exact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1995/96</w:t>
            </w:r>
          </w:p>
        </w:tc>
        <w:tc>
          <w:tcPr>
            <w:tcW w:w="1300" w:type="dxa"/>
          </w:tcPr>
          <w:p w14:paraId="66D27D45" w14:textId="77777777" w:rsidR="00CE7ECA" w:rsidRDefault="00FE6ABD">
            <w:pPr>
              <w:pStyle w:val="TableParagraph"/>
              <w:spacing w:line="186" w:lineRule="exact"/>
              <w:ind w:right="367"/>
              <w:rPr>
                <w:sz w:val="18"/>
              </w:rPr>
            </w:pPr>
            <w:r>
              <w:rPr>
                <w:sz w:val="18"/>
              </w:rPr>
              <w:t>19.21</w:t>
            </w:r>
          </w:p>
        </w:tc>
        <w:tc>
          <w:tcPr>
            <w:tcW w:w="1300" w:type="dxa"/>
          </w:tcPr>
          <w:p w14:paraId="341CA020" w14:textId="77777777" w:rsidR="00CE7ECA" w:rsidRDefault="00FE6ABD">
            <w:pPr>
              <w:pStyle w:val="TableParagraph"/>
              <w:spacing w:line="186" w:lineRule="exact"/>
              <w:ind w:right="392"/>
              <w:rPr>
                <w:sz w:val="18"/>
              </w:rPr>
            </w:pPr>
            <w:r>
              <w:rPr>
                <w:sz w:val="18"/>
              </w:rPr>
              <w:t>53.57</w:t>
            </w:r>
          </w:p>
        </w:tc>
        <w:tc>
          <w:tcPr>
            <w:tcW w:w="1301" w:type="dxa"/>
          </w:tcPr>
          <w:p w14:paraId="4937C038" w14:textId="77777777" w:rsidR="00CE7ECA" w:rsidRDefault="00FE6ABD">
            <w:pPr>
              <w:pStyle w:val="TableParagraph"/>
              <w:spacing w:line="186" w:lineRule="exact"/>
              <w:ind w:right="376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1300" w:type="dxa"/>
          </w:tcPr>
          <w:p w14:paraId="7AD600F4" w14:textId="77777777" w:rsidR="00CE7ECA" w:rsidRDefault="00FE6ABD">
            <w:pPr>
              <w:pStyle w:val="TableParagraph"/>
              <w:spacing w:line="186" w:lineRule="exact"/>
              <w:ind w:right="40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</w:tr>
      <w:tr w:rsidR="00CE7ECA" w14:paraId="3DB9A0B1" w14:textId="77777777">
        <w:trPr>
          <w:trHeight w:val="207"/>
        </w:trPr>
        <w:tc>
          <w:tcPr>
            <w:tcW w:w="1301" w:type="dxa"/>
          </w:tcPr>
          <w:p w14:paraId="44C020CE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2000/01</w:t>
            </w:r>
          </w:p>
        </w:tc>
        <w:tc>
          <w:tcPr>
            <w:tcW w:w="1300" w:type="dxa"/>
          </w:tcPr>
          <w:p w14:paraId="19B761F8" w14:textId="77777777" w:rsidR="00CE7ECA" w:rsidRDefault="00FE6ABD">
            <w:pPr>
              <w:pStyle w:val="TableParagraph"/>
              <w:ind w:right="367"/>
              <w:rPr>
                <w:sz w:val="18"/>
              </w:rPr>
            </w:pPr>
            <w:r>
              <w:rPr>
                <w:sz w:val="18"/>
              </w:rPr>
              <w:t>18.96</w:t>
            </w:r>
          </w:p>
        </w:tc>
        <w:tc>
          <w:tcPr>
            <w:tcW w:w="1300" w:type="dxa"/>
          </w:tcPr>
          <w:p w14:paraId="2B36267C" w14:textId="77777777" w:rsidR="00CE7ECA" w:rsidRDefault="00FE6ABD">
            <w:pPr>
              <w:pStyle w:val="TableParagraph"/>
              <w:ind w:right="392"/>
              <w:rPr>
                <w:sz w:val="18"/>
              </w:rPr>
            </w:pPr>
            <w:r>
              <w:rPr>
                <w:sz w:val="18"/>
              </w:rPr>
              <w:t>65.64</w:t>
            </w:r>
          </w:p>
        </w:tc>
        <w:tc>
          <w:tcPr>
            <w:tcW w:w="1301" w:type="dxa"/>
          </w:tcPr>
          <w:p w14:paraId="576F3026" w14:textId="77777777" w:rsidR="00CE7ECA" w:rsidRDefault="00FE6ABD">
            <w:pPr>
              <w:pStyle w:val="TableParagraph"/>
              <w:ind w:right="374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1300" w:type="dxa"/>
          </w:tcPr>
          <w:p w14:paraId="5F96F81F" w14:textId="77777777" w:rsidR="00CE7ECA" w:rsidRDefault="00FE6ABD">
            <w:pPr>
              <w:pStyle w:val="TableParagraph"/>
              <w:ind w:right="400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</w:tr>
      <w:tr w:rsidR="00CE7ECA" w14:paraId="409CDD6D" w14:textId="77777777">
        <w:trPr>
          <w:trHeight w:val="207"/>
        </w:trPr>
        <w:tc>
          <w:tcPr>
            <w:tcW w:w="1301" w:type="dxa"/>
          </w:tcPr>
          <w:p w14:paraId="15568191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2007/08</w:t>
            </w:r>
          </w:p>
        </w:tc>
        <w:tc>
          <w:tcPr>
            <w:tcW w:w="1300" w:type="dxa"/>
          </w:tcPr>
          <w:p w14:paraId="32B5544B" w14:textId="77777777" w:rsidR="00CE7ECA" w:rsidRDefault="00FE6ABD">
            <w:pPr>
              <w:pStyle w:val="TableParagraph"/>
              <w:ind w:right="367"/>
              <w:rPr>
                <w:sz w:val="18"/>
              </w:rPr>
            </w:pPr>
            <w:r>
              <w:rPr>
                <w:sz w:val="18"/>
              </w:rPr>
              <w:t>25.22</w:t>
            </w:r>
          </w:p>
        </w:tc>
        <w:tc>
          <w:tcPr>
            <w:tcW w:w="1300" w:type="dxa"/>
          </w:tcPr>
          <w:p w14:paraId="716F990F" w14:textId="77777777" w:rsidR="00CE7ECA" w:rsidRDefault="00FE6ABD">
            <w:pPr>
              <w:pStyle w:val="TableParagraph"/>
              <w:ind w:right="392"/>
              <w:rPr>
                <w:sz w:val="18"/>
              </w:rPr>
            </w:pPr>
            <w:r>
              <w:rPr>
                <w:sz w:val="18"/>
              </w:rPr>
              <w:t>87.69</w:t>
            </w:r>
          </w:p>
        </w:tc>
        <w:tc>
          <w:tcPr>
            <w:tcW w:w="1301" w:type="dxa"/>
          </w:tcPr>
          <w:p w14:paraId="614FD027" w14:textId="77777777" w:rsidR="00CE7ECA" w:rsidRDefault="00FE6ABD">
            <w:pPr>
              <w:pStyle w:val="TableParagraph"/>
              <w:ind w:right="374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1300" w:type="dxa"/>
          </w:tcPr>
          <w:p w14:paraId="4DF1642C" w14:textId="77777777" w:rsidR="00CE7ECA" w:rsidRDefault="00FE6ABD">
            <w:pPr>
              <w:pStyle w:val="TableParagraph"/>
              <w:ind w:right="400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</w:tr>
      <w:tr w:rsidR="00CE7ECA" w14:paraId="39053A81" w14:textId="77777777">
        <w:trPr>
          <w:trHeight w:val="207"/>
        </w:trPr>
        <w:tc>
          <w:tcPr>
            <w:tcW w:w="1301" w:type="dxa"/>
          </w:tcPr>
          <w:p w14:paraId="5CE77896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2008/09</w:t>
            </w:r>
          </w:p>
        </w:tc>
        <w:tc>
          <w:tcPr>
            <w:tcW w:w="1300" w:type="dxa"/>
          </w:tcPr>
          <w:p w14:paraId="3709F21A" w14:textId="77777777" w:rsidR="00CE7ECA" w:rsidRDefault="00FE6ABD">
            <w:pPr>
              <w:pStyle w:val="TableParagraph"/>
              <w:ind w:right="367"/>
              <w:rPr>
                <w:sz w:val="18"/>
              </w:rPr>
            </w:pPr>
            <w:r>
              <w:rPr>
                <w:sz w:val="18"/>
              </w:rPr>
              <w:t>23.75</w:t>
            </w:r>
          </w:p>
        </w:tc>
        <w:tc>
          <w:tcPr>
            <w:tcW w:w="1300" w:type="dxa"/>
          </w:tcPr>
          <w:p w14:paraId="1399A098" w14:textId="77777777" w:rsidR="00CE7ECA" w:rsidRDefault="00FE6ABD">
            <w:pPr>
              <w:pStyle w:val="TableParagraph"/>
              <w:ind w:right="392"/>
              <w:rPr>
                <w:sz w:val="18"/>
              </w:rPr>
            </w:pPr>
            <w:r>
              <w:rPr>
                <w:sz w:val="18"/>
              </w:rPr>
              <w:t>90.41</w:t>
            </w:r>
          </w:p>
        </w:tc>
        <w:tc>
          <w:tcPr>
            <w:tcW w:w="1301" w:type="dxa"/>
          </w:tcPr>
          <w:p w14:paraId="07B2B632" w14:textId="77777777" w:rsidR="00CE7ECA" w:rsidRDefault="00FE6ABD">
            <w:pPr>
              <w:pStyle w:val="TableParagraph"/>
              <w:ind w:right="37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1300" w:type="dxa"/>
          </w:tcPr>
          <w:p w14:paraId="6E0460DF" w14:textId="77777777" w:rsidR="00CE7ECA" w:rsidRDefault="00FE6ABD">
            <w:pPr>
              <w:pStyle w:val="TableParagraph"/>
              <w:ind w:right="400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</w:tr>
      <w:tr w:rsidR="00CE7ECA" w14:paraId="3AF3AE2C" w14:textId="77777777">
        <w:trPr>
          <w:trHeight w:val="207"/>
        </w:trPr>
        <w:tc>
          <w:tcPr>
            <w:tcW w:w="1301" w:type="dxa"/>
          </w:tcPr>
          <w:p w14:paraId="18A24B7F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2009/10</w:t>
            </w:r>
          </w:p>
        </w:tc>
        <w:tc>
          <w:tcPr>
            <w:tcW w:w="1300" w:type="dxa"/>
          </w:tcPr>
          <w:p w14:paraId="2536F871" w14:textId="77777777" w:rsidR="00CE7ECA" w:rsidRDefault="00FE6ABD">
            <w:pPr>
              <w:pStyle w:val="TableParagraph"/>
              <w:ind w:right="367"/>
              <w:rPr>
                <w:sz w:val="18"/>
              </w:rPr>
            </w:pPr>
            <w:r>
              <w:rPr>
                <w:sz w:val="18"/>
              </w:rPr>
              <w:t>24.38</w:t>
            </w:r>
          </w:p>
        </w:tc>
        <w:tc>
          <w:tcPr>
            <w:tcW w:w="1300" w:type="dxa"/>
          </w:tcPr>
          <w:p w14:paraId="48E5CE75" w14:textId="77777777" w:rsidR="00CE7ECA" w:rsidRDefault="00FE6ABD">
            <w:pPr>
              <w:pStyle w:val="TableParagraph"/>
              <w:ind w:right="392"/>
              <w:rPr>
                <w:sz w:val="18"/>
              </w:rPr>
            </w:pPr>
            <w:r>
              <w:rPr>
                <w:sz w:val="18"/>
              </w:rPr>
              <w:t>91.71</w:t>
            </w:r>
          </w:p>
        </w:tc>
        <w:tc>
          <w:tcPr>
            <w:tcW w:w="1301" w:type="dxa"/>
          </w:tcPr>
          <w:p w14:paraId="332E3C51" w14:textId="77777777" w:rsidR="00CE7ECA" w:rsidRDefault="00FE6ABD">
            <w:pPr>
              <w:pStyle w:val="TableParagraph"/>
              <w:ind w:right="376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1300" w:type="dxa"/>
          </w:tcPr>
          <w:p w14:paraId="0FCCB2CA" w14:textId="77777777" w:rsidR="00CE7ECA" w:rsidRDefault="00FE6ABD">
            <w:pPr>
              <w:pStyle w:val="TableParagraph"/>
              <w:ind w:right="400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</w:tr>
      <w:tr w:rsidR="00CE7ECA" w14:paraId="677A070D" w14:textId="77777777">
        <w:trPr>
          <w:trHeight w:val="206"/>
        </w:trPr>
        <w:tc>
          <w:tcPr>
            <w:tcW w:w="1301" w:type="dxa"/>
          </w:tcPr>
          <w:p w14:paraId="316DB011" w14:textId="77777777" w:rsidR="00CE7ECA" w:rsidRDefault="00FE6ABD">
            <w:pPr>
              <w:pStyle w:val="TableParagraph"/>
              <w:spacing w:line="186" w:lineRule="exact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2010/11</w:t>
            </w:r>
          </w:p>
        </w:tc>
        <w:tc>
          <w:tcPr>
            <w:tcW w:w="1300" w:type="dxa"/>
          </w:tcPr>
          <w:p w14:paraId="58084D19" w14:textId="77777777" w:rsidR="00CE7ECA" w:rsidRDefault="00FE6ABD">
            <w:pPr>
              <w:pStyle w:val="TableParagraph"/>
              <w:spacing w:line="186" w:lineRule="exact"/>
              <w:ind w:right="367"/>
              <w:rPr>
                <w:sz w:val="18"/>
              </w:rPr>
            </w:pPr>
            <w:r>
              <w:rPr>
                <w:sz w:val="18"/>
              </w:rPr>
              <w:t>22.60</w:t>
            </w:r>
          </w:p>
        </w:tc>
        <w:tc>
          <w:tcPr>
            <w:tcW w:w="1300" w:type="dxa"/>
          </w:tcPr>
          <w:p w14:paraId="51829884" w14:textId="77777777" w:rsidR="00CE7ECA" w:rsidRDefault="00FE6ABD">
            <w:pPr>
              <w:pStyle w:val="TableParagraph"/>
              <w:spacing w:line="186" w:lineRule="exact"/>
              <w:ind w:right="392"/>
              <w:rPr>
                <w:sz w:val="18"/>
              </w:rPr>
            </w:pPr>
            <w:r>
              <w:rPr>
                <w:sz w:val="18"/>
              </w:rPr>
              <w:t>89.73</w:t>
            </w:r>
          </w:p>
        </w:tc>
        <w:tc>
          <w:tcPr>
            <w:tcW w:w="1301" w:type="dxa"/>
          </w:tcPr>
          <w:p w14:paraId="1A21D107" w14:textId="77777777" w:rsidR="00CE7ECA" w:rsidRDefault="00FE6ABD">
            <w:pPr>
              <w:pStyle w:val="TableParagraph"/>
              <w:spacing w:line="186" w:lineRule="exact"/>
              <w:ind w:right="37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1300" w:type="dxa"/>
          </w:tcPr>
          <w:p w14:paraId="1E5CC18D" w14:textId="77777777" w:rsidR="00CE7ECA" w:rsidRDefault="00FE6ABD">
            <w:pPr>
              <w:pStyle w:val="TableParagraph"/>
              <w:spacing w:line="186" w:lineRule="exact"/>
              <w:ind w:right="400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</w:tr>
      <w:tr w:rsidR="00CE7ECA" w14:paraId="1735FEC0" w14:textId="77777777">
        <w:trPr>
          <w:trHeight w:val="207"/>
        </w:trPr>
        <w:tc>
          <w:tcPr>
            <w:tcW w:w="1301" w:type="dxa"/>
          </w:tcPr>
          <w:p w14:paraId="4F6D6CD7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2011/12</w:t>
            </w:r>
          </w:p>
        </w:tc>
        <w:tc>
          <w:tcPr>
            <w:tcW w:w="1300" w:type="dxa"/>
          </w:tcPr>
          <w:p w14:paraId="33F55C42" w14:textId="77777777" w:rsidR="00CE7ECA" w:rsidRDefault="00FE6ABD">
            <w:pPr>
              <w:pStyle w:val="TableParagraph"/>
              <w:ind w:right="367"/>
              <w:rPr>
                <w:sz w:val="18"/>
              </w:rPr>
            </w:pPr>
            <w:r>
              <w:rPr>
                <w:sz w:val="18"/>
              </w:rPr>
              <w:t>19.89</w:t>
            </w:r>
          </w:p>
        </w:tc>
        <w:tc>
          <w:tcPr>
            <w:tcW w:w="1300" w:type="dxa"/>
          </w:tcPr>
          <w:p w14:paraId="66E115E2" w14:textId="77777777" w:rsidR="00CE7ECA" w:rsidRDefault="00FE6ABD">
            <w:pPr>
              <w:pStyle w:val="TableParagraph"/>
              <w:ind w:right="392"/>
              <w:rPr>
                <w:sz w:val="18"/>
              </w:rPr>
            </w:pPr>
            <w:r>
              <w:rPr>
                <w:sz w:val="18"/>
              </w:rPr>
              <w:t>84.53</w:t>
            </w:r>
          </w:p>
        </w:tc>
        <w:tc>
          <w:tcPr>
            <w:tcW w:w="1301" w:type="dxa"/>
          </w:tcPr>
          <w:p w14:paraId="64116AFF" w14:textId="77777777" w:rsidR="00CE7ECA" w:rsidRDefault="00FE6ABD">
            <w:pPr>
              <w:pStyle w:val="TableParagraph"/>
              <w:ind w:right="37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1300" w:type="dxa"/>
          </w:tcPr>
          <w:p w14:paraId="0B42A80F" w14:textId="77777777" w:rsidR="00CE7ECA" w:rsidRDefault="00FE6ABD">
            <w:pPr>
              <w:pStyle w:val="TableParagraph"/>
              <w:ind w:right="400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</w:tr>
      <w:tr w:rsidR="00CE7ECA" w14:paraId="0A3C6145" w14:textId="77777777">
        <w:trPr>
          <w:trHeight w:val="207"/>
        </w:trPr>
        <w:tc>
          <w:tcPr>
            <w:tcW w:w="1301" w:type="dxa"/>
          </w:tcPr>
          <w:p w14:paraId="0D7AC12D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2012/13</w:t>
            </w:r>
          </w:p>
        </w:tc>
        <w:tc>
          <w:tcPr>
            <w:tcW w:w="1300" w:type="dxa"/>
          </w:tcPr>
          <w:p w14:paraId="3951A261" w14:textId="77777777" w:rsidR="00CE7ECA" w:rsidRDefault="00FE6ABD">
            <w:pPr>
              <w:pStyle w:val="TableParagraph"/>
              <w:ind w:right="367"/>
              <w:rPr>
                <w:sz w:val="18"/>
              </w:rPr>
            </w:pPr>
            <w:r>
              <w:rPr>
                <w:sz w:val="18"/>
              </w:rPr>
              <w:t>19.08</w:t>
            </w:r>
          </w:p>
        </w:tc>
        <w:tc>
          <w:tcPr>
            <w:tcW w:w="1300" w:type="dxa"/>
          </w:tcPr>
          <w:p w14:paraId="0BCF4493" w14:textId="77777777" w:rsidR="00CE7ECA" w:rsidRDefault="00FE6ABD">
            <w:pPr>
              <w:pStyle w:val="TableParagraph"/>
              <w:ind w:right="392"/>
              <w:rPr>
                <w:sz w:val="18"/>
              </w:rPr>
            </w:pPr>
            <w:r>
              <w:rPr>
                <w:sz w:val="18"/>
              </w:rPr>
              <w:t>84.35</w:t>
            </w:r>
          </w:p>
        </w:tc>
        <w:tc>
          <w:tcPr>
            <w:tcW w:w="1301" w:type="dxa"/>
          </w:tcPr>
          <w:p w14:paraId="29866D02" w14:textId="77777777" w:rsidR="00CE7ECA" w:rsidRDefault="00FE6ABD">
            <w:pPr>
              <w:pStyle w:val="TableParagraph"/>
              <w:ind w:right="375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1300" w:type="dxa"/>
          </w:tcPr>
          <w:p w14:paraId="2510A2A5" w14:textId="77777777" w:rsidR="00CE7ECA" w:rsidRDefault="00FE6ABD">
            <w:pPr>
              <w:pStyle w:val="TableParagraph"/>
              <w:ind w:right="399"/>
              <w:rPr>
                <w:sz w:val="18"/>
              </w:rPr>
            </w:pPr>
            <w:r>
              <w:rPr>
                <w:sz w:val="18"/>
              </w:rPr>
              <w:t>10.0</w:t>
            </w:r>
          </w:p>
        </w:tc>
      </w:tr>
      <w:tr w:rsidR="00CE7ECA" w14:paraId="634AE6FB" w14:textId="77777777">
        <w:trPr>
          <w:trHeight w:val="207"/>
        </w:trPr>
        <w:tc>
          <w:tcPr>
            <w:tcW w:w="1301" w:type="dxa"/>
          </w:tcPr>
          <w:p w14:paraId="496C58ED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2013/14</w:t>
            </w:r>
          </w:p>
        </w:tc>
        <w:tc>
          <w:tcPr>
            <w:tcW w:w="1300" w:type="dxa"/>
          </w:tcPr>
          <w:p w14:paraId="5C9C532A" w14:textId="77777777" w:rsidR="00CE7ECA" w:rsidRDefault="00FE6ABD">
            <w:pPr>
              <w:pStyle w:val="TableParagraph"/>
              <w:ind w:right="367"/>
              <w:rPr>
                <w:sz w:val="18"/>
              </w:rPr>
            </w:pPr>
            <w:r>
              <w:rPr>
                <w:sz w:val="18"/>
              </w:rPr>
              <w:t>18.33</w:t>
            </w:r>
          </w:p>
        </w:tc>
        <w:tc>
          <w:tcPr>
            <w:tcW w:w="1300" w:type="dxa"/>
          </w:tcPr>
          <w:p w14:paraId="742F4EA4" w14:textId="77777777" w:rsidR="00CE7ECA" w:rsidRDefault="00FE6ABD">
            <w:pPr>
              <w:pStyle w:val="TableParagraph"/>
              <w:ind w:right="392"/>
              <w:rPr>
                <w:sz w:val="18"/>
              </w:rPr>
            </w:pPr>
            <w:r>
              <w:rPr>
                <w:sz w:val="18"/>
              </w:rPr>
              <w:t>84.70</w:t>
            </w:r>
          </w:p>
        </w:tc>
        <w:tc>
          <w:tcPr>
            <w:tcW w:w="1301" w:type="dxa"/>
          </w:tcPr>
          <w:p w14:paraId="55E8E85B" w14:textId="77777777" w:rsidR="00CE7ECA" w:rsidRDefault="00FE6ABD">
            <w:pPr>
              <w:pStyle w:val="TableParagraph"/>
              <w:ind w:right="375"/>
              <w:rPr>
                <w:sz w:val="18"/>
              </w:rPr>
            </w:pPr>
            <w:r>
              <w:rPr>
                <w:sz w:val="18"/>
              </w:rPr>
              <w:t>6.0</w:t>
            </w:r>
          </w:p>
        </w:tc>
        <w:tc>
          <w:tcPr>
            <w:tcW w:w="1300" w:type="dxa"/>
          </w:tcPr>
          <w:p w14:paraId="6326D1C9" w14:textId="77777777" w:rsidR="00CE7ECA" w:rsidRDefault="00FE6ABD">
            <w:pPr>
              <w:pStyle w:val="TableParagraph"/>
              <w:ind w:right="399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</w:tr>
      <w:tr w:rsidR="00CE7ECA" w14:paraId="2A697D20" w14:textId="77777777">
        <w:trPr>
          <w:trHeight w:val="207"/>
        </w:trPr>
        <w:tc>
          <w:tcPr>
            <w:tcW w:w="1301" w:type="dxa"/>
          </w:tcPr>
          <w:p w14:paraId="4B8C18A7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2014/15</w:t>
            </w:r>
          </w:p>
        </w:tc>
        <w:tc>
          <w:tcPr>
            <w:tcW w:w="1300" w:type="dxa"/>
          </w:tcPr>
          <w:p w14:paraId="589AA6F8" w14:textId="77777777" w:rsidR="00CE7ECA" w:rsidRDefault="00FE6ABD">
            <w:pPr>
              <w:pStyle w:val="TableParagraph"/>
              <w:ind w:right="367"/>
              <w:rPr>
                <w:sz w:val="18"/>
              </w:rPr>
            </w:pPr>
            <w:r>
              <w:rPr>
                <w:sz w:val="18"/>
              </w:rPr>
              <w:t>18.44</w:t>
            </w:r>
          </w:p>
        </w:tc>
        <w:tc>
          <w:tcPr>
            <w:tcW w:w="1300" w:type="dxa"/>
          </w:tcPr>
          <w:p w14:paraId="40044BF0" w14:textId="77777777" w:rsidR="00CE7ECA" w:rsidRDefault="00FE6ABD">
            <w:pPr>
              <w:pStyle w:val="TableParagraph"/>
              <w:ind w:right="392"/>
              <w:rPr>
                <w:sz w:val="18"/>
              </w:rPr>
            </w:pPr>
            <w:r>
              <w:rPr>
                <w:sz w:val="18"/>
              </w:rPr>
              <w:t>84.85</w:t>
            </w:r>
          </w:p>
        </w:tc>
        <w:tc>
          <w:tcPr>
            <w:tcW w:w="1301" w:type="dxa"/>
          </w:tcPr>
          <w:p w14:paraId="7FE219D7" w14:textId="77777777" w:rsidR="00CE7ECA" w:rsidRDefault="00FE6ABD">
            <w:pPr>
              <w:pStyle w:val="TableParagraph"/>
              <w:ind w:right="375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300" w:type="dxa"/>
          </w:tcPr>
          <w:p w14:paraId="20063D47" w14:textId="77777777" w:rsidR="00CE7ECA" w:rsidRDefault="00FE6ABD">
            <w:pPr>
              <w:pStyle w:val="TableParagraph"/>
              <w:ind w:right="399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</w:tr>
      <w:tr w:rsidR="00CE7ECA" w14:paraId="5356F7BE" w14:textId="77777777">
        <w:trPr>
          <w:trHeight w:val="207"/>
        </w:trPr>
        <w:tc>
          <w:tcPr>
            <w:tcW w:w="1301" w:type="dxa"/>
          </w:tcPr>
          <w:p w14:paraId="2BF1EE2C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2015/16</w:t>
            </w:r>
          </w:p>
        </w:tc>
        <w:tc>
          <w:tcPr>
            <w:tcW w:w="1300" w:type="dxa"/>
          </w:tcPr>
          <w:p w14:paraId="7B4AD4A3" w14:textId="77777777" w:rsidR="00CE7ECA" w:rsidRDefault="00FE6ABD">
            <w:pPr>
              <w:pStyle w:val="TableParagraph"/>
              <w:ind w:right="367"/>
              <w:rPr>
                <w:sz w:val="18"/>
              </w:rPr>
            </w:pPr>
            <w:r>
              <w:rPr>
                <w:sz w:val="18"/>
              </w:rPr>
              <w:t>19.03</w:t>
            </w:r>
          </w:p>
        </w:tc>
        <w:tc>
          <w:tcPr>
            <w:tcW w:w="1300" w:type="dxa"/>
          </w:tcPr>
          <w:p w14:paraId="00CC7C70" w14:textId="77777777" w:rsidR="00CE7ECA" w:rsidRDefault="00FE6ABD">
            <w:pPr>
              <w:pStyle w:val="TableParagraph"/>
              <w:ind w:right="392"/>
              <w:rPr>
                <w:sz w:val="18"/>
              </w:rPr>
            </w:pPr>
            <w:r>
              <w:rPr>
                <w:sz w:val="18"/>
              </w:rPr>
              <w:t>84.95</w:t>
            </w:r>
          </w:p>
        </w:tc>
        <w:tc>
          <w:tcPr>
            <w:tcW w:w="1301" w:type="dxa"/>
          </w:tcPr>
          <w:p w14:paraId="3FCE74AF" w14:textId="77777777" w:rsidR="00CE7ECA" w:rsidRDefault="00FE6ABD">
            <w:pPr>
              <w:pStyle w:val="TableParagraph"/>
              <w:ind w:right="375"/>
              <w:rPr>
                <w:sz w:val="18"/>
              </w:rPr>
            </w:pPr>
            <w:r>
              <w:rPr>
                <w:sz w:val="18"/>
              </w:rPr>
              <w:t>–2.5</w:t>
            </w:r>
          </w:p>
        </w:tc>
        <w:tc>
          <w:tcPr>
            <w:tcW w:w="1300" w:type="dxa"/>
          </w:tcPr>
          <w:p w14:paraId="6E5F268E" w14:textId="77777777" w:rsidR="00CE7ECA" w:rsidRDefault="00FE6ABD">
            <w:pPr>
              <w:pStyle w:val="TableParagraph"/>
              <w:ind w:right="399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</w:tr>
    </w:tbl>
    <w:p w14:paraId="4A6B0C10" w14:textId="77777777" w:rsidR="00CE7ECA" w:rsidRDefault="00CE7ECA">
      <w:pPr>
        <w:pStyle w:val="BodyText"/>
        <w:spacing w:before="9"/>
        <w:rPr>
          <w:rFonts w:ascii="Arial"/>
          <w:b/>
          <w:sz w:val="19"/>
        </w:rPr>
      </w:pPr>
    </w:p>
    <w:p w14:paraId="07BAAC11" w14:textId="77777777" w:rsidR="00CE7ECA" w:rsidRDefault="00FE6ABD">
      <w:pPr>
        <w:ind w:left="140" w:right="137"/>
        <w:jc w:val="both"/>
        <w:rPr>
          <w:rFonts w:ascii="Arial MT"/>
          <w:sz w:val="17"/>
        </w:rPr>
      </w:pPr>
      <w:r>
        <w:rPr>
          <w:rFonts w:ascii="Arial MT"/>
          <w:spacing w:val="-1"/>
          <w:sz w:val="17"/>
        </w:rPr>
        <w:t>Note:</w:t>
      </w:r>
      <w:r>
        <w:rPr>
          <w:rFonts w:ascii="Arial MT"/>
          <w:spacing w:val="-10"/>
          <w:sz w:val="17"/>
        </w:rPr>
        <w:t xml:space="preserve"> </w:t>
      </w:r>
      <w:r>
        <w:rPr>
          <w:rFonts w:ascii="Arial MT"/>
          <w:spacing w:val="-1"/>
          <w:sz w:val="17"/>
        </w:rPr>
        <w:t>M1</w:t>
      </w:r>
      <w:r>
        <w:rPr>
          <w:rFonts w:ascii="Arial MT"/>
          <w:spacing w:val="-10"/>
          <w:sz w:val="17"/>
        </w:rPr>
        <w:t xml:space="preserve"> </w:t>
      </w:r>
      <w:r>
        <w:rPr>
          <w:rFonts w:ascii="Arial MT"/>
          <w:spacing w:val="-1"/>
          <w:sz w:val="17"/>
        </w:rPr>
        <w:t>=</w:t>
      </w:r>
      <w:r>
        <w:rPr>
          <w:rFonts w:ascii="Arial MT"/>
          <w:spacing w:val="-10"/>
          <w:sz w:val="17"/>
        </w:rPr>
        <w:t xml:space="preserve"> </w:t>
      </w:r>
      <w:r>
        <w:rPr>
          <w:rFonts w:ascii="Arial MT"/>
          <w:spacing w:val="-1"/>
          <w:sz w:val="17"/>
        </w:rPr>
        <w:t>currency</w:t>
      </w:r>
      <w:r>
        <w:rPr>
          <w:rFonts w:ascii="Arial MT"/>
          <w:spacing w:val="-11"/>
          <w:sz w:val="17"/>
        </w:rPr>
        <w:t xml:space="preserve"> </w:t>
      </w:r>
      <w:r>
        <w:rPr>
          <w:rFonts w:ascii="Arial MT"/>
          <w:spacing w:val="-1"/>
          <w:sz w:val="17"/>
        </w:rPr>
        <w:t>held</w:t>
      </w:r>
      <w:r>
        <w:rPr>
          <w:rFonts w:ascii="Arial MT"/>
          <w:spacing w:val="-10"/>
          <w:sz w:val="17"/>
        </w:rPr>
        <w:t xml:space="preserve"> </w:t>
      </w:r>
      <w:r>
        <w:rPr>
          <w:rFonts w:ascii="Arial MT"/>
          <w:spacing w:val="-1"/>
          <w:sz w:val="17"/>
        </w:rPr>
        <w:t>by</w:t>
      </w:r>
      <w:r>
        <w:rPr>
          <w:rFonts w:ascii="Arial MT"/>
          <w:spacing w:val="-10"/>
          <w:sz w:val="17"/>
        </w:rPr>
        <w:t xml:space="preserve"> </w:t>
      </w:r>
      <w:r>
        <w:rPr>
          <w:rFonts w:ascii="Arial MT"/>
          <w:spacing w:val="-1"/>
          <w:sz w:val="17"/>
        </w:rPr>
        <w:t>the</w:t>
      </w:r>
      <w:r>
        <w:rPr>
          <w:rFonts w:ascii="Arial MT"/>
          <w:spacing w:val="-9"/>
          <w:sz w:val="17"/>
        </w:rPr>
        <w:t xml:space="preserve"> </w:t>
      </w:r>
      <w:r>
        <w:rPr>
          <w:rFonts w:ascii="Arial MT"/>
          <w:sz w:val="17"/>
        </w:rPr>
        <w:t>public</w:t>
      </w:r>
      <w:r>
        <w:rPr>
          <w:rFonts w:ascii="Arial MT"/>
          <w:spacing w:val="-10"/>
          <w:sz w:val="17"/>
        </w:rPr>
        <w:t xml:space="preserve"> </w:t>
      </w:r>
      <w:r>
        <w:rPr>
          <w:rFonts w:ascii="Arial MT"/>
          <w:sz w:val="17"/>
        </w:rPr>
        <w:t>+</w:t>
      </w:r>
      <w:r>
        <w:rPr>
          <w:rFonts w:ascii="Arial MT"/>
          <w:spacing w:val="-10"/>
          <w:sz w:val="17"/>
        </w:rPr>
        <w:t xml:space="preserve"> </w:t>
      </w:r>
      <w:proofErr w:type="spellStart"/>
      <w:r>
        <w:rPr>
          <w:rFonts w:ascii="Arial MT"/>
          <w:sz w:val="17"/>
        </w:rPr>
        <w:t>chequing</w:t>
      </w:r>
      <w:proofErr w:type="spellEnd"/>
      <w:r>
        <w:rPr>
          <w:rFonts w:ascii="Arial MT"/>
          <w:spacing w:val="-10"/>
          <w:sz w:val="17"/>
        </w:rPr>
        <w:t xml:space="preserve"> </w:t>
      </w:r>
      <w:r>
        <w:rPr>
          <w:rFonts w:ascii="Arial MT"/>
          <w:sz w:val="17"/>
        </w:rPr>
        <w:t>accounts</w:t>
      </w:r>
      <w:r>
        <w:rPr>
          <w:rFonts w:ascii="Arial MT"/>
          <w:spacing w:val="-9"/>
          <w:sz w:val="17"/>
        </w:rPr>
        <w:t xml:space="preserve"> </w:t>
      </w:r>
      <w:r>
        <w:rPr>
          <w:rFonts w:ascii="Arial MT"/>
          <w:sz w:val="17"/>
        </w:rPr>
        <w:t>+</w:t>
      </w:r>
      <w:r>
        <w:rPr>
          <w:rFonts w:ascii="Arial MT"/>
          <w:spacing w:val="-9"/>
          <w:sz w:val="17"/>
        </w:rPr>
        <w:t xml:space="preserve"> </w:t>
      </w:r>
      <w:r>
        <w:rPr>
          <w:rFonts w:ascii="Arial MT"/>
          <w:sz w:val="17"/>
        </w:rPr>
        <w:t>demand</w:t>
      </w:r>
      <w:r>
        <w:rPr>
          <w:rFonts w:ascii="Arial MT"/>
          <w:spacing w:val="-10"/>
          <w:sz w:val="17"/>
        </w:rPr>
        <w:t xml:space="preserve"> </w:t>
      </w:r>
      <w:r>
        <w:rPr>
          <w:rFonts w:ascii="Arial MT"/>
          <w:sz w:val="17"/>
        </w:rPr>
        <w:t>deposits</w:t>
      </w:r>
      <w:r>
        <w:rPr>
          <w:rFonts w:ascii="Arial MT"/>
          <w:spacing w:val="-12"/>
          <w:sz w:val="17"/>
        </w:rPr>
        <w:t xml:space="preserve"> </w:t>
      </w:r>
      <w:r>
        <w:rPr>
          <w:rFonts w:ascii="Arial MT"/>
          <w:sz w:val="17"/>
        </w:rPr>
        <w:t>(the</w:t>
      </w:r>
      <w:r>
        <w:rPr>
          <w:rFonts w:ascii="Arial MT"/>
          <w:spacing w:val="-10"/>
          <w:sz w:val="17"/>
        </w:rPr>
        <w:t xml:space="preserve"> </w:t>
      </w:r>
      <w:r>
        <w:rPr>
          <w:rFonts w:ascii="Arial MT"/>
          <w:sz w:val="17"/>
        </w:rPr>
        <w:t>narrowest</w:t>
      </w:r>
      <w:r>
        <w:rPr>
          <w:rFonts w:ascii="Arial MT"/>
          <w:spacing w:val="-9"/>
          <w:sz w:val="17"/>
        </w:rPr>
        <w:t xml:space="preserve"> </w:t>
      </w:r>
      <w:r>
        <w:rPr>
          <w:rFonts w:ascii="Arial MT"/>
          <w:sz w:val="17"/>
        </w:rPr>
        <w:t>measure</w:t>
      </w:r>
      <w:r>
        <w:rPr>
          <w:rFonts w:ascii="Arial MT"/>
          <w:spacing w:val="-9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-10"/>
          <w:sz w:val="17"/>
        </w:rPr>
        <w:t xml:space="preserve"> </w:t>
      </w:r>
      <w:r>
        <w:rPr>
          <w:rFonts w:ascii="Arial MT"/>
          <w:sz w:val="17"/>
        </w:rPr>
        <w:t>the</w:t>
      </w:r>
      <w:r>
        <w:rPr>
          <w:rFonts w:ascii="Arial MT"/>
          <w:spacing w:val="-9"/>
          <w:sz w:val="17"/>
        </w:rPr>
        <w:t xml:space="preserve"> </w:t>
      </w:r>
      <w:r>
        <w:rPr>
          <w:rFonts w:ascii="Arial MT"/>
          <w:sz w:val="17"/>
        </w:rPr>
        <w:t>money</w:t>
      </w:r>
      <w:r>
        <w:rPr>
          <w:rFonts w:ascii="Arial MT"/>
          <w:spacing w:val="-12"/>
          <w:sz w:val="17"/>
        </w:rPr>
        <w:t xml:space="preserve"> </w:t>
      </w:r>
      <w:r>
        <w:rPr>
          <w:rFonts w:ascii="Arial MT"/>
          <w:sz w:val="17"/>
        </w:rPr>
        <w:t>supply);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GDP = gross domestic product; M3 = M1 + savings deposits + certificates of deposit + time deposits (the broadest measure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the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money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supply);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WPI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= wholesale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price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index;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CPI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=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consumer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price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index</w:t>
      </w:r>
    </w:p>
    <w:p w14:paraId="1F67AB05" w14:textId="77777777" w:rsidR="00CE7ECA" w:rsidRDefault="00FE6ABD">
      <w:pPr>
        <w:ind w:left="139" w:right="137"/>
        <w:jc w:val="both"/>
        <w:rPr>
          <w:rFonts w:ascii="Arial MT"/>
          <w:sz w:val="17"/>
        </w:rPr>
      </w:pPr>
      <w:r>
        <w:rPr>
          <w:rFonts w:ascii="Arial MT"/>
          <w:sz w:val="17"/>
        </w:rPr>
        <w:t>Source: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Reserve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Bank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India,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"/>
          <w:i/>
          <w:sz w:val="17"/>
        </w:rPr>
        <w:t>Handbook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of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Statistics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on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the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Indian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Economy,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 MT"/>
          <w:sz w:val="17"/>
        </w:rPr>
        <w:t>accessed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February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5,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2017,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https://dbie.rbi.org.in/DBIE/dbie.rbi?site=publications.</w:t>
      </w:r>
    </w:p>
    <w:p w14:paraId="6718A40C" w14:textId="77777777" w:rsidR="00CE7ECA" w:rsidRDefault="00CE7ECA">
      <w:pPr>
        <w:jc w:val="both"/>
        <w:rPr>
          <w:rFonts w:ascii="Arial MT"/>
          <w:sz w:val="17"/>
        </w:rPr>
        <w:sectPr w:rsidR="00CE7ECA">
          <w:pgSz w:w="12240" w:h="15840"/>
          <w:pgMar w:top="1360" w:right="1300" w:bottom="700" w:left="1300" w:header="1086" w:footer="501" w:gutter="0"/>
          <w:cols w:space="720"/>
        </w:sectPr>
      </w:pPr>
    </w:p>
    <w:p w14:paraId="375A5A45" w14:textId="51B87DE7" w:rsidR="00CE7ECA" w:rsidRDefault="00CE7ECA">
      <w:pPr>
        <w:pStyle w:val="BodyText"/>
        <w:spacing w:before="8"/>
        <w:rPr>
          <w:rFonts w:ascii="Arial MT"/>
          <w:sz w:val="27"/>
        </w:rPr>
      </w:pPr>
    </w:p>
    <w:p w14:paraId="2045D0DA" w14:textId="77777777" w:rsidR="00CE7ECA" w:rsidRDefault="00FE6ABD">
      <w:pPr>
        <w:spacing w:before="94"/>
        <w:ind w:left="419" w:right="41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EXHIBIT 5: THE INDIAN ECONOMY’S EXTERNAL SECTOR INDICATORS, SELECTED YEARS,</w:t>
      </w:r>
      <w:r>
        <w:rPr>
          <w:rFonts w:ascii="Arial" w:hAnsi="Arial"/>
          <w:b/>
          <w:spacing w:val="-54"/>
          <w:sz w:val="20"/>
        </w:rPr>
        <w:t xml:space="preserve"> </w:t>
      </w:r>
      <w:r>
        <w:rPr>
          <w:rFonts w:ascii="Arial" w:hAnsi="Arial"/>
          <w:b/>
          <w:sz w:val="20"/>
        </w:rPr>
        <w:t>1990/91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2015/16</w:t>
      </w:r>
    </w:p>
    <w:p w14:paraId="3169EF1F" w14:textId="77777777" w:rsidR="00CE7ECA" w:rsidRDefault="00CE7ECA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300"/>
        <w:gridCol w:w="1300"/>
        <w:gridCol w:w="1496"/>
        <w:gridCol w:w="1230"/>
        <w:gridCol w:w="1068"/>
        <w:gridCol w:w="733"/>
      </w:tblGrid>
      <w:tr w:rsidR="00CE7ECA" w14:paraId="073228CE" w14:textId="77777777">
        <w:trPr>
          <w:trHeight w:val="1119"/>
        </w:trPr>
        <w:tc>
          <w:tcPr>
            <w:tcW w:w="1301" w:type="dxa"/>
          </w:tcPr>
          <w:p w14:paraId="48074D61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5B306943" w14:textId="77777777" w:rsidR="00CE7ECA" w:rsidRDefault="00CE7ECA">
            <w:pPr>
              <w:pStyle w:val="TableParagraph"/>
              <w:spacing w:before="4" w:line="240" w:lineRule="auto"/>
              <w:jc w:val="left"/>
              <w:rPr>
                <w:rFonts w:ascii="Arial"/>
                <w:b/>
                <w:sz w:val="19"/>
              </w:rPr>
            </w:pPr>
          </w:p>
          <w:p w14:paraId="6B43262C" w14:textId="77777777" w:rsidR="00CE7ECA" w:rsidRDefault="00FE6ABD">
            <w:pPr>
              <w:pStyle w:val="TableParagraph"/>
              <w:spacing w:line="240" w:lineRule="auto"/>
              <w:ind w:left="202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Year</w:t>
            </w:r>
          </w:p>
        </w:tc>
        <w:tc>
          <w:tcPr>
            <w:tcW w:w="1300" w:type="dxa"/>
          </w:tcPr>
          <w:p w14:paraId="0A1C6956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7F01CBC0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02F277D8" w14:textId="77777777" w:rsidR="00CE7ECA" w:rsidRDefault="00CE7ECA">
            <w:pPr>
              <w:pStyle w:val="TableParagraph"/>
              <w:spacing w:before="6" w:line="240" w:lineRule="auto"/>
              <w:jc w:val="left"/>
              <w:rPr>
                <w:rFonts w:ascii="Arial"/>
                <w:b/>
                <w:sz w:val="19"/>
              </w:rPr>
            </w:pPr>
          </w:p>
          <w:p w14:paraId="2AEC4CF2" w14:textId="77777777" w:rsidR="00CE7ECA" w:rsidRDefault="00FE6ABD">
            <w:pPr>
              <w:pStyle w:val="TableParagraph"/>
              <w:spacing w:line="200" w:lineRule="atLeast"/>
              <w:ind w:left="394" w:right="237" w:hanging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 FDI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Flows</w:t>
            </w:r>
          </w:p>
        </w:tc>
        <w:tc>
          <w:tcPr>
            <w:tcW w:w="1300" w:type="dxa"/>
          </w:tcPr>
          <w:p w14:paraId="4650B197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20B9B7E3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0FD044A0" w14:textId="77777777" w:rsidR="00CE7ECA" w:rsidRDefault="00CE7ECA">
            <w:pPr>
              <w:pStyle w:val="TableParagraph"/>
              <w:spacing w:before="6" w:line="240" w:lineRule="auto"/>
              <w:jc w:val="left"/>
              <w:rPr>
                <w:rFonts w:ascii="Arial"/>
                <w:b/>
                <w:sz w:val="19"/>
              </w:rPr>
            </w:pPr>
          </w:p>
          <w:p w14:paraId="43E57AB4" w14:textId="77777777" w:rsidR="00CE7ECA" w:rsidRDefault="00FE6ABD">
            <w:pPr>
              <w:pStyle w:val="TableParagraph"/>
              <w:spacing w:line="200" w:lineRule="atLeast"/>
              <w:ind w:left="364" w:right="155" w:hanging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Investment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by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FIIs</w:t>
            </w:r>
          </w:p>
        </w:tc>
        <w:tc>
          <w:tcPr>
            <w:tcW w:w="1496" w:type="dxa"/>
          </w:tcPr>
          <w:p w14:paraId="55A1174B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5"/>
              </w:rPr>
            </w:pPr>
          </w:p>
          <w:p w14:paraId="2007722A" w14:textId="77777777" w:rsidR="00CE7ECA" w:rsidRDefault="00FE6ABD">
            <w:pPr>
              <w:pStyle w:val="TableParagraph"/>
              <w:spacing w:line="240" w:lineRule="auto"/>
              <w:ind w:left="144" w:right="13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 Foreign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Exchange</w:t>
            </w:r>
          </w:p>
          <w:p w14:paraId="58B36789" w14:textId="77777777" w:rsidR="00CE7ECA" w:rsidRDefault="00FE6ABD">
            <w:pPr>
              <w:pStyle w:val="TableParagraph"/>
              <w:spacing w:line="208" w:lineRule="exact"/>
              <w:ind w:left="146" w:right="13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Reserves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(US$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millions)</w:t>
            </w:r>
          </w:p>
        </w:tc>
        <w:tc>
          <w:tcPr>
            <w:tcW w:w="1230" w:type="dxa"/>
          </w:tcPr>
          <w:p w14:paraId="7597C809" w14:textId="77777777" w:rsidR="00CE7ECA" w:rsidRDefault="00FE6ABD">
            <w:pPr>
              <w:pStyle w:val="TableParagraph"/>
              <w:spacing w:before="143" w:line="240" w:lineRule="auto"/>
              <w:ind w:left="122" w:right="114" w:hanging="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Import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Cover of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Reserves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(in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months)</w:t>
            </w:r>
          </w:p>
        </w:tc>
        <w:tc>
          <w:tcPr>
            <w:tcW w:w="1068" w:type="dxa"/>
          </w:tcPr>
          <w:p w14:paraId="5AE1F63B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29B0241B" w14:textId="77777777" w:rsidR="00CE7ECA" w:rsidRDefault="00CE7ECA">
            <w:pPr>
              <w:pStyle w:val="TableParagraph"/>
              <w:spacing w:before="9" w:line="240" w:lineRule="auto"/>
              <w:jc w:val="left"/>
              <w:rPr>
                <w:rFonts w:ascii="Arial"/>
                <w:b/>
                <w:sz w:val="15"/>
              </w:rPr>
            </w:pPr>
          </w:p>
          <w:p w14:paraId="6565DE26" w14:textId="77777777" w:rsidR="00CE7ECA" w:rsidRDefault="00FE6ABD">
            <w:pPr>
              <w:pStyle w:val="TableParagraph"/>
              <w:spacing w:line="240" w:lineRule="auto"/>
              <w:ind w:left="104" w:right="101" w:hanging="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12121"/>
                <w:sz w:val="20"/>
              </w:rPr>
              <w:t>₹</w:t>
            </w:r>
            <w:r>
              <w:rPr>
                <w:rFonts w:ascii="Arial" w:hAnsi="Arial"/>
                <w:b/>
                <w:sz w:val="18"/>
              </w:rPr>
              <w:t>/$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Exchange</w:t>
            </w:r>
            <w:r>
              <w:rPr>
                <w:rFonts w:ascii="Arial" w:hAns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Rate</w:t>
            </w:r>
          </w:p>
        </w:tc>
        <w:tc>
          <w:tcPr>
            <w:tcW w:w="733" w:type="dxa"/>
          </w:tcPr>
          <w:p w14:paraId="10083671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0"/>
              </w:rPr>
            </w:pPr>
          </w:p>
          <w:p w14:paraId="261D5057" w14:textId="77777777" w:rsidR="00CE7ECA" w:rsidRDefault="00CE7ECA">
            <w:pPr>
              <w:pStyle w:val="TableParagraph"/>
              <w:spacing w:before="4" w:line="240" w:lineRule="auto"/>
              <w:jc w:val="left"/>
              <w:rPr>
                <w:rFonts w:ascii="Arial"/>
                <w:b/>
                <w:sz w:val="19"/>
              </w:rPr>
            </w:pPr>
          </w:p>
          <w:p w14:paraId="4D9FD16D" w14:textId="77777777" w:rsidR="00CE7ECA" w:rsidRDefault="00FE6ABD">
            <w:pPr>
              <w:pStyle w:val="TableParagraph"/>
              <w:spacing w:line="240" w:lineRule="auto"/>
              <w:ind w:left="16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CAD</w:t>
            </w:r>
          </w:p>
        </w:tc>
      </w:tr>
      <w:tr w:rsidR="00CE7ECA" w14:paraId="6D4A6B13" w14:textId="77777777">
        <w:trPr>
          <w:trHeight w:val="207"/>
        </w:trPr>
        <w:tc>
          <w:tcPr>
            <w:tcW w:w="1301" w:type="dxa"/>
          </w:tcPr>
          <w:p w14:paraId="2A541106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1990/91</w:t>
            </w:r>
          </w:p>
        </w:tc>
        <w:tc>
          <w:tcPr>
            <w:tcW w:w="1300" w:type="dxa"/>
          </w:tcPr>
          <w:p w14:paraId="761DD0C5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1300" w:type="dxa"/>
          </w:tcPr>
          <w:p w14:paraId="70DEFB3E" w14:textId="77777777" w:rsidR="00CE7ECA" w:rsidRDefault="00FE6ABD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496" w:type="dxa"/>
          </w:tcPr>
          <w:p w14:paraId="35596618" w14:textId="77777777" w:rsidR="00CE7ECA" w:rsidRDefault="00FE6ABD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5,834</w:t>
            </w:r>
          </w:p>
        </w:tc>
        <w:tc>
          <w:tcPr>
            <w:tcW w:w="1230" w:type="dxa"/>
          </w:tcPr>
          <w:p w14:paraId="41AE8833" w14:textId="77777777" w:rsidR="00CE7ECA" w:rsidRDefault="00FE6ABD">
            <w:pPr>
              <w:pStyle w:val="TableParagraph"/>
              <w:ind w:right="359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068" w:type="dxa"/>
          </w:tcPr>
          <w:p w14:paraId="5FABF26E" w14:textId="77777777" w:rsidR="00CE7ECA" w:rsidRDefault="00FE6ABD"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17.94</w:t>
            </w:r>
          </w:p>
        </w:tc>
        <w:tc>
          <w:tcPr>
            <w:tcW w:w="733" w:type="dxa"/>
          </w:tcPr>
          <w:p w14:paraId="628040FF" w14:textId="77777777" w:rsidR="00CE7ECA" w:rsidRDefault="00FE6ABD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–3.0</w:t>
            </w:r>
          </w:p>
        </w:tc>
      </w:tr>
      <w:tr w:rsidR="00CE7ECA" w14:paraId="61FFBB88" w14:textId="77777777">
        <w:trPr>
          <w:trHeight w:val="207"/>
        </w:trPr>
        <w:tc>
          <w:tcPr>
            <w:tcW w:w="1301" w:type="dxa"/>
          </w:tcPr>
          <w:p w14:paraId="5AFA9C15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1991/92</w:t>
            </w:r>
          </w:p>
        </w:tc>
        <w:tc>
          <w:tcPr>
            <w:tcW w:w="1300" w:type="dxa"/>
          </w:tcPr>
          <w:p w14:paraId="5B42A5EC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1300" w:type="dxa"/>
          </w:tcPr>
          <w:p w14:paraId="26E435D6" w14:textId="77777777" w:rsidR="00CE7ECA" w:rsidRDefault="00FE6ABD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496" w:type="dxa"/>
          </w:tcPr>
          <w:p w14:paraId="1BF22A30" w14:textId="77777777" w:rsidR="00CE7ECA" w:rsidRDefault="00FE6ABD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9,220</w:t>
            </w:r>
          </w:p>
        </w:tc>
        <w:tc>
          <w:tcPr>
            <w:tcW w:w="1230" w:type="dxa"/>
          </w:tcPr>
          <w:p w14:paraId="344925F1" w14:textId="77777777" w:rsidR="00CE7ECA" w:rsidRDefault="00FE6ABD">
            <w:pPr>
              <w:pStyle w:val="TableParagraph"/>
              <w:ind w:right="359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1068" w:type="dxa"/>
          </w:tcPr>
          <w:p w14:paraId="7541525C" w14:textId="77777777" w:rsidR="00CE7ECA" w:rsidRDefault="00FE6ABD"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24.47</w:t>
            </w:r>
          </w:p>
        </w:tc>
        <w:tc>
          <w:tcPr>
            <w:tcW w:w="733" w:type="dxa"/>
          </w:tcPr>
          <w:p w14:paraId="66017C05" w14:textId="77777777" w:rsidR="00CE7ECA" w:rsidRDefault="00FE6ABD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–0.4</w:t>
            </w:r>
          </w:p>
        </w:tc>
      </w:tr>
      <w:tr w:rsidR="00CE7ECA" w14:paraId="7CF5D00B" w14:textId="77777777">
        <w:trPr>
          <w:trHeight w:val="207"/>
        </w:trPr>
        <w:tc>
          <w:tcPr>
            <w:tcW w:w="1301" w:type="dxa"/>
          </w:tcPr>
          <w:p w14:paraId="2ACA49F1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1995/96</w:t>
            </w:r>
          </w:p>
        </w:tc>
        <w:tc>
          <w:tcPr>
            <w:tcW w:w="1300" w:type="dxa"/>
          </w:tcPr>
          <w:p w14:paraId="2D836DDB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2,144</w:t>
            </w:r>
          </w:p>
        </w:tc>
        <w:tc>
          <w:tcPr>
            <w:tcW w:w="1300" w:type="dxa"/>
          </w:tcPr>
          <w:p w14:paraId="261A3317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2,748</w:t>
            </w:r>
          </w:p>
        </w:tc>
        <w:tc>
          <w:tcPr>
            <w:tcW w:w="1496" w:type="dxa"/>
          </w:tcPr>
          <w:p w14:paraId="5626CC9A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21,687</w:t>
            </w:r>
          </w:p>
        </w:tc>
        <w:tc>
          <w:tcPr>
            <w:tcW w:w="1230" w:type="dxa"/>
          </w:tcPr>
          <w:p w14:paraId="29840238" w14:textId="77777777" w:rsidR="00CE7ECA" w:rsidRDefault="00FE6ABD">
            <w:pPr>
              <w:pStyle w:val="TableParagraph"/>
              <w:ind w:right="359"/>
              <w:rPr>
                <w:sz w:val="18"/>
              </w:rPr>
            </w:pPr>
            <w:r>
              <w:rPr>
                <w:sz w:val="18"/>
              </w:rPr>
              <w:t>6.0</w:t>
            </w:r>
          </w:p>
        </w:tc>
        <w:tc>
          <w:tcPr>
            <w:tcW w:w="1068" w:type="dxa"/>
          </w:tcPr>
          <w:p w14:paraId="4855E2C1" w14:textId="77777777" w:rsidR="00CE7ECA" w:rsidRDefault="00FE6ABD"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33.45</w:t>
            </w:r>
          </w:p>
        </w:tc>
        <w:tc>
          <w:tcPr>
            <w:tcW w:w="733" w:type="dxa"/>
          </w:tcPr>
          <w:p w14:paraId="21E8D9BC" w14:textId="77777777" w:rsidR="00CE7ECA" w:rsidRDefault="00FE6ABD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–1.7</w:t>
            </w:r>
          </w:p>
        </w:tc>
      </w:tr>
      <w:tr w:rsidR="00CE7ECA" w14:paraId="0A950694" w14:textId="77777777">
        <w:trPr>
          <w:trHeight w:val="207"/>
        </w:trPr>
        <w:tc>
          <w:tcPr>
            <w:tcW w:w="1301" w:type="dxa"/>
          </w:tcPr>
          <w:p w14:paraId="7D3B3286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2000/01</w:t>
            </w:r>
          </w:p>
        </w:tc>
        <w:tc>
          <w:tcPr>
            <w:tcW w:w="1300" w:type="dxa"/>
          </w:tcPr>
          <w:p w14:paraId="630E3AAF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4,029</w:t>
            </w:r>
          </w:p>
        </w:tc>
        <w:tc>
          <w:tcPr>
            <w:tcW w:w="1300" w:type="dxa"/>
          </w:tcPr>
          <w:p w14:paraId="33EE3D17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1,847</w:t>
            </w:r>
          </w:p>
        </w:tc>
        <w:tc>
          <w:tcPr>
            <w:tcW w:w="1496" w:type="dxa"/>
          </w:tcPr>
          <w:p w14:paraId="55AA7C50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42,281</w:t>
            </w:r>
          </w:p>
        </w:tc>
        <w:tc>
          <w:tcPr>
            <w:tcW w:w="1230" w:type="dxa"/>
          </w:tcPr>
          <w:p w14:paraId="086FE48E" w14:textId="77777777" w:rsidR="00CE7ECA" w:rsidRDefault="00FE6ABD">
            <w:pPr>
              <w:pStyle w:val="TableParagraph"/>
              <w:ind w:right="359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1068" w:type="dxa"/>
          </w:tcPr>
          <w:p w14:paraId="479FC6BF" w14:textId="77777777" w:rsidR="00CE7ECA" w:rsidRDefault="00FE6ABD"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45.68</w:t>
            </w:r>
          </w:p>
        </w:tc>
        <w:tc>
          <w:tcPr>
            <w:tcW w:w="733" w:type="dxa"/>
          </w:tcPr>
          <w:p w14:paraId="579858D7" w14:textId="77777777" w:rsidR="00CE7ECA" w:rsidRDefault="00FE6ABD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–0.6</w:t>
            </w:r>
          </w:p>
        </w:tc>
      </w:tr>
      <w:tr w:rsidR="00CE7ECA" w14:paraId="492B622E" w14:textId="77777777">
        <w:trPr>
          <w:trHeight w:val="205"/>
        </w:trPr>
        <w:tc>
          <w:tcPr>
            <w:tcW w:w="1301" w:type="dxa"/>
          </w:tcPr>
          <w:p w14:paraId="122A0069" w14:textId="77777777" w:rsidR="00CE7ECA" w:rsidRDefault="00FE6ABD">
            <w:pPr>
              <w:pStyle w:val="TableParagraph"/>
              <w:spacing w:line="186" w:lineRule="exact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2001/02</w:t>
            </w:r>
          </w:p>
        </w:tc>
        <w:tc>
          <w:tcPr>
            <w:tcW w:w="1300" w:type="dxa"/>
          </w:tcPr>
          <w:p w14:paraId="705E68CD" w14:textId="77777777" w:rsidR="00CE7ECA" w:rsidRDefault="00FE6ABD">
            <w:pPr>
              <w:pStyle w:val="TableParagraph"/>
              <w:spacing w:line="186" w:lineRule="exact"/>
              <w:ind w:right="98"/>
              <w:rPr>
                <w:sz w:val="18"/>
              </w:rPr>
            </w:pPr>
            <w:r>
              <w:rPr>
                <w:sz w:val="18"/>
              </w:rPr>
              <w:t>6,130</w:t>
            </w:r>
          </w:p>
        </w:tc>
        <w:tc>
          <w:tcPr>
            <w:tcW w:w="1300" w:type="dxa"/>
          </w:tcPr>
          <w:p w14:paraId="70E76433" w14:textId="77777777" w:rsidR="00CE7ECA" w:rsidRDefault="00FE6ABD">
            <w:pPr>
              <w:pStyle w:val="TableParagraph"/>
              <w:spacing w:line="186" w:lineRule="exact"/>
              <w:ind w:right="98"/>
              <w:rPr>
                <w:sz w:val="18"/>
              </w:rPr>
            </w:pPr>
            <w:r>
              <w:rPr>
                <w:sz w:val="18"/>
              </w:rPr>
              <w:t>1,505</w:t>
            </w:r>
          </w:p>
        </w:tc>
        <w:tc>
          <w:tcPr>
            <w:tcW w:w="1496" w:type="dxa"/>
          </w:tcPr>
          <w:p w14:paraId="77FBEFBC" w14:textId="77777777" w:rsidR="00CE7ECA" w:rsidRDefault="00FE6ABD">
            <w:pPr>
              <w:pStyle w:val="TableParagraph"/>
              <w:spacing w:line="186" w:lineRule="exact"/>
              <w:ind w:right="98"/>
              <w:rPr>
                <w:sz w:val="18"/>
              </w:rPr>
            </w:pPr>
            <w:r>
              <w:rPr>
                <w:sz w:val="18"/>
              </w:rPr>
              <w:t>54,106</w:t>
            </w:r>
          </w:p>
        </w:tc>
        <w:tc>
          <w:tcPr>
            <w:tcW w:w="1230" w:type="dxa"/>
          </w:tcPr>
          <w:p w14:paraId="1728FF34" w14:textId="77777777" w:rsidR="00CE7ECA" w:rsidRDefault="00FE6ABD">
            <w:pPr>
              <w:pStyle w:val="TableParagraph"/>
              <w:spacing w:line="186" w:lineRule="exact"/>
              <w:ind w:right="359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1068" w:type="dxa"/>
          </w:tcPr>
          <w:p w14:paraId="1AD323C4" w14:textId="77777777" w:rsidR="00CE7ECA" w:rsidRDefault="00FE6ABD">
            <w:pPr>
              <w:pStyle w:val="TableParagraph"/>
              <w:spacing w:line="186" w:lineRule="exact"/>
              <w:ind w:right="123"/>
              <w:rPr>
                <w:sz w:val="18"/>
              </w:rPr>
            </w:pPr>
            <w:r>
              <w:rPr>
                <w:sz w:val="18"/>
              </w:rPr>
              <w:t>47.69</w:t>
            </w:r>
          </w:p>
        </w:tc>
        <w:tc>
          <w:tcPr>
            <w:tcW w:w="733" w:type="dxa"/>
          </w:tcPr>
          <w:p w14:paraId="310FE0AF" w14:textId="77777777" w:rsidR="00CE7ECA" w:rsidRDefault="00FE6ABD">
            <w:pPr>
              <w:pStyle w:val="TableParagraph"/>
              <w:spacing w:line="186" w:lineRule="exact"/>
              <w:ind w:right="101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</w:tr>
      <w:tr w:rsidR="00CE7ECA" w14:paraId="17F1D71C" w14:textId="77777777">
        <w:trPr>
          <w:trHeight w:val="207"/>
        </w:trPr>
        <w:tc>
          <w:tcPr>
            <w:tcW w:w="1301" w:type="dxa"/>
          </w:tcPr>
          <w:p w14:paraId="206258ED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2002/03</w:t>
            </w:r>
          </w:p>
        </w:tc>
        <w:tc>
          <w:tcPr>
            <w:tcW w:w="1300" w:type="dxa"/>
          </w:tcPr>
          <w:p w14:paraId="77FA4A3F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5,035</w:t>
            </w:r>
          </w:p>
        </w:tc>
        <w:tc>
          <w:tcPr>
            <w:tcW w:w="1300" w:type="dxa"/>
          </w:tcPr>
          <w:p w14:paraId="57FF3E08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377</w:t>
            </w:r>
          </w:p>
        </w:tc>
        <w:tc>
          <w:tcPr>
            <w:tcW w:w="1496" w:type="dxa"/>
          </w:tcPr>
          <w:p w14:paraId="75FBAF84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76,100</w:t>
            </w:r>
          </w:p>
        </w:tc>
        <w:tc>
          <w:tcPr>
            <w:tcW w:w="1230" w:type="dxa"/>
          </w:tcPr>
          <w:p w14:paraId="53894966" w14:textId="77777777" w:rsidR="00CE7ECA" w:rsidRDefault="00FE6ABD">
            <w:pPr>
              <w:pStyle w:val="TableParagraph"/>
              <w:ind w:right="35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1068" w:type="dxa"/>
          </w:tcPr>
          <w:p w14:paraId="54D19E01" w14:textId="77777777" w:rsidR="00CE7ECA" w:rsidRDefault="00FE6ABD"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48.39</w:t>
            </w:r>
          </w:p>
        </w:tc>
        <w:tc>
          <w:tcPr>
            <w:tcW w:w="733" w:type="dxa"/>
          </w:tcPr>
          <w:p w14:paraId="08A75EF0" w14:textId="77777777" w:rsidR="00CE7ECA" w:rsidRDefault="00FE6ABD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</w:tr>
      <w:tr w:rsidR="00CE7ECA" w14:paraId="558081D2" w14:textId="77777777">
        <w:trPr>
          <w:trHeight w:val="207"/>
        </w:trPr>
        <w:tc>
          <w:tcPr>
            <w:tcW w:w="1301" w:type="dxa"/>
          </w:tcPr>
          <w:p w14:paraId="33D6104F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2003/04</w:t>
            </w:r>
          </w:p>
        </w:tc>
        <w:tc>
          <w:tcPr>
            <w:tcW w:w="1300" w:type="dxa"/>
          </w:tcPr>
          <w:p w14:paraId="363C76F3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4,322</w:t>
            </w:r>
          </w:p>
        </w:tc>
        <w:tc>
          <w:tcPr>
            <w:tcW w:w="1300" w:type="dxa"/>
          </w:tcPr>
          <w:p w14:paraId="48AC105C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10,918</w:t>
            </w:r>
          </w:p>
        </w:tc>
        <w:tc>
          <w:tcPr>
            <w:tcW w:w="1496" w:type="dxa"/>
          </w:tcPr>
          <w:p w14:paraId="0BFC6939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112,959</w:t>
            </w:r>
          </w:p>
        </w:tc>
        <w:tc>
          <w:tcPr>
            <w:tcW w:w="1230" w:type="dxa"/>
          </w:tcPr>
          <w:p w14:paraId="6D5D7457" w14:textId="77777777" w:rsidR="00CE7ECA" w:rsidRDefault="00FE6ABD">
            <w:pPr>
              <w:pStyle w:val="TableParagraph"/>
              <w:ind w:right="359"/>
              <w:rPr>
                <w:sz w:val="18"/>
              </w:rPr>
            </w:pPr>
            <w:r>
              <w:rPr>
                <w:sz w:val="18"/>
              </w:rPr>
              <w:t>16.9</w:t>
            </w:r>
          </w:p>
        </w:tc>
        <w:tc>
          <w:tcPr>
            <w:tcW w:w="1068" w:type="dxa"/>
          </w:tcPr>
          <w:p w14:paraId="35451622" w14:textId="77777777" w:rsidR="00CE7ECA" w:rsidRDefault="00FE6ABD"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45.95</w:t>
            </w:r>
          </w:p>
        </w:tc>
        <w:tc>
          <w:tcPr>
            <w:tcW w:w="733" w:type="dxa"/>
          </w:tcPr>
          <w:p w14:paraId="366ED8D0" w14:textId="77777777" w:rsidR="00CE7ECA" w:rsidRDefault="00FE6ABD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</w:tr>
      <w:tr w:rsidR="00CE7ECA" w14:paraId="4CE08046" w14:textId="77777777">
        <w:trPr>
          <w:trHeight w:val="207"/>
        </w:trPr>
        <w:tc>
          <w:tcPr>
            <w:tcW w:w="1301" w:type="dxa"/>
          </w:tcPr>
          <w:p w14:paraId="3E014276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2004/05</w:t>
            </w:r>
          </w:p>
        </w:tc>
        <w:tc>
          <w:tcPr>
            <w:tcW w:w="1300" w:type="dxa"/>
          </w:tcPr>
          <w:p w14:paraId="515F754B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6,051</w:t>
            </w:r>
          </w:p>
        </w:tc>
        <w:tc>
          <w:tcPr>
            <w:tcW w:w="1300" w:type="dxa"/>
          </w:tcPr>
          <w:p w14:paraId="5623A293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8,686</w:t>
            </w:r>
          </w:p>
        </w:tc>
        <w:tc>
          <w:tcPr>
            <w:tcW w:w="1496" w:type="dxa"/>
          </w:tcPr>
          <w:p w14:paraId="3020C38F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141,514</w:t>
            </w:r>
          </w:p>
        </w:tc>
        <w:tc>
          <w:tcPr>
            <w:tcW w:w="1230" w:type="dxa"/>
          </w:tcPr>
          <w:p w14:paraId="73FB1CD6" w14:textId="77777777" w:rsidR="00CE7ECA" w:rsidRDefault="00FE6ABD">
            <w:pPr>
              <w:pStyle w:val="TableParagraph"/>
              <w:ind w:right="359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1068" w:type="dxa"/>
          </w:tcPr>
          <w:p w14:paraId="038E406C" w14:textId="77777777" w:rsidR="00CE7ECA" w:rsidRDefault="00FE6ABD"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44.93</w:t>
            </w:r>
          </w:p>
        </w:tc>
        <w:tc>
          <w:tcPr>
            <w:tcW w:w="733" w:type="dxa"/>
          </w:tcPr>
          <w:p w14:paraId="034A1A52" w14:textId="77777777" w:rsidR="00CE7ECA" w:rsidRDefault="00FE6ABD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–0.3</w:t>
            </w:r>
          </w:p>
        </w:tc>
      </w:tr>
      <w:tr w:rsidR="00CE7ECA" w14:paraId="02694E27" w14:textId="77777777">
        <w:trPr>
          <w:trHeight w:val="207"/>
        </w:trPr>
        <w:tc>
          <w:tcPr>
            <w:tcW w:w="1301" w:type="dxa"/>
          </w:tcPr>
          <w:p w14:paraId="5BA5D805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2007/08</w:t>
            </w:r>
          </w:p>
        </w:tc>
        <w:tc>
          <w:tcPr>
            <w:tcW w:w="1300" w:type="dxa"/>
          </w:tcPr>
          <w:p w14:paraId="045D1974" w14:textId="77777777" w:rsidR="00CE7ECA" w:rsidRDefault="00FE6ABD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34,843</w:t>
            </w:r>
          </w:p>
        </w:tc>
        <w:tc>
          <w:tcPr>
            <w:tcW w:w="1300" w:type="dxa"/>
          </w:tcPr>
          <w:p w14:paraId="02A61E42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20,328</w:t>
            </w:r>
          </w:p>
        </w:tc>
        <w:tc>
          <w:tcPr>
            <w:tcW w:w="1496" w:type="dxa"/>
          </w:tcPr>
          <w:p w14:paraId="39E37669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309,723</w:t>
            </w:r>
          </w:p>
        </w:tc>
        <w:tc>
          <w:tcPr>
            <w:tcW w:w="1230" w:type="dxa"/>
          </w:tcPr>
          <w:p w14:paraId="664268F8" w14:textId="77777777" w:rsidR="00CE7ECA" w:rsidRDefault="00FE6ABD">
            <w:pPr>
              <w:pStyle w:val="TableParagraph"/>
              <w:ind w:right="359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1068" w:type="dxa"/>
          </w:tcPr>
          <w:p w14:paraId="1CC1E63C" w14:textId="77777777" w:rsidR="00CE7ECA" w:rsidRDefault="00FE6ABD"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40.26</w:t>
            </w:r>
          </w:p>
        </w:tc>
        <w:tc>
          <w:tcPr>
            <w:tcW w:w="733" w:type="dxa"/>
          </w:tcPr>
          <w:p w14:paraId="55AA541A" w14:textId="77777777" w:rsidR="00CE7ECA" w:rsidRDefault="00FE6ABD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–1.3</w:t>
            </w:r>
          </w:p>
        </w:tc>
      </w:tr>
      <w:tr w:rsidR="00CE7ECA" w14:paraId="1DA7F22C" w14:textId="77777777">
        <w:trPr>
          <w:trHeight w:val="207"/>
        </w:trPr>
        <w:tc>
          <w:tcPr>
            <w:tcW w:w="1301" w:type="dxa"/>
          </w:tcPr>
          <w:p w14:paraId="1CE7E671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2008/09</w:t>
            </w:r>
          </w:p>
        </w:tc>
        <w:tc>
          <w:tcPr>
            <w:tcW w:w="1300" w:type="dxa"/>
          </w:tcPr>
          <w:p w14:paraId="07804058" w14:textId="77777777" w:rsidR="00CE7ECA" w:rsidRDefault="00FE6ABD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41,873</w:t>
            </w:r>
          </w:p>
        </w:tc>
        <w:tc>
          <w:tcPr>
            <w:tcW w:w="1300" w:type="dxa"/>
          </w:tcPr>
          <w:p w14:paraId="5E31186E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–15,017</w:t>
            </w:r>
          </w:p>
        </w:tc>
        <w:tc>
          <w:tcPr>
            <w:tcW w:w="1496" w:type="dxa"/>
          </w:tcPr>
          <w:p w14:paraId="1C831119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251,985</w:t>
            </w:r>
          </w:p>
        </w:tc>
        <w:tc>
          <w:tcPr>
            <w:tcW w:w="1230" w:type="dxa"/>
          </w:tcPr>
          <w:p w14:paraId="6B33BD74" w14:textId="77777777" w:rsidR="00CE7ECA" w:rsidRDefault="00FE6ABD">
            <w:pPr>
              <w:pStyle w:val="TableParagraph"/>
              <w:ind w:right="359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1068" w:type="dxa"/>
          </w:tcPr>
          <w:p w14:paraId="3AF7EF05" w14:textId="77777777" w:rsidR="00CE7ECA" w:rsidRDefault="00FE6ABD"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45.99</w:t>
            </w:r>
          </w:p>
        </w:tc>
        <w:tc>
          <w:tcPr>
            <w:tcW w:w="733" w:type="dxa"/>
          </w:tcPr>
          <w:p w14:paraId="5499719A" w14:textId="77777777" w:rsidR="00CE7ECA" w:rsidRDefault="00FE6ABD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–2.3</w:t>
            </w:r>
          </w:p>
        </w:tc>
      </w:tr>
      <w:tr w:rsidR="00CE7ECA" w14:paraId="656EDA15" w14:textId="77777777">
        <w:trPr>
          <w:trHeight w:val="206"/>
        </w:trPr>
        <w:tc>
          <w:tcPr>
            <w:tcW w:w="1301" w:type="dxa"/>
          </w:tcPr>
          <w:p w14:paraId="4F023190" w14:textId="77777777" w:rsidR="00CE7ECA" w:rsidRDefault="00FE6ABD">
            <w:pPr>
              <w:pStyle w:val="TableParagraph"/>
              <w:spacing w:line="186" w:lineRule="exact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2009/10</w:t>
            </w:r>
          </w:p>
        </w:tc>
        <w:tc>
          <w:tcPr>
            <w:tcW w:w="1300" w:type="dxa"/>
          </w:tcPr>
          <w:p w14:paraId="22344844" w14:textId="77777777" w:rsidR="00CE7ECA" w:rsidRDefault="00FE6ABD">
            <w:pPr>
              <w:pStyle w:val="TableParagraph"/>
              <w:spacing w:line="186" w:lineRule="exact"/>
              <w:ind w:right="98"/>
              <w:rPr>
                <w:sz w:val="18"/>
              </w:rPr>
            </w:pPr>
            <w:r>
              <w:rPr>
                <w:sz w:val="18"/>
              </w:rPr>
              <w:t>37745</w:t>
            </w:r>
          </w:p>
        </w:tc>
        <w:tc>
          <w:tcPr>
            <w:tcW w:w="1300" w:type="dxa"/>
          </w:tcPr>
          <w:p w14:paraId="4AC52235" w14:textId="77777777" w:rsidR="00CE7ECA" w:rsidRDefault="00FE6ABD">
            <w:pPr>
              <w:pStyle w:val="TableParagraph"/>
              <w:spacing w:line="186" w:lineRule="exact"/>
              <w:ind w:right="98"/>
              <w:rPr>
                <w:sz w:val="18"/>
              </w:rPr>
            </w:pPr>
            <w:r>
              <w:rPr>
                <w:sz w:val="18"/>
              </w:rPr>
              <w:t>29048</w:t>
            </w:r>
          </w:p>
        </w:tc>
        <w:tc>
          <w:tcPr>
            <w:tcW w:w="1496" w:type="dxa"/>
          </w:tcPr>
          <w:p w14:paraId="07BE2C5D" w14:textId="77777777" w:rsidR="00CE7ECA" w:rsidRDefault="00FE6ABD">
            <w:pPr>
              <w:pStyle w:val="TableParagraph"/>
              <w:spacing w:line="186" w:lineRule="exact"/>
              <w:ind w:right="98"/>
              <w:rPr>
                <w:sz w:val="18"/>
              </w:rPr>
            </w:pPr>
            <w:r>
              <w:rPr>
                <w:sz w:val="18"/>
              </w:rPr>
              <w:t>279057</w:t>
            </w:r>
          </w:p>
        </w:tc>
        <w:tc>
          <w:tcPr>
            <w:tcW w:w="1230" w:type="dxa"/>
          </w:tcPr>
          <w:p w14:paraId="25B8AED9" w14:textId="77777777" w:rsidR="00CE7ECA" w:rsidRDefault="00FE6ABD">
            <w:pPr>
              <w:pStyle w:val="TableParagraph"/>
              <w:spacing w:line="186" w:lineRule="exact"/>
              <w:ind w:right="359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1068" w:type="dxa"/>
          </w:tcPr>
          <w:p w14:paraId="3918841D" w14:textId="77777777" w:rsidR="00CE7ECA" w:rsidRDefault="00FE6ABD">
            <w:pPr>
              <w:pStyle w:val="TableParagraph"/>
              <w:spacing w:line="186" w:lineRule="exact"/>
              <w:ind w:right="123"/>
              <w:rPr>
                <w:sz w:val="18"/>
              </w:rPr>
            </w:pPr>
            <w:r>
              <w:rPr>
                <w:sz w:val="18"/>
              </w:rPr>
              <w:t>47.44</w:t>
            </w:r>
          </w:p>
        </w:tc>
        <w:tc>
          <w:tcPr>
            <w:tcW w:w="733" w:type="dxa"/>
          </w:tcPr>
          <w:p w14:paraId="7C9118BC" w14:textId="77777777" w:rsidR="00CE7ECA" w:rsidRDefault="00FE6ABD">
            <w:pPr>
              <w:pStyle w:val="TableParagraph"/>
              <w:spacing w:line="186" w:lineRule="exact"/>
              <w:ind w:right="100"/>
              <w:rPr>
                <w:sz w:val="18"/>
              </w:rPr>
            </w:pPr>
            <w:r>
              <w:rPr>
                <w:sz w:val="18"/>
              </w:rPr>
              <w:t>-2.8</w:t>
            </w:r>
          </w:p>
        </w:tc>
      </w:tr>
      <w:tr w:rsidR="00CE7ECA" w14:paraId="0990DAAD" w14:textId="77777777">
        <w:trPr>
          <w:trHeight w:val="207"/>
        </w:trPr>
        <w:tc>
          <w:tcPr>
            <w:tcW w:w="1301" w:type="dxa"/>
          </w:tcPr>
          <w:p w14:paraId="68B14625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2010/11</w:t>
            </w:r>
          </w:p>
        </w:tc>
        <w:tc>
          <w:tcPr>
            <w:tcW w:w="1300" w:type="dxa"/>
          </w:tcPr>
          <w:p w14:paraId="73DCF692" w14:textId="77777777" w:rsidR="00CE7ECA" w:rsidRDefault="00FE6ABD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34,847</w:t>
            </w:r>
          </w:p>
        </w:tc>
        <w:tc>
          <w:tcPr>
            <w:tcW w:w="1300" w:type="dxa"/>
          </w:tcPr>
          <w:p w14:paraId="7EEC25E9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29,422</w:t>
            </w:r>
          </w:p>
        </w:tc>
        <w:tc>
          <w:tcPr>
            <w:tcW w:w="1496" w:type="dxa"/>
          </w:tcPr>
          <w:p w14:paraId="44776AFB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304,818</w:t>
            </w:r>
          </w:p>
        </w:tc>
        <w:tc>
          <w:tcPr>
            <w:tcW w:w="1230" w:type="dxa"/>
          </w:tcPr>
          <w:p w14:paraId="34500B75" w14:textId="77777777" w:rsidR="00CE7ECA" w:rsidRDefault="00FE6ABD">
            <w:pPr>
              <w:pStyle w:val="TableParagraph"/>
              <w:ind w:right="359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1068" w:type="dxa"/>
          </w:tcPr>
          <w:p w14:paraId="7DD44D09" w14:textId="77777777" w:rsidR="00CE7ECA" w:rsidRDefault="00FE6ABD"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45.56</w:t>
            </w:r>
          </w:p>
        </w:tc>
        <w:tc>
          <w:tcPr>
            <w:tcW w:w="733" w:type="dxa"/>
          </w:tcPr>
          <w:p w14:paraId="549C41B0" w14:textId="77777777" w:rsidR="00CE7ECA" w:rsidRDefault="00FE6ABD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–2.8</w:t>
            </w:r>
          </w:p>
        </w:tc>
      </w:tr>
      <w:tr w:rsidR="00CE7ECA" w14:paraId="3AF440FF" w14:textId="77777777">
        <w:trPr>
          <w:trHeight w:val="207"/>
        </w:trPr>
        <w:tc>
          <w:tcPr>
            <w:tcW w:w="1301" w:type="dxa"/>
          </w:tcPr>
          <w:p w14:paraId="1521DB3E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2012/13</w:t>
            </w:r>
          </w:p>
        </w:tc>
        <w:tc>
          <w:tcPr>
            <w:tcW w:w="1300" w:type="dxa"/>
          </w:tcPr>
          <w:p w14:paraId="4EE49C6F" w14:textId="77777777" w:rsidR="00CE7ECA" w:rsidRDefault="00FE6ABD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34,298</w:t>
            </w:r>
          </w:p>
        </w:tc>
        <w:tc>
          <w:tcPr>
            <w:tcW w:w="1300" w:type="dxa"/>
          </w:tcPr>
          <w:p w14:paraId="33523008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27,582</w:t>
            </w:r>
          </w:p>
        </w:tc>
        <w:tc>
          <w:tcPr>
            <w:tcW w:w="1496" w:type="dxa"/>
          </w:tcPr>
          <w:p w14:paraId="73097759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292,046</w:t>
            </w:r>
          </w:p>
        </w:tc>
        <w:tc>
          <w:tcPr>
            <w:tcW w:w="1230" w:type="dxa"/>
          </w:tcPr>
          <w:p w14:paraId="4D34865F" w14:textId="77777777" w:rsidR="00CE7ECA" w:rsidRDefault="00FE6ABD">
            <w:pPr>
              <w:pStyle w:val="TableParagraph"/>
              <w:ind w:right="35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1068" w:type="dxa"/>
          </w:tcPr>
          <w:p w14:paraId="7313B9DC" w14:textId="77777777" w:rsidR="00CE7ECA" w:rsidRDefault="00FE6ABD"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54.40</w:t>
            </w:r>
          </w:p>
        </w:tc>
        <w:tc>
          <w:tcPr>
            <w:tcW w:w="733" w:type="dxa"/>
          </w:tcPr>
          <w:p w14:paraId="56CE1479" w14:textId="77777777" w:rsidR="00CE7ECA" w:rsidRDefault="00FE6ABD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–4.8</w:t>
            </w:r>
          </w:p>
        </w:tc>
      </w:tr>
      <w:tr w:rsidR="00CE7ECA" w14:paraId="5BC51423" w14:textId="77777777">
        <w:trPr>
          <w:trHeight w:val="207"/>
        </w:trPr>
        <w:tc>
          <w:tcPr>
            <w:tcW w:w="1301" w:type="dxa"/>
          </w:tcPr>
          <w:p w14:paraId="476E44B6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2013/14</w:t>
            </w:r>
          </w:p>
        </w:tc>
        <w:tc>
          <w:tcPr>
            <w:tcW w:w="1300" w:type="dxa"/>
          </w:tcPr>
          <w:p w14:paraId="6C4EDE4B" w14:textId="77777777" w:rsidR="00CE7ECA" w:rsidRDefault="00FE6ABD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36,046</w:t>
            </w:r>
          </w:p>
        </w:tc>
        <w:tc>
          <w:tcPr>
            <w:tcW w:w="1300" w:type="dxa"/>
          </w:tcPr>
          <w:p w14:paraId="28B2DDD5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5,009</w:t>
            </w:r>
          </w:p>
        </w:tc>
        <w:tc>
          <w:tcPr>
            <w:tcW w:w="1496" w:type="dxa"/>
          </w:tcPr>
          <w:p w14:paraId="70F4EE25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304,223</w:t>
            </w:r>
          </w:p>
        </w:tc>
        <w:tc>
          <w:tcPr>
            <w:tcW w:w="1230" w:type="dxa"/>
          </w:tcPr>
          <w:p w14:paraId="7F61035D" w14:textId="77777777" w:rsidR="00CE7ECA" w:rsidRDefault="00FE6ABD">
            <w:pPr>
              <w:pStyle w:val="TableParagraph"/>
              <w:ind w:right="359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1068" w:type="dxa"/>
          </w:tcPr>
          <w:p w14:paraId="47CB05CA" w14:textId="77777777" w:rsidR="00CE7ECA" w:rsidRDefault="00FE6ABD"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60.50</w:t>
            </w:r>
          </w:p>
        </w:tc>
        <w:tc>
          <w:tcPr>
            <w:tcW w:w="733" w:type="dxa"/>
          </w:tcPr>
          <w:p w14:paraId="52A9EBBA" w14:textId="77777777" w:rsidR="00CE7ECA" w:rsidRDefault="00FE6ABD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–1.7</w:t>
            </w:r>
          </w:p>
        </w:tc>
      </w:tr>
      <w:tr w:rsidR="00CE7ECA" w14:paraId="26AFF5E0" w14:textId="77777777">
        <w:trPr>
          <w:trHeight w:val="207"/>
        </w:trPr>
        <w:tc>
          <w:tcPr>
            <w:tcW w:w="1301" w:type="dxa"/>
          </w:tcPr>
          <w:p w14:paraId="32A26D30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2014/15</w:t>
            </w:r>
          </w:p>
        </w:tc>
        <w:tc>
          <w:tcPr>
            <w:tcW w:w="1300" w:type="dxa"/>
          </w:tcPr>
          <w:p w14:paraId="1C43A88D" w14:textId="77777777" w:rsidR="00CE7ECA" w:rsidRDefault="00FE6ABD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45,148</w:t>
            </w:r>
          </w:p>
        </w:tc>
        <w:tc>
          <w:tcPr>
            <w:tcW w:w="1300" w:type="dxa"/>
          </w:tcPr>
          <w:p w14:paraId="6AA5E217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40,923</w:t>
            </w:r>
          </w:p>
        </w:tc>
        <w:tc>
          <w:tcPr>
            <w:tcW w:w="1496" w:type="dxa"/>
          </w:tcPr>
          <w:p w14:paraId="78DF8762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341,638</w:t>
            </w:r>
          </w:p>
        </w:tc>
        <w:tc>
          <w:tcPr>
            <w:tcW w:w="1230" w:type="dxa"/>
          </w:tcPr>
          <w:p w14:paraId="3259C48C" w14:textId="77777777" w:rsidR="00CE7ECA" w:rsidRDefault="00FE6ABD">
            <w:pPr>
              <w:pStyle w:val="TableParagraph"/>
              <w:ind w:right="359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1068" w:type="dxa"/>
          </w:tcPr>
          <w:p w14:paraId="38D5F1C5" w14:textId="77777777" w:rsidR="00CE7ECA" w:rsidRDefault="00FE6ABD"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61.14</w:t>
            </w:r>
          </w:p>
        </w:tc>
        <w:tc>
          <w:tcPr>
            <w:tcW w:w="733" w:type="dxa"/>
          </w:tcPr>
          <w:p w14:paraId="02A8F447" w14:textId="77777777" w:rsidR="00CE7ECA" w:rsidRDefault="00FE6ABD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–1.3</w:t>
            </w:r>
          </w:p>
        </w:tc>
      </w:tr>
      <w:tr w:rsidR="00CE7ECA" w14:paraId="3E65F85E" w14:textId="77777777">
        <w:trPr>
          <w:trHeight w:val="207"/>
        </w:trPr>
        <w:tc>
          <w:tcPr>
            <w:tcW w:w="1301" w:type="dxa"/>
          </w:tcPr>
          <w:p w14:paraId="4778610D" w14:textId="77777777" w:rsidR="00CE7ECA" w:rsidRDefault="00FE6ABD">
            <w:pPr>
              <w:pStyle w:val="TableParagraph"/>
              <w:ind w:left="201" w:right="1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2015/16</w:t>
            </w:r>
          </w:p>
        </w:tc>
        <w:tc>
          <w:tcPr>
            <w:tcW w:w="1300" w:type="dxa"/>
          </w:tcPr>
          <w:p w14:paraId="703015EC" w14:textId="77777777" w:rsidR="00CE7ECA" w:rsidRDefault="00FE6ABD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55,457</w:t>
            </w:r>
          </w:p>
        </w:tc>
        <w:tc>
          <w:tcPr>
            <w:tcW w:w="1300" w:type="dxa"/>
          </w:tcPr>
          <w:p w14:paraId="7FC5F5A4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–3,516</w:t>
            </w:r>
          </w:p>
        </w:tc>
        <w:tc>
          <w:tcPr>
            <w:tcW w:w="1496" w:type="dxa"/>
          </w:tcPr>
          <w:p w14:paraId="686D9EF8" w14:textId="77777777" w:rsidR="00CE7ECA" w:rsidRDefault="00FE6ABD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360,176</w:t>
            </w:r>
          </w:p>
        </w:tc>
        <w:tc>
          <w:tcPr>
            <w:tcW w:w="1230" w:type="dxa"/>
          </w:tcPr>
          <w:p w14:paraId="50787CD0" w14:textId="77777777" w:rsidR="00CE7ECA" w:rsidRDefault="00FE6ABD">
            <w:pPr>
              <w:pStyle w:val="TableParagraph"/>
              <w:ind w:right="359"/>
              <w:rPr>
                <w:sz w:val="18"/>
              </w:rPr>
            </w:pPr>
            <w:r>
              <w:rPr>
                <w:sz w:val="18"/>
              </w:rPr>
              <w:t>10.9</w:t>
            </w:r>
          </w:p>
        </w:tc>
        <w:tc>
          <w:tcPr>
            <w:tcW w:w="1068" w:type="dxa"/>
          </w:tcPr>
          <w:p w14:paraId="395926E8" w14:textId="77777777" w:rsidR="00CE7ECA" w:rsidRDefault="00FE6ABD"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65.47</w:t>
            </w:r>
          </w:p>
        </w:tc>
        <w:tc>
          <w:tcPr>
            <w:tcW w:w="733" w:type="dxa"/>
          </w:tcPr>
          <w:p w14:paraId="2C3668FA" w14:textId="77777777" w:rsidR="00CE7ECA" w:rsidRDefault="00FE6ABD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–1.1</w:t>
            </w:r>
          </w:p>
        </w:tc>
      </w:tr>
    </w:tbl>
    <w:p w14:paraId="68F5F4CE" w14:textId="77777777" w:rsidR="00CE7ECA" w:rsidRDefault="00CE7ECA">
      <w:pPr>
        <w:pStyle w:val="BodyText"/>
        <w:spacing w:before="8"/>
        <w:rPr>
          <w:rFonts w:ascii="Arial"/>
          <w:b/>
          <w:sz w:val="19"/>
        </w:rPr>
      </w:pPr>
    </w:p>
    <w:p w14:paraId="3EBD67B1" w14:textId="77777777" w:rsidR="00CE7ECA" w:rsidRDefault="00FE6ABD">
      <w:pPr>
        <w:ind w:left="140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Note: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FDI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=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foreign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direct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investment;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FIIs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=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foreign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institutional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investors;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w w:val="95"/>
          <w:sz w:val="17"/>
        </w:rPr>
        <w:t>₹</w:t>
      </w:r>
      <w:r>
        <w:rPr>
          <w:rFonts w:ascii="Arial MT" w:hAnsi="Arial MT"/>
          <w:spacing w:val="-6"/>
          <w:w w:val="95"/>
          <w:sz w:val="17"/>
        </w:rPr>
        <w:t xml:space="preserve"> </w:t>
      </w:r>
      <w:r>
        <w:rPr>
          <w:rFonts w:ascii="Arial MT" w:hAnsi="Arial MT"/>
          <w:sz w:val="17"/>
        </w:rPr>
        <w:t>=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rupees;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CAD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=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current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account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deficit</w:t>
      </w:r>
    </w:p>
    <w:p w14:paraId="033FB783" w14:textId="77777777" w:rsidR="00CE7ECA" w:rsidRDefault="00FE6ABD">
      <w:pPr>
        <w:ind w:left="140" w:right="139"/>
        <w:rPr>
          <w:rFonts w:ascii="Arial MT"/>
          <w:sz w:val="17"/>
        </w:rPr>
      </w:pPr>
      <w:r>
        <w:rPr>
          <w:rFonts w:ascii="Arial MT"/>
          <w:sz w:val="17"/>
        </w:rPr>
        <w:t>Source:</w:t>
      </w:r>
      <w:r>
        <w:rPr>
          <w:rFonts w:ascii="Arial MT"/>
          <w:spacing w:val="42"/>
          <w:sz w:val="17"/>
        </w:rPr>
        <w:t xml:space="preserve"> </w:t>
      </w:r>
      <w:r>
        <w:rPr>
          <w:rFonts w:ascii="Arial MT"/>
          <w:sz w:val="17"/>
        </w:rPr>
        <w:t>Reserve</w:t>
      </w:r>
      <w:r>
        <w:rPr>
          <w:rFonts w:ascii="Arial MT"/>
          <w:spacing w:val="42"/>
          <w:sz w:val="17"/>
        </w:rPr>
        <w:t xml:space="preserve"> </w:t>
      </w:r>
      <w:r>
        <w:rPr>
          <w:rFonts w:ascii="Arial MT"/>
          <w:sz w:val="17"/>
        </w:rPr>
        <w:t>Bank</w:t>
      </w:r>
      <w:r>
        <w:rPr>
          <w:rFonts w:ascii="Arial MT"/>
          <w:spacing w:val="42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42"/>
          <w:sz w:val="17"/>
        </w:rPr>
        <w:t xml:space="preserve"> </w:t>
      </w:r>
      <w:r>
        <w:rPr>
          <w:rFonts w:ascii="Arial MT"/>
          <w:sz w:val="17"/>
        </w:rPr>
        <w:t>India,</w:t>
      </w:r>
      <w:r>
        <w:rPr>
          <w:rFonts w:ascii="Arial MT"/>
          <w:spacing w:val="42"/>
          <w:sz w:val="17"/>
        </w:rPr>
        <w:t xml:space="preserve"> </w:t>
      </w:r>
      <w:r>
        <w:rPr>
          <w:rFonts w:ascii="Arial"/>
          <w:i/>
          <w:sz w:val="17"/>
        </w:rPr>
        <w:t>Handbook</w:t>
      </w:r>
      <w:r>
        <w:rPr>
          <w:rFonts w:ascii="Arial"/>
          <w:i/>
          <w:spacing w:val="42"/>
          <w:sz w:val="17"/>
        </w:rPr>
        <w:t xml:space="preserve"> </w:t>
      </w:r>
      <w:r>
        <w:rPr>
          <w:rFonts w:ascii="Arial"/>
          <w:i/>
          <w:sz w:val="17"/>
        </w:rPr>
        <w:t>of</w:t>
      </w:r>
      <w:r>
        <w:rPr>
          <w:rFonts w:ascii="Arial"/>
          <w:i/>
          <w:spacing w:val="42"/>
          <w:sz w:val="17"/>
        </w:rPr>
        <w:t xml:space="preserve"> </w:t>
      </w:r>
      <w:r>
        <w:rPr>
          <w:rFonts w:ascii="Arial"/>
          <w:i/>
          <w:sz w:val="17"/>
        </w:rPr>
        <w:t>Statistics</w:t>
      </w:r>
      <w:r>
        <w:rPr>
          <w:rFonts w:ascii="Arial"/>
          <w:i/>
          <w:spacing w:val="42"/>
          <w:sz w:val="17"/>
        </w:rPr>
        <w:t xml:space="preserve"> </w:t>
      </w:r>
      <w:r>
        <w:rPr>
          <w:rFonts w:ascii="Arial"/>
          <w:i/>
          <w:sz w:val="17"/>
        </w:rPr>
        <w:t>on</w:t>
      </w:r>
      <w:r>
        <w:rPr>
          <w:rFonts w:ascii="Arial"/>
          <w:i/>
          <w:spacing w:val="42"/>
          <w:sz w:val="17"/>
        </w:rPr>
        <w:t xml:space="preserve"> </w:t>
      </w:r>
      <w:r>
        <w:rPr>
          <w:rFonts w:ascii="Arial"/>
          <w:i/>
          <w:sz w:val="17"/>
        </w:rPr>
        <w:t>the</w:t>
      </w:r>
      <w:r>
        <w:rPr>
          <w:rFonts w:ascii="Arial"/>
          <w:i/>
          <w:spacing w:val="43"/>
          <w:sz w:val="17"/>
        </w:rPr>
        <w:t xml:space="preserve"> </w:t>
      </w:r>
      <w:r>
        <w:rPr>
          <w:rFonts w:ascii="Arial"/>
          <w:i/>
          <w:sz w:val="17"/>
        </w:rPr>
        <w:t>Indian</w:t>
      </w:r>
      <w:r>
        <w:rPr>
          <w:rFonts w:ascii="Arial"/>
          <w:i/>
          <w:spacing w:val="42"/>
          <w:sz w:val="17"/>
        </w:rPr>
        <w:t xml:space="preserve"> </w:t>
      </w:r>
      <w:r>
        <w:rPr>
          <w:rFonts w:ascii="Arial"/>
          <w:i/>
          <w:sz w:val="17"/>
        </w:rPr>
        <w:t>Economy</w:t>
      </w:r>
      <w:r>
        <w:rPr>
          <w:rFonts w:ascii="Arial MT"/>
          <w:sz w:val="17"/>
        </w:rPr>
        <w:t>,</w:t>
      </w:r>
      <w:r>
        <w:rPr>
          <w:rFonts w:ascii="Arial MT"/>
          <w:spacing w:val="42"/>
          <w:sz w:val="17"/>
        </w:rPr>
        <w:t xml:space="preserve"> </w:t>
      </w:r>
      <w:r>
        <w:rPr>
          <w:rFonts w:ascii="Arial MT"/>
          <w:sz w:val="17"/>
        </w:rPr>
        <w:t>accessed</w:t>
      </w:r>
      <w:r>
        <w:rPr>
          <w:rFonts w:ascii="Arial MT"/>
          <w:spacing w:val="42"/>
          <w:sz w:val="17"/>
        </w:rPr>
        <w:t xml:space="preserve"> </w:t>
      </w:r>
      <w:r>
        <w:rPr>
          <w:rFonts w:ascii="Arial MT"/>
          <w:sz w:val="17"/>
        </w:rPr>
        <w:t>January</w:t>
      </w:r>
      <w:r>
        <w:rPr>
          <w:rFonts w:ascii="Arial MT"/>
          <w:spacing w:val="40"/>
          <w:sz w:val="17"/>
        </w:rPr>
        <w:t xml:space="preserve"> </w:t>
      </w:r>
      <w:r>
        <w:rPr>
          <w:rFonts w:ascii="Arial MT"/>
          <w:sz w:val="17"/>
        </w:rPr>
        <w:t>2,</w:t>
      </w:r>
      <w:r>
        <w:rPr>
          <w:rFonts w:ascii="Arial MT"/>
          <w:spacing w:val="42"/>
          <w:sz w:val="17"/>
        </w:rPr>
        <w:t xml:space="preserve"> </w:t>
      </w:r>
      <w:r>
        <w:rPr>
          <w:rFonts w:ascii="Arial MT"/>
          <w:sz w:val="17"/>
        </w:rPr>
        <w:t>2017,</w:t>
      </w:r>
      <w:r>
        <w:rPr>
          <w:rFonts w:ascii="Arial MT"/>
          <w:spacing w:val="-45"/>
          <w:sz w:val="17"/>
        </w:rPr>
        <w:t xml:space="preserve"> </w:t>
      </w:r>
      <w:r>
        <w:rPr>
          <w:rFonts w:ascii="Arial MT"/>
          <w:sz w:val="17"/>
        </w:rPr>
        <w:t>https://dbie.rbi.org.in/DBIE/dbie.rbi?site=publications.</w:t>
      </w:r>
    </w:p>
    <w:p w14:paraId="3E6FD7A2" w14:textId="77777777" w:rsidR="00CE7ECA" w:rsidRDefault="00CE7ECA">
      <w:pPr>
        <w:pStyle w:val="BodyText"/>
        <w:rPr>
          <w:rFonts w:ascii="Arial MT"/>
          <w:sz w:val="18"/>
        </w:rPr>
      </w:pPr>
    </w:p>
    <w:p w14:paraId="63B040C9" w14:textId="77777777" w:rsidR="00CE7ECA" w:rsidRDefault="00CE7ECA">
      <w:pPr>
        <w:pStyle w:val="BodyText"/>
        <w:spacing w:before="1"/>
        <w:rPr>
          <w:rFonts w:ascii="Arial MT"/>
          <w:sz w:val="18"/>
        </w:rPr>
      </w:pPr>
    </w:p>
    <w:p w14:paraId="7BB2552E" w14:textId="77777777" w:rsidR="00CE7ECA" w:rsidRDefault="00FE6ABD">
      <w:pPr>
        <w:ind w:left="803" w:right="80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EXHIBIT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6: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SELECT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FISCAL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INDICATORS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INDIAN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CENTRAL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GOVERNMENT,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SELECTED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YEARS,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1990/91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2015/16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(AS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 %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GDP)</w:t>
      </w:r>
    </w:p>
    <w:p w14:paraId="037AB0B6" w14:textId="77777777" w:rsidR="00CE7ECA" w:rsidRDefault="00CE7ECA"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"/>
        <w:gridCol w:w="567"/>
        <w:gridCol w:w="710"/>
        <w:gridCol w:w="710"/>
        <w:gridCol w:w="567"/>
        <w:gridCol w:w="568"/>
        <w:gridCol w:w="567"/>
        <w:gridCol w:w="710"/>
        <w:gridCol w:w="993"/>
        <w:gridCol w:w="850"/>
        <w:gridCol w:w="908"/>
        <w:gridCol w:w="613"/>
        <w:gridCol w:w="851"/>
      </w:tblGrid>
      <w:tr w:rsidR="00CE7ECA" w14:paraId="539976DB" w14:textId="77777777">
        <w:trPr>
          <w:trHeight w:val="299"/>
        </w:trPr>
        <w:tc>
          <w:tcPr>
            <w:tcW w:w="563" w:type="dxa"/>
            <w:vMerge w:val="restart"/>
          </w:tcPr>
          <w:p w14:paraId="14D9F848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0916A48C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44B33FCA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21"/>
              </w:rPr>
            </w:pPr>
          </w:p>
          <w:p w14:paraId="2BA2F350" w14:textId="77777777" w:rsidR="00CE7ECA" w:rsidRDefault="00FE6ABD">
            <w:pPr>
              <w:pStyle w:val="TableParagraph"/>
              <w:spacing w:line="144" w:lineRule="exact"/>
              <w:ind w:left="128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Year</w:t>
            </w:r>
          </w:p>
        </w:tc>
        <w:tc>
          <w:tcPr>
            <w:tcW w:w="567" w:type="dxa"/>
            <w:vMerge w:val="restart"/>
          </w:tcPr>
          <w:p w14:paraId="255D101E" w14:textId="77777777" w:rsidR="00CE7ECA" w:rsidRDefault="00CE7ECA">
            <w:pPr>
              <w:pStyle w:val="TableParagraph"/>
              <w:spacing w:before="9" w:line="240" w:lineRule="auto"/>
              <w:jc w:val="left"/>
              <w:rPr>
                <w:rFonts w:ascii="Arial"/>
                <w:b/>
                <w:sz w:val="23"/>
              </w:rPr>
            </w:pPr>
          </w:p>
          <w:p w14:paraId="7E401062" w14:textId="77777777" w:rsidR="00CE7ECA" w:rsidRDefault="00FE6ABD">
            <w:pPr>
              <w:pStyle w:val="TableParagraph"/>
              <w:spacing w:line="160" w:lineRule="exact"/>
              <w:ind w:left="68" w:right="58" w:firstLine="11"/>
              <w:jc w:val="both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Gross</w:t>
            </w:r>
            <w:r>
              <w:rPr>
                <w:rFonts w:ascii="Arial"/>
                <w:b/>
                <w:spacing w:val="-37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Fiscal</w:t>
            </w:r>
            <w:r>
              <w:rPr>
                <w:rFonts w:ascii="Arial"/>
                <w:b/>
                <w:spacing w:val="-37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Deficit</w:t>
            </w:r>
          </w:p>
        </w:tc>
        <w:tc>
          <w:tcPr>
            <w:tcW w:w="710" w:type="dxa"/>
            <w:vMerge w:val="restart"/>
          </w:tcPr>
          <w:p w14:paraId="7AC1765C" w14:textId="77777777" w:rsidR="00CE7ECA" w:rsidRDefault="00CE7ECA">
            <w:pPr>
              <w:pStyle w:val="TableParagraph"/>
              <w:spacing w:line="240" w:lineRule="auto"/>
              <w:jc w:val="left"/>
              <w:rPr>
                <w:rFonts w:ascii="Arial"/>
                <w:b/>
                <w:sz w:val="16"/>
              </w:rPr>
            </w:pPr>
          </w:p>
          <w:p w14:paraId="6AE6A3E0" w14:textId="77777777" w:rsidR="00CE7ECA" w:rsidRDefault="00CE7ECA">
            <w:pPr>
              <w:pStyle w:val="TableParagraph"/>
              <w:spacing w:before="8" w:line="240" w:lineRule="auto"/>
              <w:jc w:val="left"/>
              <w:rPr>
                <w:rFonts w:ascii="Arial"/>
                <w:b/>
                <w:sz w:val="21"/>
              </w:rPr>
            </w:pPr>
          </w:p>
          <w:p w14:paraId="2D29BD57" w14:textId="77777777" w:rsidR="00CE7ECA" w:rsidRDefault="00FE6ABD">
            <w:pPr>
              <w:pStyle w:val="TableParagraph"/>
              <w:spacing w:line="160" w:lineRule="exact"/>
              <w:ind w:left="138" w:right="42" w:hanging="77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"/>
                <w:sz w:val="14"/>
              </w:rPr>
              <w:t>Revenue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Deficit</w:t>
            </w:r>
          </w:p>
        </w:tc>
        <w:tc>
          <w:tcPr>
            <w:tcW w:w="710" w:type="dxa"/>
            <w:vMerge w:val="restart"/>
          </w:tcPr>
          <w:p w14:paraId="35517AEA" w14:textId="77777777" w:rsidR="00CE7ECA" w:rsidRDefault="00CE7ECA">
            <w:pPr>
              <w:pStyle w:val="TableParagraph"/>
              <w:spacing w:before="9" w:line="240" w:lineRule="auto"/>
              <w:jc w:val="left"/>
              <w:rPr>
                <w:rFonts w:ascii="Arial"/>
                <w:b/>
                <w:sz w:val="23"/>
              </w:rPr>
            </w:pPr>
          </w:p>
          <w:p w14:paraId="11E5215A" w14:textId="77777777" w:rsidR="00CE7ECA" w:rsidRDefault="00FE6ABD">
            <w:pPr>
              <w:pStyle w:val="TableParagraph"/>
              <w:spacing w:line="160" w:lineRule="exact"/>
              <w:ind w:left="91" w:right="81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Gross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Primary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Deficit</w:t>
            </w:r>
          </w:p>
        </w:tc>
        <w:tc>
          <w:tcPr>
            <w:tcW w:w="1702" w:type="dxa"/>
            <w:gridSpan w:val="3"/>
          </w:tcPr>
          <w:p w14:paraId="1E3D31F8" w14:textId="77777777" w:rsidR="00CE7ECA" w:rsidRDefault="00FE6ABD">
            <w:pPr>
              <w:pStyle w:val="TableParagraph"/>
              <w:spacing w:before="67" w:line="240" w:lineRule="auto"/>
              <w:ind w:left="500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Gross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Tax</w:t>
            </w:r>
          </w:p>
        </w:tc>
        <w:tc>
          <w:tcPr>
            <w:tcW w:w="710" w:type="dxa"/>
            <w:vMerge w:val="restart"/>
          </w:tcPr>
          <w:p w14:paraId="2CB2BA62" w14:textId="77777777" w:rsidR="00CE7ECA" w:rsidRDefault="00FE6ABD">
            <w:pPr>
              <w:pStyle w:val="TableParagraph"/>
              <w:spacing w:before="143" w:line="240" w:lineRule="auto"/>
              <w:ind w:left="58" w:right="57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Tax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Revenue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Net</w:t>
            </w:r>
          </w:p>
        </w:tc>
        <w:tc>
          <w:tcPr>
            <w:tcW w:w="993" w:type="dxa"/>
            <w:vMerge w:val="restart"/>
          </w:tcPr>
          <w:p w14:paraId="5FA4F96C" w14:textId="77777777" w:rsidR="00CE7ECA" w:rsidRDefault="00CE7ECA">
            <w:pPr>
              <w:pStyle w:val="TableParagraph"/>
              <w:spacing w:before="4" w:line="240" w:lineRule="auto"/>
              <w:jc w:val="left"/>
              <w:rPr>
                <w:rFonts w:ascii="Arial"/>
                <w:b/>
                <w:sz w:val="19"/>
              </w:rPr>
            </w:pPr>
          </w:p>
          <w:p w14:paraId="57018A6F" w14:textId="77777777" w:rsidR="00CE7ECA" w:rsidRDefault="00FE6ABD">
            <w:pPr>
              <w:pStyle w:val="TableParagraph"/>
              <w:spacing w:before="1" w:line="240" w:lineRule="auto"/>
              <w:ind w:left="86" w:right="67" w:firstLine="112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Revenue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Expenditure</w:t>
            </w:r>
          </w:p>
        </w:tc>
        <w:tc>
          <w:tcPr>
            <w:tcW w:w="850" w:type="dxa"/>
            <w:vMerge w:val="restart"/>
          </w:tcPr>
          <w:p w14:paraId="7128BB3C" w14:textId="77777777" w:rsidR="00CE7ECA" w:rsidRDefault="00CE7ECA">
            <w:pPr>
              <w:pStyle w:val="TableParagraph"/>
              <w:spacing w:before="4" w:line="240" w:lineRule="auto"/>
              <w:jc w:val="left"/>
              <w:rPr>
                <w:rFonts w:ascii="Arial"/>
                <w:b/>
                <w:sz w:val="19"/>
              </w:rPr>
            </w:pPr>
          </w:p>
          <w:p w14:paraId="42A3D0C0" w14:textId="77777777" w:rsidR="00CE7ECA" w:rsidRDefault="00FE6ABD">
            <w:pPr>
              <w:pStyle w:val="TableParagraph"/>
              <w:spacing w:before="1" w:line="240" w:lineRule="auto"/>
              <w:ind w:left="88" w:right="78" w:firstLine="78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Interest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Payments</w:t>
            </w:r>
          </w:p>
        </w:tc>
        <w:tc>
          <w:tcPr>
            <w:tcW w:w="908" w:type="dxa"/>
            <w:vMerge w:val="restart"/>
          </w:tcPr>
          <w:p w14:paraId="218C3B94" w14:textId="77777777" w:rsidR="00CE7ECA" w:rsidRDefault="00CE7ECA">
            <w:pPr>
              <w:pStyle w:val="TableParagraph"/>
              <w:spacing w:before="4" w:line="240" w:lineRule="auto"/>
              <w:jc w:val="left"/>
              <w:rPr>
                <w:rFonts w:ascii="Arial"/>
                <w:b/>
                <w:sz w:val="19"/>
              </w:rPr>
            </w:pPr>
          </w:p>
          <w:p w14:paraId="1BD670D6" w14:textId="77777777" w:rsidR="00CE7ECA" w:rsidRDefault="00FE6ABD">
            <w:pPr>
              <w:pStyle w:val="TableParagraph"/>
              <w:spacing w:before="1" w:line="240" w:lineRule="auto"/>
              <w:ind w:left="43" w:right="25" w:firstLine="170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Capital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Expenditure</w:t>
            </w:r>
          </w:p>
        </w:tc>
        <w:tc>
          <w:tcPr>
            <w:tcW w:w="613" w:type="dxa"/>
            <w:vMerge w:val="restart"/>
          </w:tcPr>
          <w:p w14:paraId="0CB393F1" w14:textId="77777777" w:rsidR="00CE7ECA" w:rsidRDefault="00CE7ECA">
            <w:pPr>
              <w:pStyle w:val="TableParagraph"/>
              <w:spacing w:before="4" w:line="240" w:lineRule="auto"/>
              <w:jc w:val="left"/>
              <w:rPr>
                <w:rFonts w:ascii="Arial"/>
                <w:b/>
                <w:sz w:val="19"/>
              </w:rPr>
            </w:pPr>
          </w:p>
          <w:p w14:paraId="603F41FE" w14:textId="77777777" w:rsidR="00CE7ECA" w:rsidRDefault="00FE6ABD">
            <w:pPr>
              <w:pStyle w:val="TableParagraph"/>
              <w:spacing w:before="1" w:line="240" w:lineRule="auto"/>
              <w:ind w:left="80" w:right="52" w:hanging="16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Capital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Outlay</w:t>
            </w:r>
          </w:p>
        </w:tc>
        <w:tc>
          <w:tcPr>
            <w:tcW w:w="851" w:type="dxa"/>
            <w:vMerge w:val="restart"/>
          </w:tcPr>
          <w:p w14:paraId="75D38503" w14:textId="77777777" w:rsidR="00CE7ECA" w:rsidRDefault="00CE7ECA">
            <w:pPr>
              <w:pStyle w:val="TableParagraph"/>
              <w:spacing w:before="4" w:line="240" w:lineRule="auto"/>
              <w:jc w:val="left"/>
              <w:rPr>
                <w:rFonts w:ascii="Arial"/>
                <w:b/>
                <w:sz w:val="19"/>
              </w:rPr>
            </w:pPr>
          </w:p>
          <w:p w14:paraId="4EA2B8D4" w14:textId="77777777" w:rsidR="00CE7ECA" w:rsidRDefault="00FE6ABD">
            <w:pPr>
              <w:pStyle w:val="TableParagraph"/>
              <w:spacing w:before="1" w:line="240" w:lineRule="auto"/>
              <w:ind w:left="12" w:right="-1" w:firstLine="236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Total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Expenditure</w:t>
            </w:r>
          </w:p>
        </w:tc>
      </w:tr>
      <w:tr w:rsidR="00CE7ECA" w14:paraId="7FDDEE71" w14:textId="77777777">
        <w:trPr>
          <w:trHeight w:val="463"/>
        </w:trPr>
        <w:tc>
          <w:tcPr>
            <w:tcW w:w="563" w:type="dxa"/>
            <w:vMerge/>
            <w:tcBorders>
              <w:top w:val="nil"/>
            </w:tcBorders>
          </w:tcPr>
          <w:p w14:paraId="4171813B" w14:textId="77777777" w:rsidR="00CE7ECA" w:rsidRDefault="00CE7ECA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3A778DD3" w14:textId="77777777" w:rsidR="00CE7ECA" w:rsidRDefault="00CE7ECA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 w14:paraId="1788A5E1" w14:textId="77777777" w:rsidR="00CE7ECA" w:rsidRDefault="00CE7ECA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 w14:paraId="7050747D" w14:textId="77777777" w:rsidR="00CE7ECA" w:rsidRDefault="00CE7ECA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5991D1C0" w14:textId="77777777" w:rsidR="00CE7ECA" w:rsidRDefault="00CE7ECA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13"/>
              </w:rPr>
            </w:pPr>
          </w:p>
          <w:p w14:paraId="4A2893C8" w14:textId="77777777" w:rsidR="00CE7ECA" w:rsidRDefault="00FE6ABD">
            <w:pPr>
              <w:pStyle w:val="TableParagraph"/>
              <w:spacing w:line="240" w:lineRule="auto"/>
              <w:ind w:left="76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Direct</w:t>
            </w:r>
          </w:p>
        </w:tc>
        <w:tc>
          <w:tcPr>
            <w:tcW w:w="568" w:type="dxa"/>
          </w:tcPr>
          <w:p w14:paraId="11BA421D" w14:textId="77777777" w:rsidR="00CE7ECA" w:rsidRDefault="00CE7ECA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13"/>
              </w:rPr>
            </w:pPr>
          </w:p>
          <w:p w14:paraId="31871FF0" w14:textId="77777777" w:rsidR="00CE7ECA" w:rsidRDefault="00FE6ABD">
            <w:pPr>
              <w:pStyle w:val="TableParagraph"/>
              <w:spacing w:line="240" w:lineRule="auto"/>
              <w:ind w:right="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Indirect</w:t>
            </w:r>
          </w:p>
        </w:tc>
        <w:tc>
          <w:tcPr>
            <w:tcW w:w="567" w:type="dxa"/>
          </w:tcPr>
          <w:p w14:paraId="27E10604" w14:textId="77777777" w:rsidR="00CE7ECA" w:rsidRDefault="00CE7ECA">
            <w:pPr>
              <w:pStyle w:val="TableParagraph"/>
              <w:spacing w:before="1" w:line="240" w:lineRule="auto"/>
              <w:jc w:val="left"/>
              <w:rPr>
                <w:rFonts w:ascii="Arial"/>
                <w:b/>
                <w:sz w:val="13"/>
              </w:rPr>
            </w:pPr>
          </w:p>
          <w:p w14:paraId="7EB09A65" w14:textId="77777777" w:rsidR="00CE7ECA" w:rsidRDefault="00FE6ABD">
            <w:pPr>
              <w:pStyle w:val="TableParagraph"/>
              <w:spacing w:line="240" w:lineRule="auto"/>
              <w:ind w:left="107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Total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 w14:paraId="582017D1" w14:textId="77777777" w:rsidR="00CE7ECA" w:rsidRDefault="00CE7ECA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23E81F8" w14:textId="77777777" w:rsidR="00CE7ECA" w:rsidRDefault="00CE7EC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30CE728" w14:textId="77777777" w:rsidR="00CE7ECA" w:rsidRDefault="00CE7ECA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710C97C2" w14:textId="77777777" w:rsidR="00CE7ECA" w:rsidRDefault="00CE7ECA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14:paraId="0B26F074" w14:textId="77777777" w:rsidR="00CE7ECA" w:rsidRDefault="00CE7ECA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6FE35918" w14:textId="77777777" w:rsidR="00CE7ECA" w:rsidRDefault="00CE7ECA">
            <w:pPr>
              <w:rPr>
                <w:sz w:val="2"/>
                <w:szCs w:val="2"/>
              </w:rPr>
            </w:pPr>
          </w:p>
        </w:tc>
      </w:tr>
      <w:tr w:rsidR="00CE7ECA" w14:paraId="59D8FAEC" w14:textId="77777777">
        <w:trPr>
          <w:trHeight w:val="160"/>
        </w:trPr>
        <w:tc>
          <w:tcPr>
            <w:tcW w:w="563" w:type="dxa"/>
          </w:tcPr>
          <w:p w14:paraId="001167A8" w14:textId="77777777" w:rsidR="00CE7ECA" w:rsidRDefault="00FE6ABD">
            <w:pPr>
              <w:pStyle w:val="TableParagraph"/>
              <w:spacing w:line="140" w:lineRule="exact"/>
              <w:ind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1990/91</w:t>
            </w:r>
          </w:p>
        </w:tc>
        <w:tc>
          <w:tcPr>
            <w:tcW w:w="567" w:type="dxa"/>
          </w:tcPr>
          <w:p w14:paraId="36C23C39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7.61</w:t>
            </w:r>
          </w:p>
        </w:tc>
        <w:tc>
          <w:tcPr>
            <w:tcW w:w="710" w:type="dxa"/>
          </w:tcPr>
          <w:p w14:paraId="548D2648" w14:textId="77777777" w:rsidR="00CE7ECA" w:rsidRDefault="00FE6ABD">
            <w:pPr>
              <w:pStyle w:val="TableParagraph"/>
              <w:spacing w:line="140" w:lineRule="exact"/>
              <w:ind w:right="1"/>
              <w:rPr>
                <w:sz w:val="14"/>
              </w:rPr>
            </w:pPr>
            <w:r>
              <w:rPr>
                <w:sz w:val="14"/>
              </w:rPr>
              <w:t>3.17</w:t>
            </w:r>
          </w:p>
        </w:tc>
        <w:tc>
          <w:tcPr>
            <w:tcW w:w="710" w:type="dxa"/>
          </w:tcPr>
          <w:p w14:paraId="46027BE3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3.95</w:t>
            </w:r>
          </w:p>
        </w:tc>
        <w:tc>
          <w:tcPr>
            <w:tcW w:w="567" w:type="dxa"/>
          </w:tcPr>
          <w:p w14:paraId="6857843C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1.88</w:t>
            </w:r>
          </w:p>
        </w:tc>
        <w:tc>
          <w:tcPr>
            <w:tcW w:w="568" w:type="dxa"/>
          </w:tcPr>
          <w:p w14:paraId="0078EAA9" w14:textId="77777777" w:rsidR="00CE7ECA" w:rsidRDefault="00FE6ABD">
            <w:pPr>
              <w:pStyle w:val="TableParagraph"/>
              <w:spacing w:line="140" w:lineRule="exact"/>
              <w:ind w:right="1"/>
              <w:rPr>
                <w:sz w:val="14"/>
              </w:rPr>
            </w:pPr>
            <w:r>
              <w:rPr>
                <w:sz w:val="14"/>
              </w:rPr>
              <w:t>7.94</w:t>
            </w:r>
          </w:p>
        </w:tc>
        <w:tc>
          <w:tcPr>
            <w:tcW w:w="567" w:type="dxa"/>
          </w:tcPr>
          <w:p w14:paraId="39CF0859" w14:textId="77777777" w:rsidR="00CE7ECA" w:rsidRDefault="00FE6ABD">
            <w:pPr>
              <w:pStyle w:val="TableParagraph"/>
              <w:spacing w:line="140" w:lineRule="exact"/>
              <w:ind w:right="1"/>
              <w:rPr>
                <w:sz w:val="14"/>
              </w:rPr>
            </w:pPr>
            <w:r>
              <w:rPr>
                <w:sz w:val="14"/>
              </w:rPr>
              <w:t>9.82</w:t>
            </w:r>
          </w:p>
        </w:tc>
        <w:tc>
          <w:tcPr>
            <w:tcW w:w="710" w:type="dxa"/>
          </w:tcPr>
          <w:p w14:paraId="56800597" w14:textId="77777777" w:rsidR="00CE7ECA" w:rsidRDefault="00FE6ABD">
            <w:pPr>
              <w:pStyle w:val="TableParagraph"/>
              <w:spacing w:line="140" w:lineRule="exact"/>
              <w:ind w:right="3"/>
              <w:rPr>
                <w:sz w:val="14"/>
              </w:rPr>
            </w:pPr>
            <w:r>
              <w:rPr>
                <w:sz w:val="14"/>
              </w:rPr>
              <w:t>7.33</w:t>
            </w:r>
          </w:p>
        </w:tc>
        <w:tc>
          <w:tcPr>
            <w:tcW w:w="993" w:type="dxa"/>
          </w:tcPr>
          <w:p w14:paraId="08634D32" w14:textId="77777777" w:rsidR="00CE7ECA" w:rsidRDefault="00FE6ABD">
            <w:pPr>
              <w:pStyle w:val="TableParagraph"/>
              <w:spacing w:line="140" w:lineRule="exact"/>
              <w:ind w:right="4"/>
              <w:rPr>
                <w:sz w:val="14"/>
              </w:rPr>
            </w:pPr>
            <w:r>
              <w:rPr>
                <w:sz w:val="14"/>
              </w:rPr>
              <w:t>12.54</w:t>
            </w:r>
          </w:p>
        </w:tc>
        <w:tc>
          <w:tcPr>
            <w:tcW w:w="850" w:type="dxa"/>
          </w:tcPr>
          <w:p w14:paraId="64953ABF" w14:textId="77777777" w:rsidR="00CE7ECA" w:rsidRDefault="00FE6ABD">
            <w:pPr>
              <w:pStyle w:val="TableParagraph"/>
              <w:spacing w:line="140" w:lineRule="exact"/>
              <w:ind w:right="2"/>
              <w:rPr>
                <w:sz w:val="14"/>
              </w:rPr>
            </w:pPr>
            <w:r>
              <w:rPr>
                <w:sz w:val="14"/>
              </w:rPr>
              <w:t>3.67</w:t>
            </w:r>
          </w:p>
        </w:tc>
        <w:tc>
          <w:tcPr>
            <w:tcW w:w="908" w:type="dxa"/>
          </w:tcPr>
          <w:p w14:paraId="4BFBAB72" w14:textId="77777777" w:rsidR="00CE7ECA" w:rsidRDefault="00FE6ABD">
            <w:pPr>
              <w:pStyle w:val="TableParagraph"/>
              <w:spacing w:line="140" w:lineRule="exact"/>
              <w:ind w:right="3"/>
              <w:rPr>
                <w:sz w:val="14"/>
              </w:rPr>
            </w:pPr>
            <w:r>
              <w:rPr>
                <w:sz w:val="14"/>
              </w:rPr>
              <w:t>5.42</w:t>
            </w:r>
          </w:p>
        </w:tc>
        <w:tc>
          <w:tcPr>
            <w:tcW w:w="613" w:type="dxa"/>
          </w:tcPr>
          <w:p w14:paraId="10ED0A23" w14:textId="77777777" w:rsidR="00CE7ECA" w:rsidRDefault="00FE6ABD">
            <w:pPr>
              <w:pStyle w:val="TableParagraph"/>
              <w:spacing w:line="140" w:lineRule="exact"/>
              <w:ind w:right="5"/>
              <w:rPr>
                <w:sz w:val="14"/>
              </w:rPr>
            </w:pPr>
            <w:r>
              <w:rPr>
                <w:sz w:val="14"/>
              </w:rPr>
              <w:t>2.07</w:t>
            </w:r>
          </w:p>
        </w:tc>
        <w:tc>
          <w:tcPr>
            <w:tcW w:w="851" w:type="dxa"/>
          </w:tcPr>
          <w:p w14:paraId="70AA8C65" w14:textId="77777777" w:rsidR="00CE7ECA" w:rsidRDefault="00FE6ABD">
            <w:pPr>
              <w:pStyle w:val="TableParagraph"/>
              <w:spacing w:line="140" w:lineRule="exact"/>
              <w:ind w:right="6"/>
              <w:rPr>
                <w:sz w:val="14"/>
              </w:rPr>
            </w:pPr>
            <w:r>
              <w:rPr>
                <w:sz w:val="14"/>
              </w:rPr>
              <w:t>17.96</w:t>
            </w:r>
          </w:p>
        </w:tc>
      </w:tr>
      <w:tr w:rsidR="00CE7ECA" w14:paraId="796EBD8D" w14:textId="77777777">
        <w:trPr>
          <w:trHeight w:val="161"/>
        </w:trPr>
        <w:tc>
          <w:tcPr>
            <w:tcW w:w="563" w:type="dxa"/>
          </w:tcPr>
          <w:p w14:paraId="741F0FDD" w14:textId="77777777" w:rsidR="00CE7ECA" w:rsidRDefault="00FE6ABD">
            <w:pPr>
              <w:pStyle w:val="TableParagraph"/>
              <w:spacing w:line="142" w:lineRule="exact"/>
              <w:ind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1991/92</w:t>
            </w:r>
          </w:p>
        </w:tc>
        <w:tc>
          <w:tcPr>
            <w:tcW w:w="567" w:type="dxa"/>
          </w:tcPr>
          <w:p w14:paraId="66B09335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5.39</w:t>
            </w:r>
          </w:p>
        </w:tc>
        <w:tc>
          <w:tcPr>
            <w:tcW w:w="710" w:type="dxa"/>
          </w:tcPr>
          <w:p w14:paraId="1F0C5742" w14:textId="77777777" w:rsidR="00CE7ECA" w:rsidRDefault="00FE6ABD">
            <w:pPr>
              <w:pStyle w:val="TableParagraph"/>
              <w:spacing w:line="142" w:lineRule="exact"/>
              <w:ind w:right="1"/>
              <w:rPr>
                <w:sz w:val="14"/>
              </w:rPr>
            </w:pPr>
            <w:r>
              <w:rPr>
                <w:sz w:val="14"/>
              </w:rPr>
              <w:t>2.41</w:t>
            </w:r>
          </w:p>
        </w:tc>
        <w:tc>
          <w:tcPr>
            <w:tcW w:w="710" w:type="dxa"/>
          </w:tcPr>
          <w:p w14:paraId="377C543F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1.44</w:t>
            </w:r>
          </w:p>
        </w:tc>
        <w:tc>
          <w:tcPr>
            <w:tcW w:w="567" w:type="dxa"/>
          </w:tcPr>
          <w:p w14:paraId="37B8C37D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2.26</w:t>
            </w:r>
          </w:p>
        </w:tc>
        <w:tc>
          <w:tcPr>
            <w:tcW w:w="568" w:type="dxa"/>
          </w:tcPr>
          <w:p w14:paraId="46305AA4" w14:textId="77777777" w:rsidR="00CE7ECA" w:rsidRDefault="00FE6ABD">
            <w:pPr>
              <w:pStyle w:val="TableParagraph"/>
              <w:spacing w:line="142" w:lineRule="exact"/>
              <w:ind w:right="1"/>
              <w:rPr>
                <w:sz w:val="14"/>
              </w:rPr>
            </w:pPr>
            <w:r>
              <w:rPr>
                <w:sz w:val="14"/>
              </w:rPr>
              <w:t>7.74</w:t>
            </w:r>
          </w:p>
        </w:tc>
        <w:tc>
          <w:tcPr>
            <w:tcW w:w="567" w:type="dxa"/>
          </w:tcPr>
          <w:p w14:paraId="48122350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10.00</w:t>
            </w:r>
          </w:p>
        </w:tc>
        <w:tc>
          <w:tcPr>
            <w:tcW w:w="710" w:type="dxa"/>
          </w:tcPr>
          <w:p w14:paraId="7AE196D1" w14:textId="77777777" w:rsidR="00CE7ECA" w:rsidRDefault="00FE6ABD">
            <w:pPr>
              <w:pStyle w:val="TableParagraph"/>
              <w:spacing w:line="142" w:lineRule="exact"/>
              <w:ind w:right="3"/>
              <w:rPr>
                <w:sz w:val="14"/>
              </w:rPr>
            </w:pPr>
            <w:r>
              <w:rPr>
                <w:sz w:val="14"/>
              </w:rPr>
              <w:t>7.43</w:t>
            </w:r>
          </w:p>
        </w:tc>
        <w:tc>
          <w:tcPr>
            <w:tcW w:w="993" w:type="dxa"/>
          </w:tcPr>
          <w:p w14:paraId="3B63B933" w14:textId="77777777" w:rsidR="00CE7ECA" w:rsidRDefault="00FE6ABD">
            <w:pPr>
              <w:pStyle w:val="TableParagraph"/>
              <w:spacing w:line="142" w:lineRule="exact"/>
              <w:ind w:right="4"/>
              <w:rPr>
                <w:sz w:val="14"/>
              </w:rPr>
            </w:pPr>
            <w:r>
              <w:rPr>
                <w:sz w:val="14"/>
              </w:rPr>
              <w:t>12.21</w:t>
            </w:r>
          </w:p>
        </w:tc>
        <w:tc>
          <w:tcPr>
            <w:tcW w:w="850" w:type="dxa"/>
          </w:tcPr>
          <w:p w14:paraId="7BC4BB4E" w14:textId="77777777" w:rsidR="00CE7ECA" w:rsidRDefault="00FE6ABD">
            <w:pPr>
              <w:pStyle w:val="TableParagraph"/>
              <w:spacing w:line="142" w:lineRule="exact"/>
              <w:ind w:right="2"/>
              <w:rPr>
                <w:sz w:val="14"/>
              </w:rPr>
            </w:pPr>
            <w:r>
              <w:rPr>
                <w:sz w:val="14"/>
              </w:rPr>
              <w:t>3.95</w:t>
            </w:r>
          </w:p>
        </w:tc>
        <w:tc>
          <w:tcPr>
            <w:tcW w:w="908" w:type="dxa"/>
          </w:tcPr>
          <w:p w14:paraId="4552A11D" w14:textId="77777777" w:rsidR="00CE7ECA" w:rsidRDefault="00FE6ABD">
            <w:pPr>
              <w:pStyle w:val="TableParagraph"/>
              <w:spacing w:line="142" w:lineRule="exact"/>
              <w:ind w:right="3"/>
              <w:rPr>
                <w:sz w:val="14"/>
              </w:rPr>
            </w:pPr>
            <w:r>
              <w:rPr>
                <w:sz w:val="14"/>
              </w:rPr>
              <w:t>4.32</w:t>
            </w:r>
          </w:p>
        </w:tc>
        <w:tc>
          <w:tcPr>
            <w:tcW w:w="613" w:type="dxa"/>
          </w:tcPr>
          <w:p w14:paraId="0DFBA018" w14:textId="77777777" w:rsidR="00CE7ECA" w:rsidRDefault="00FE6ABD">
            <w:pPr>
              <w:pStyle w:val="TableParagraph"/>
              <w:spacing w:line="142" w:lineRule="exact"/>
              <w:ind w:right="5"/>
              <w:rPr>
                <w:sz w:val="14"/>
              </w:rPr>
            </w:pPr>
            <w:r>
              <w:rPr>
                <w:sz w:val="14"/>
              </w:rPr>
              <w:t>1.64</w:t>
            </w:r>
          </w:p>
        </w:tc>
        <w:tc>
          <w:tcPr>
            <w:tcW w:w="851" w:type="dxa"/>
          </w:tcPr>
          <w:p w14:paraId="093961EF" w14:textId="77777777" w:rsidR="00CE7ECA" w:rsidRDefault="00FE6ABD">
            <w:pPr>
              <w:pStyle w:val="TableParagraph"/>
              <w:spacing w:line="142" w:lineRule="exact"/>
              <w:ind w:right="6"/>
              <w:rPr>
                <w:sz w:val="14"/>
              </w:rPr>
            </w:pPr>
            <w:r>
              <w:rPr>
                <w:sz w:val="14"/>
              </w:rPr>
              <w:t>16.53</w:t>
            </w:r>
          </w:p>
        </w:tc>
      </w:tr>
      <w:tr w:rsidR="00CE7ECA" w14:paraId="7FE49359" w14:textId="77777777">
        <w:trPr>
          <w:trHeight w:val="160"/>
        </w:trPr>
        <w:tc>
          <w:tcPr>
            <w:tcW w:w="563" w:type="dxa"/>
          </w:tcPr>
          <w:p w14:paraId="286ABF1D" w14:textId="77777777" w:rsidR="00CE7ECA" w:rsidRDefault="00FE6ABD">
            <w:pPr>
              <w:pStyle w:val="TableParagraph"/>
              <w:spacing w:line="140" w:lineRule="exact"/>
              <w:ind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1995/96</w:t>
            </w:r>
          </w:p>
        </w:tc>
        <w:tc>
          <w:tcPr>
            <w:tcW w:w="567" w:type="dxa"/>
          </w:tcPr>
          <w:p w14:paraId="22327CCD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4.91</w:t>
            </w:r>
          </w:p>
        </w:tc>
        <w:tc>
          <w:tcPr>
            <w:tcW w:w="710" w:type="dxa"/>
          </w:tcPr>
          <w:p w14:paraId="05EA7FF8" w14:textId="77777777" w:rsidR="00CE7ECA" w:rsidRDefault="00FE6ABD">
            <w:pPr>
              <w:pStyle w:val="TableParagraph"/>
              <w:spacing w:line="140" w:lineRule="exact"/>
              <w:ind w:right="1"/>
              <w:rPr>
                <w:sz w:val="14"/>
              </w:rPr>
            </w:pPr>
            <w:r>
              <w:rPr>
                <w:sz w:val="14"/>
              </w:rPr>
              <w:t>2.42</w:t>
            </w:r>
          </w:p>
        </w:tc>
        <w:tc>
          <w:tcPr>
            <w:tcW w:w="710" w:type="dxa"/>
          </w:tcPr>
          <w:p w14:paraId="103C091D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0.83</w:t>
            </w:r>
          </w:p>
        </w:tc>
        <w:tc>
          <w:tcPr>
            <w:tcW w:w="567" w:type="dxa"/>
          </w:tcPr>
          <w:p w14:paraId="6A3663F7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2.74</w:t>
            </w:r>
          </w:p>
        </w:tc>
        <w:tc>
          <w:tcPr>
            <w:tcW w:w="568" w:type="dxa"/>
          </w:tcPr>
          <w:p w14:paraId="43A5F10B" w14:textId="77777777" w:rsidR="00CE7ECA" w:rsidRDefault="00FE6ABD">
            <w:pPr>
              <w:pStyle w:val="TableParagraph"/>
              <w:spacing w:line="140" w:lineRule="exact"/>
              <w:ind w:right="1"/>
              <w:rPr>
                <w:sz w:val="14"/>
              </w:rPr>
            </w:pPr>
            <w:r>
              <w:rPr>
                <w:sz w:val="14"/>
              </w:rPr>
              <w:t>6.33</w:t>
            </w:r>
          </w:p>
        </w:tc>
        <w:tc>
          <w:tcPr>
            <w:tcW w:w="567" w:type="dxa"/>
          </w:tcPr>
          <w:p w14:paraId="501D0591" w14:textId="77777777" w:rsidR="00CE7ECA" w:rsidRDefault="00FE6ABD">
            <w:pPr>
              <w:pStyle w:val="TableParagraph"/>
              <w:spacing w:line="140" w:lineRule="exact"/>
              <w:ind w:right="1"/>
              <w:rPr>
                <w:sz w:val="14"/>
              </w:rPr>
            </w:pPr>
            <w:r>
              <w:rPr>
                <w:sz w:val="14"/>
              </w:rPr>
              <w:t>9.07</w:t>
            </w:r>
          </w:p>
        </w:tc>
        <w:tc>
          <w:tcPr>
            <w:tcW w:w="710" w:type="dxa"/>
          </w:tcPr>
          <w:p w14:paraId="046B6BF6" w14:textId="77777777" w:rsidR="00CE7ECA" w:rsidRDefault="00FE6ABD">
            <w:pPr>
              <w:pStyle w:val="TableParagraph"/>
              <w:spacing w:line="140" w:lineRule="exact"/>
              <w:ind w:right="3"/>
              <w:rPr>
                <w:sz w:val="14"/>
              </w:rPr>
            </w:pPr>
            <w:r>
              <w:rPr>
                <w:sz w:val="14"/>
              </w:rPr>
              <w:t>6.68</w:t>
            </w:r>
          </w:p>
        </w:tc>
        <w:tc>
          <w:tcPr>
            <w:tcW w:w="993" w:type="dxa"/>
          </w:tcPr>
          <w:p w14:paraId="28197F81" w14:textId="77777777" w:rsidR="00CE7ECA" w:rsidRDefault="00FE6ABD">
            <w:pPr>
              <w:pStyle w:val="TableParagraph"/>
              <w:spacing w:line="140" w:lineRule="exact"/>
              <w:ind w:right="4"/>
              <w:rPr>
                <w:sz w:val="14"/>
              </w:rPr>
            </w:pPr>
            <w:r>
              <w:rPr>
                <w:sz w:val="14"/>
              </w:rPr>
              <w:t>11.40</w:t>
            </w:r>
          </w:p>
        </w:tc>
        <w:tc>
          <w:tcPr>
            <w:tcW w:w="850" w:type="dxa"/>
          </w:tcPr>
          <w:p w14:paraId="753D481C" w14:textId="77777777" w:rsidR="00CE7ECA" w:rsidRDefault="00FE6ABD">
            <w:pPr>
              <w:pStyle w:val="TableParagraph"/>
              <w:spacing w:line="140" w:lineRule="exact"/>
              <w:ind w:right="2"/>
              <w:rPr>
                <w:sz w:val="14"/>
              </w:rPr>
            </w:pPr>
            <w:r>
              <w:rPr>
                <w:sz w:val="14"/>
              </w:rPr>
              <w:t>4.08</w:t>
            </w:r>
          </w:p>
        </w:tc>
        <w:tc>
          <w:tcPr>
            <w:tcW w:w="908" w:type="dxa"/>
          </w:tcPr>
          <w:p w14:paraId="4B04489E" w14:textId="77777777" w:rsidR="00CE7ECA" w:rsidRDefault="00FE6ABD">
            <w:pPr>
              <w:pStyle w:val="TableParagraph"/>
              <w:spacing w:line="140" w:lineRule="exact"/>
              <w:ind w:right="3"/>
              <w:rPr>
                <w:sz w:val="14"/>
              </w:rPr>
            </w:pPr>
            <w:r>
              <w:rPr>
                <w:sz w:val="14"/>
              </w:rPr>
              <w:t>3.13</w:t>
            </w:r>
          </w:p>
        </w:tc>
        <w:tc>
          <w:tcPr>
            <w:tcW w:w="613" w:type="dxa"/>
          </w:tcPr>
          <w:p w14:paraId="7E62A558" w14:textId="77777777" w:rsidR="00CE7ECA" w:rsidRDefault="00FE6ABD">
            <w:pPr>
              <w:pStyle w:val="TableParagraph"/>
              <w:spacing w:line="140" w:lineRule="exact"/>
              <w:ind w:right="5"/>
              <w:rPr>
                <w:sz w:val="14"/>
              </w:rPr>
            </w:pPr>
            <w:r>
              <w:rPr>
                <w:sz w:val="14"/>
              </w:rPr>
              <w:t>1.15</w:t>
            </w:r>
          </w:p>
        </w:tc>
        <w:tc>
          <w:tcPr>
            <w:tcW w:w="851" w:type="dxa"/>
          </w:tcPr>
          <w:p w14:paraId="296E19E8" w14:textId="77777777" w:rsidR="00CE7ECA" w:rsidRDefault="00FE6ABD">
            <w:pPr>
              <w:pStyle w:val="TableParagraph"/>
              <w:spacing w:line="140" w:lineRule="exact"/>
              <w:ind w:right="6"/>
              <w:rPr>
                <w:sz w:val="14"/>
              </w:rPr>
            </w:pPr>
            <w:r>
              <w:rPr>
                <w:sz w:val="14"/>
              </w:rPr>
              <w:t>14.53</w:t>
            </w:r>
          </w:p>
        </w:tc>
      </w:tr>
      <w:tr w:rsidR="00CE7ECA" w14:paraId="3213648D" w14:textId="77777777">
        <w:trPr>
          <w:trHeight w:val="161"/>
        </w:trPr>
        <w:tc>
          <w:tcPr>
            <w:tcW w:w="563" w:type="dxa"/>
          </w:tcPr>
          <w:p w14:paraId="7EF5B4C4" w14:textId="77777777" w:rsidR="00CE7ECA" w:rsidRDefault="00FE6ABD">
            <w:pPr>
              <w:pStyle w:val="TableParagraph"/>
              <w:spacing w:line="142" w:lineRule="exact"/>
              <w:ind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2000/01</w:t>
            </w:r>
          </w:p>
        </w:tc>
        <w:tc>
          <w:tcPr>
            <w:tcW w:w="567" w:type="dxa"/>
          </w:tcPr>
          <w:p w14:paraId="3324B1B9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5.46</w:t>
            </w:r>
          </w:p>
        </w:tc>
        <w:tc>
          <w:tcPr>
            <w:tcW w:w="710" w:type="dxa"/>
          </w:tcPr>
          <w:p w14:paraId="21C2DD0D" w14:textId="77777777" w:rsidR="00CE7ECA" w:rsidRDefault="00FE6ABD">
            <w:pPr>
              <w:pStyle w:val="TableParagraph"/>
              <w:spacing w:line="142" w:lineRule="exact"/>
              <w:ind w:right="1"/>
              <w:rPr>
                <w:sz w:val="14"/>
              </w:rPr>
            </w:pPr>
            <w:r>
              <w:rPr>
                <w:sz w:val="14"/>
              </w:rPr>
              <w:t>3.91</w:t>
            </w:r>
          </w:p>
        </w:tc>
        <w:tc>
          <w:tcPr>
            <w:tcW w:w="710" w:type="dxa"/>
          </w:tcPr>
          <w:p w14:paraId="4BA70334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0.90</w:t>
            </w:r>
          </w:p>
        </w:tc>
        <w:tc>
          <w:tcPr>
            <w:tcW w:w="567" w:type="dxa"/>
          </w:tcPr>
          <w:p w14:paraId="6132C6AB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3.14</w:t>
            </w:r>
          </w:p>
        </w:tc>
        <w:tc>
          <w:tcPr>
            <w:tcW w:w="568" w:type="dxa"/>
          </w:tcPr>
          <w:p w14:paraId="73FC73B9" w14:textId="77777777" w:rsidR="00CE7ECA" w:rsidRDefault="00FE6ABD">
            <w:pPr>
              <w:pStyle w:val="TableParagraph"/>
              <w:spacing w:line="142" w:lineRule="exact"/>
              <w:ind w:right="1"/>
              <w:rPr>
                <w:sz w:val="14"/>
              </w:rPr>
            </w:pPr>
            <w:r>
              <w:rPr>
                <w:sz w:val="14"/>
              </w:rPr>
              <w:t>5.51</w:t>
            </w:r>
          </w:p>
        </w:tc>
        <w:tc>
          <w:tcPr>
            <w:tcW w:w="567" w:type="dxa"/>
          </w:tcPr>
          <w:p w14:paraId="36F065BC" w14:textId="77777777" w:rsidR="00CE7ECA" w:rsidRDefault="00FE6ABD">
            <w:pPr>
              <w:pStyle w:val="TableParagraph"/>
              <w:spacing w:line="142" w:lineRule="exact"/>
              <w:ind w:right="1"/>
              <w:rPr>
                <w:sz w:val="14"/>
              </w:rPr>
            </w:pPr>
            <w:r>
              <w:rPr>
                <w:sz w:val="14"/>
              </w:rPr>
              <w:t>8.65</w:t>
            </w:r>
          </w:p>
        </w:tc>
        <w:tc>
          <w:tcPr>
            <w:tcW w:w="710" w:type="dxa"/>
          </w:tcPr>
          <w:p w14:paraId="3F7BBBEF" w14:textId="77777777" w:rsidR="00CE7ECA" w:rsidRDefault="00FE6ABD">
            <w:pPr>
              <w:pStyle w:val="TableParagraph"/>
              <w:spacing w:line="142" w:lineRule="exact"/>
              <w:ind w:right="3"/>
              <w:rPr>
                <w:sz w:val="14"/>
              </w:rPr>
            </w:pPr>
            <w:r>
              <w:rPr>
                <w:sz w:val="14"/>
              </w:rPr>
              <w:t>6.28</w:t>
            </w:r>
          </w:p>
        </w:tc>
        <w:tc>
          <w:tcPr>
            <w:tcW w:w="993" w:type="dxa"/>
          </w:tcPr>
          <w:p w14:paraId="08E5831D" w14:textId="77777777" w:rsidR="00CE7ECA" w:rsidRDefault="00FE6ABD">
            <w:pPr>
              <w:pStyle w:val="TableParagraph"/>
              <w:spacing w:line="142" w:lineRule="exact"/>
              <w:ind w:right="4"/>
              <w:rPr>
                <w:sz w:val="14"/>
              </w:rPr>
            </w:pPr>
            <w:r>
              <w:rPr>
                <w:sz w:val="14"/>
              </w:rPr>
              <w:t>12.76</w:t>
            </w:r>
          </w:p>
        </w:tc>
        <w:tc>
          <w:tcPr>
            <w:tcW w:w="850" w:type="dxa"/>
          </w:tcPr>
          <w:p w14:paraId="67E3A75B" w14:textId="77777777" w:rsidR="00CE7ECA" w:rsidRDefault="00FE6ABD">
            <w:pPr>
              <w:pStyle w:val="TableParagraph"/>
              <w:spacing w:line="142" w:lineRule="exact"/>
              <w:ind w:right="2"/>
              <w:rPr>
                <w:sz w:val="14"/>
              </w:rPr>
            </w:pPr>
            <w:r>
              <w:rPr>
                <w:sz w:val="14"/>
              </w:rPr>
              <w:t>4.56</w:t>
            </w:r>
          </w:p>
        </w:tc>
        <w:tc>
          <w:tcPr>
            <w:tcW w:w="908" w:type="dxa"/>
          </w:tcPr>
          <w:p w14:paraId="23983443" w14:textId="77777777" w:rsidR="00CE7ECA" w:rsidRDefault="00FE6ABD">
            <w:pPr>
              <w:pStyle w:val="TableParagraph"/>
              <w:spacing w:line="142" w:lineRule="exact"/>
              <w:ind w:right="3"/>
              <w:rPr>
                <w:sz w:val="14"/>
              </w:rPr>
            </w:pPr>
            <w:r>
              <w:rPr>
                <w:sz w:val="14"/>
              </w:rPr>
              <w:t>2.19</w:t>
            </w:r>
          </w:p>
        </w:tc>
        <w:tc>
          <w:tcPr>
            <w:tcW w:w="613" w:type="dxa"/>
          </w:tcPr>
          <w:p w14:paraId="2119BEE4" w14:textId="77777777" w:rsidR="00CE7ECA" w:rsidRDefault="00FE6ABD">
            <w:pPr>
              <w:pStyle w:val="TableParagraph"/>
              <w:spacing w:line="142" w:lineRule="exact"/>
              <w:ind w:right="5"/>
              <w:rPr>
                <w:sz w:val="14"/>
              </w:rPr>
            </w:pPr>
            <w:r>
              <w:rPr>
                <w:sz w:val="14"/>
              </w:rPr>
              <w:t>1.14</w:t>
            </w:r>
          </w:p>
        </w:tc>
        <w:tc>
          <w:tcPr>
            <w:tcW w:w="851" w:type="dxa"/>
          </w:tcPr>
          <w:p w14:paraId="73BCEE6B" w14:textId="77777777" w:rsidR="00CE7ECA" w:rsidRDefault="00FE6ABD">
            <w:pPr>
              <w:pStyle w:val="TableParagraph"/>
              <w:spacing w:line="142" w:lineRule="exact"/>
              <w:ind w:right="6"/>
              <w:rPr>
                <w:sz w:val="14"/>
              </w:rPr>
            </w:pPr>
            <w:r>
              <w:rPr>
                <w:sz w:val="14"/>
              </w:rPr>
              <w:t>14.95</w:t>
            </w:r>
          </w:p>
        </w:tc>
      </w:tr>
      <w:tr w:rsidR="00CE7ECA" w14:paraId="2EFBF6DD" w14:textId="77777777">
        <w:trPr>
          <w:trHeight w:val="160"/>
        </w:trPr>
        <w:tc>
          <w:tcPr>
            <w:tcW w:w="563" w:type="dxa"/>
          </w:tcPr>
          <w:p w14:paraId="2D053B6F" w14:textId="77777777" w:rsidR="00CE7ECA" w:rsidRDefault="00FE6ABD">
            <w:pPr>
              <w:pStyle w:val="TableParagraph"/>
              <w:spacing w:line="140" w:lineRule="exact"/>
              <w:ind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2007/08</w:t>
            </w:r>
          </w:p>
        </w:tc>
        <w:tc>
          <w:tcPr>
            <w:tcW w:w="567" w:type="dxa"/>
          </w:tcPr>
          <w:p w14:paraId="3CC5CC5E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2.54</w:t>
            </w:r>
          </w:p>
        </w:tc>
        <w:tc>
          <w:tcPr>
            <w:tcW w:w="710" w:type="dxa"/>
          </w:tcPr>
          <w:p w14:paraId="0B3E1116" w14:textId="77777777" w:rsidR="00CE7ECA" w:rsidRDefault="00FE6ABD">
            <w:pPr>
              <w:pStyle w:val="TableParagraph"/>
              <w:spacing w:line="140" w:lineRule="exact"/>
              <w:ind w:right="1"/>
              <w:rPr>
                <w:sz w:val="14"/>
              </w:rPr>
            </w:pPr>
            <w:r>
              <w:rPr>
                <w:sz w:val="14"/>
              </w:rPr>
              <w:t>1.05</w:t>
            </w:r>
          </w:p>
        </w:tc>
        <w:tc>
          <w:tcPr>
            <w:tcW w:w="710" w:type="dxa"/>
          </w:tcPr>
          <w:p w14:paraId="672231C9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–0.88</w:t>
            </w:r>
          </w:p>
        </w:tc>
        <w:tc>
          <w:tcPr>
            <w:tcW w:w="567" w:type="dxa"/>
          </w:tcPr>
          <w:p w14:paraId="25DCE016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6.26</w:t>
            </w:r>
          </w:p>
        </w:tc>
        <w:tc>
          <w:tcPr>
            <w:tcW w:w="568" w:type="dxa"/>
          </w:tcPr>
          <w:p w14:paraId="258D6D55" w14:textId="77777777" w:rsidR="00CE7ECA" w:rsidRDefault="00FE6ABD">
            <w:pPr>
              <w:pStyle w:val="TableParagraph"/>
              <w:spacing w:line="140" w:lineRule="exact"/>
              <w:ind w:right="1"/>
              <w:rPr>
                <w:sz w:val="14"/>
              </w:rPr>
            </w:pPr>
            <w:r>
              <w:rPr>
                <w:sz w:val="14"/>
              </w:rPr>
              <w:t>5.63</w:t>
            </w:r>
          </w:p>
        </w:tc>
        <w:tc>
          <w:tcPr>
            <w:tcW w:w="567" w:type="dxa"/>
          </w:tcPr>
          <w:p w14:paraId="3DA81857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11.89</w:t>
            </w:r>
          </w:p>
        </w:tc>
        <w:tc>
          <w:tcPr>
            <w:tcW w:w="710" w:type="dxa"/>
          </w:tcPr>
          <w:p w14:paraId="74BA9FDD" w14:textId="77777777" w:rsidR="00CE7ECA" w:rsidRDefault="00FE6ABD">
            <w:pPr>
              <w:pStyle w:val="TableParagraph"/>
              <w:spacing w:line="140" w:lineRule="exact"/>
              <w:ind w:right="3"/>
              <w:rPr>
                <w:sz w:val="14"/>
              </w:rPr>
            </w:pPr>
            <w:r>
              <w:rPr>
                <w:sz w:val="14"/>
              </w:rPr>
              <w:t>8.81</w:t>
            </w:r>
          </w:p>
        </w:tc>
        <w:tc>
          <w:tcPr>
            <w:tcW w:w="993" w:type="dxa"/>
          </w:tcPr>
          <w:p w14:paraId="3693CE75" w14:textId="77777777" w:rsidR="00CE7ECA" w:rsidRDefault="00FE6ABD">
            <w:pPr>
              <w:pStyle w:val="TableParagraph"/>
              <w:spacing w:line="140" w:lineRule="exact"/>
              <w:ind w:right="4"/>
              <w:rPr>
                <w:sz w:val="14"/>
              </w:rPr>
            </w:pPr>
            <w:r>
              <w:rPr>
                <w:sz w:val="14"/>
              </w:rPr>
              <w:t>11.92</w:t>
            </w:r>
          </w:p>
        </w:tc>
        <w:tc>
          <w:tcPr>
            <w:tcW w:w="850" w:type="dxa"/>
          </w:tcPr>
          <w:p w14:paraId="5F642B01" w14:textId="77777777" w:rsidR="00CE7ECA" w:rsidRDefault="00FE6ABD">
            <w:pPr>
              <w:pStyle w:val="TableParagraph"/>
              <w:spacing w:line="140" w:lineRule="exact"/>
              <w:ind w:right="2"/>
              <w:rPr>
                <w:sz w:val="14"/>
              </w:rPr>
            </w:pPr>
            <w:r>
              <w:rPr>
                <w:sz w:val="14"/>
              </w:rPr>
              <w:t>3.43</w:t>
            </w:r>
          </w:p>
        </w:tc>
        <w:tc>
          <w:tcPr>
            <w:tcW w:w="908" w:type="dxa"/>
          </w:tcPr>
          <w:p w14:paraId="20D2B0AA" w14:textId="77777777" w:rsidR="00CE7ECA" w:rsidRDefault="00FE6ABD">
            <w:pPr>
              <w:pStyle w:val="TableParagraph"/>
              <w:spacing w:line="140" w:lineRule="exact"/>
              <w:ind w:right="3"/>
              <w:rPr>
                <w:sz w:val="14"/>
              </w:rPr>
            </w:pPr>
            <w:r>
              <w:rPr>
                <w:sz w:val="14"/>
              </w:rPr>
              <w:t>2.37</w:t>
            </w:r>
          </w:p>
        </w:tc>
        <w:tc>
          <w:tcPr>
            <w:tcW w:w="613" w:type="dxa"/>
          </w:tcPr>
          <w:p w14:paraId="4DD0216E" w14:textId="77777777" w:rsidR="00CE7ECA" w:rsidRDefault="00FE6ABD">
            <w:pPr>
              <w:pStyle w:val="TableParagraph"/>
              <w:spacing w:line="140" w:lineRule="exact"/>
              <w:ind w:right="5"/>
              <w:rPr>
                <w:sz w:val="14"/>
              </w:rPr>
            </w:pPr>
            <w:r>
              <w:rPr>
                <w:sz w:val="14"/>
              </w:rPr>
              <w:t>2.14</w:t>
            </w:r>
          </w:p>
        </w:tc>
        <w:tc>
          <w:tcPr>
            <w:tcW w:w="851" w:type="dxa"/>
          </w:tcPr>
          <w:p w14:paraId="449F513A" w14:textId="77777777" w:rsidR="00CE7ECA" w:rsidRDefault="00FE6ABD">
            <w:pPr>
              <w:pStyle w:val="TableParagraph"/>
              <w:spacing w:line="140" w:lineRule="exact"/>
              <w:ind w:right="6"/>
              <w:rPr>
                <w:sz w:val="14"/>
              </w:rPr>
            </w:pPr>
            <w:r>
              <w:rPr>
                <w:sz w:val="14"/>
              </w:rPr>
              <w:t>14.29</w:t>
            </w:r>
          </w:p>
        </w:tc>
      </w:tr>
      <w:tr w:rsidR="00CE7ECA" w14:paraId="3034861B" w14:textId="77777777">
        <w:trPr>
          <w:trHeight w:val="161"/>
        </w:trPr>
        <w:tc>
          <w:tcPr>
            <w:tcW w:w="563" w:type="dxa"/>
          </w:tcPr>
          <w:p w14:paraId="133A3921" w14:textId="77777777" w:rsidR="00CE7ECA" w:rsidRDefault="00FE6ABD">
            <w:pPr>
              <w:pStyle w:val="TableParagraph"/>
              <w:spacing w:line="142" w:lineRule="exact"/>
              <w:ind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2008/09</w:t>
            </w:r>
          </w:p>
        </w:tc>
        <w:tc>
          <w:tcPr>
            <w:tcW w:w="567" w:type="dxa"/>
          </w:tcPr>
          <w:p w14:paraId="3BAE6D59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5.99</w:t>
            </w:r>
          </w:p>
        </w:tc>
        <w:tc>
          <w:tcPr>
            <w:tcW w:w="710" w:type="dxa"/>
          </w:tcPr>
          <w:p w14:paraId="2DA5B850" w14:textId="77777777" w:rsidR="00CE7ECA" w:rsidRDefault="00FE6ABD">
            <w:pPr>
              <w:pStyle w:val="TableParagraph"/>
              <w:spacing w:line="142" w:lineRule="exact"/>
              <w:ind w:right="1"/>
              <w:rPr>
                <w:sz w:val="14"/>
              </w:rPr>
            </w:pPr>
            <w:r>
              <w:rPr>
                <w:sz w:val="14"/>
              </w:rPr>
              <w:t>4.50</w:t>
            </w:r>
          </w:p>
        </w:tc>
        <w:tc>
          <w:tcPr>
            <w:tcW w:w="710" w:type="dxa"/>
          </w:tcPr>
          <w:p w14:paraId="499CABC1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2.57</w:t>
            </w:r>
          </w:p>
        </w:tc>
        <w:tc>
          <w:tcPr>
            <w:tcW w:w="567" w:type="dxa"/>
          </w:tcPr>
          <w:p w14:paraId="1A75EB06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5.93</w:t>
            </w:r>
          </w:p>
        </w:tc>
        <w:tc>
          <w:tcPr>
            <w:tcW w:w="568" w:type="dxa"/>
          </w:tcPr>
          <w:p w14:paraId="38C60BD6" w14:textId="77777777" w:rsidR="00CE7ECA" w:rsidRDefault="00FE6ABD">
            <w:pPr>
              <w:pStyle w:val="TableParagraph"/>
              <w:spacing w:line="142" w:lineRule="exact"/>
              <w:ind w:right="1"/>
              <w:rPr>
                <w:sz w:val="14"/>
              </w:rPr>
            </w:pPr>
            <w:r>
              <w:rPr>
                <w:sz w:val="14"/>
              </w:rPr>
              <w:t>4.81</w:t>
            </w:r>
          </w:p>
        </w:tc>
        <w:tc>
          <w:tcPr>
            <w:tcW w:w="567" w:type="dxa"/>
          </w:tcPr>
          <w:p w14:paraId="20C0F599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10.75</w:t>
            </w:r>
          </w:p>
        </w:tc>
        <w:tc>
          <w:tcPr>
            <w:tcW w:w="710" w:type="dxa"/>
          </w:tcPr>
          <w:p w14:paraId="259AB4CB" w14:textId="77777777" w:rsidR="00CE7ECA" w:rsidRDefault="00FE6ABD">
            <w:pPr>
              <w:pStyle w:val="TableParagraph"/>
              <w:spacing w:line="142" w:lineRule="exact"/>
              <w:ind w:right="3"/>
              <w:rPr>
                <w:sz w:val="14"/>
              </w:rPr>
            </w:pPr>
            <w:r>
              <w:rPr>
                <w:sz w:val="14"/>
              </w:rPr>
              <w:t>7.87</w:t>
            </w:r>
          </w:p>
        </w:tc>
        <w:tc>
          <w:tcPr>
            <w:tcW w:w="993" w:type="dxa"/>
          </w:tcPr>
          <w:p w14:paraId="3B168ACA" w14:textId="77777777" w:rsidR="00CE7ECA" w:rsidRDefault="00FE6ABD">
            <w:pPr>
              <w:pStyle w:val="TableParagraph"/>
              <w:spacing w:line="142" w:lineRule="exact"/>
              <w:ind w:right="4"/>
              <w:rPr>
                <w:sz w:val="14"/>
              </w:rPr>
            </w:pPr>
            <w:r>
              <w:rPr>
                <w:sz w:val="14"/>
              </w:rPr>
              <w:t>14.10</w:t>
            </w:r>
          </w:p>
        </w:tc>
        <w:tc>
          <w:tcPr>
            <w:tcW w:w="850" w:type="dxa"/>
          </w:tcPr>
          <w:p w14:paraId="6AD74651" w14:textId="77777777" w:rsidR="00CE7ECA" w:rsidRDefault="00FE6ABD">
            <w:pPr>
              <w:pStyle w:val="TableParagraph"/>
              <w:spacing w:line="142" w:lineRule="exact"/>
              <w:ind w:right="2"/>
              <w:rPr>
                <w:sz w:val="14"/>
              </w:rPr>
            </w:pPr>
            <w:r>
              <w:rPr>
                <w:sz w:val="14"/>
              </w:rPr>
              <w:t>3.41</w:t>
            </w:r>
          </w:p>
        </w:tc>
        <w:tc>
          <w:tcPr>
            <w:tcW w:w="908" w:type="dxa"/>
          </w:tcPr>
          <w:p w14:paraId="5FB17095" w14:textId="77777777" w:rsidR="00CE7ECA" w:rsidRDefault="00FE6ABD">
            <w:pPr>
              <w:pStyle w:val="TableParagraph"/>
              <w:spacing w:line="142" w:lineRule="exact"/>
              <w:ind w:right="3"/>
              <w:rPr>
                <w:sz w:val="14"/>
              </w:rPr>
            </w:pPr>
            <w:r>
              <w:rPr>
                <w:sz w:val="14"/>
              </w:rPr>
              <w:t>1.60</w:t>
            </w:r>
          </w:p>
        </w:tc>
        <w:tc>
          <w:tcPr>
            <w:tcW w:w="613" w:type="dxa"/>
          </w:tcPr>
          <w:p w14:paraId="3538F858" w14:textId="77777777" w:rsidR="00CE7ECA" w:rsidRDefault="00FE6ABD">
            <w:pPr>
              <w:pStyle w:val="TableParagraph"/>
              <w:spacing w:line="142" w:lineRule="exact"/>
              <w:ind w:right="5"/>
              <w:rPr>
                <w:sz w:val="14"/>
              </w:rPr>
            </w:pPr>
            <w:r>
              <w:rPr>
                <w:sz w:val="14"/>
              </w:rPr>
              <w:t>1.35</w:t>
            </w:r>
          </w:p>
        </w:tc>
        <w:tc>
          <w:tcPr>
            <w:tcW w:w="851" w:type="dxa"/>
          </w:tcPr>
          <w:p w14:paraId="659C173E" w14:textId="77777777" w:rsidR="00CE7ECA" w:rsidRDefault="00FE6ABD">
            <w:pPr>
              <w:pStyle w:val="TableParagraph"/>
              <w:spacing w:line="142" w:lineRule="exact"/>
              <w:ind w:right="6"/>
              <w:rPr>
                <w:sz w:val="14"/>
              </w:rPr>
            </w:pPr>
            <w:r>
              <w:rPr>
                <w:sz w:val="14"/>
              </w:rPr>
              <w:t>15.70</w:t>
            </w:r>
          </w:p>
        </w:tc>
      </w:tr>
      <w:tr w:rsidR="00CE7ECA" w14:paraId="69A63BA9" w14:textId="77777777">
        <w:trPr>
          <w:trHeight w:val="160"/>
        </w:trPr>
        <w:tc>
          <w:tcPr>
            <w:tcW w:w="563" w:type="dxa"/>
          </w:tcPr>
          <w:p w14:paraId="6A0998D1" w14:textId="77777777" w:rsidR="00CE7ECA" w:rsidRDefault="00FE6ABD">
            <w:pPr>
              <w:pStyle w:val="TableParagraph"/>
              <w:spacing w:line="140" w:lineRule="exact"/>
              <w:ind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2010/11</w:t>
            </w:r>
          </w:p>
        </w:tc>
        <w:tc>
          <w:tcPr>
            <w:tcW w:w="567" w:type="dxa"/>
          </w:tcPr>
          <w:p w14:paraId="0D38700E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4.80</w:t>
            </w:r>
          </w:p>
        </w:tc>
        <w:tc>
          <w:tcPr>
            <w:tcW w:w="710" w:type="dxa"/>
          </w:tcPr>
          <w:p w14:paraId="492F92AA" w14:textId="77777777" w:rsidR="00CE7ECA" w:rsidRDefault="00FE6ABD">
            <w:pPr>
              <w:pStyle w:val="TableParagraph"/>
              <w:spacing w:line="140" w:lineRule="exact"/>
              <w:ind w:right="1"/>
              <w:rPr>
                <w:sz w:val="14"/>
              </w:rPr>
            </w:pPr>
            <w:r>
              <w:rPr>
                <w:sz w:val="14"/>
              </w:rPr>
              <w:t>3.24</w:t>
            </w:r>
          </w:p>
        </w:tc>
        <w:tc>
          <w:tcPr>
            <w:tcW w:w="710" w:type="dxa"/>
          </w:tcPr>
          <w:p w14:paraId="411A6BD5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1.79</w:t>
            </w:r>
          </w:p>
        </w:tc>
        <w:tc>
          <w:tcPr>
            <w:tcW w:w="567" w:type="dxa"/>
          </w:tcPr>
          <w:p w14:paraId="2DA7AFAF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5.73</w:t>
            </w:r>
          </w:p>
        </w:tc>
        <w:tc>
          <w:tcPr>
            <w:tcW w:w="568" w:type="dxa"/>
          </w:tcPr>
          <w:p w14:paraId="150B963B" w14:textId="77777777" w:rsidR="00CE7ECA" w:rsidRDefault="00FE6ABD">
            <w:pPr>
              <w:pStyle w:val="TableParagraph"/>
              <w:spacing w:line="140" w:lineRule="exact"/>
              <w:ind w:right="1"/>
              <w:rPr>
                <w:sz w:val="14"/>
              </w:rPr>
            </w:pPr>
            <w:r>
              <w:rPr>
                <w:sz w:val="14"/>
              </w:rPr>
              <w:t>4.46</w:t>
            </w:r>
          </w:p>
        </w:tc>
        <w:tc>
          <w:tcPr>
            <w:tcW w:w="567" w:type="dxa"/>
          </w:tcPr>
          <w:p w14:paraId="788F1E1C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10.19</w:t>
            </w:r>
          </w:p>
        </w:tc>
        <w:tc>
          <w:tcPr>
            <w:tcW w:w="710" w:type="dxa"/>
          </w:tcPr>
          <w:p w14:paraId="25831FB8" w14:textId="77777777" w:rsidR="00CE7ECA" w:rsidRDefault="00FE6ABD">
            <w:pPr>
              <w:pStyle w:val="TableParagraph"/>
              <w:spacing w:line="140" w:lineRule="exact"/>
              <w:ind w:right="3"/>
              <w:rPr>
                <w:sz w:val="14"/>
              </w:rPr>
            </w:pPr>
            <w:r>
              <w:rPr>
                <w:sz w:val="14"/>
              </w:rPr>
              <w:t>7.32</w:t>
            </w:r>
          </w:p>
        </w:tc>
        <w:tc>
          <w:tcPr>
            <w:tcW w:w="993" w:type="dxa"/>
          </w:tcPr>
          <w:p w14:paraId="32649FF3" w14:textId="77777777" w:rsidR="00CE7ECA" w:rsidRDefault="00FE6ABD">
            <w:pPr>
              <w:pStyle w:val="TableParagraph"/>
              <w:spacing w:line="140" w:lineRule="exact"/>
              <w:ind w:right="4"/>
              <w:rPr>
                <w:sz w:val="14"/>
              </w:rPr>
            </w:pPr>
            <w:r>
              <w:rPr>
                <w:sz w:val="14"/>
              </w:rPr>
              <w:t>13.37</w:t>
            </w:r>
          </w:p>
        </w:tc>
        <w:tc>
          <w:tcPr>
            <w:tcW w:w="850" w:type="dxa"/>
          </w:tcPr>
          <w:p w14:paraId="5958F967" w14:textId="77777777" w:rsidR="00CE7ECA" w:rsidRDefault="00FE6ABD">
            <w:pPr>
              <w:pStyle w:val="TableParagraph"/>
              <w:spacing w:line="140" w:lineRule="exact"/>
              <w:ind w:right="2"/>
              <w:rPr>
                <w:sz w:val="14"/>
              </w:rPr>
            </w:pPr>
            <w:r>
              <w:rPr>
                <w:sz w:val="14"/>
              </w:rPr>
              <w:t>3.01</w:t>
            </w:r>
          </w:p>
        </w:tc>
        <w:tc>
          <w:tcPr>
            <w:tcW w:w="908" w:type="dxa"/>
          </w:tcPr>
          <w:p w14:paraId="4564D33D" w14:textId="77777777" w:rsidR="00CE7ECA" w:rsidRDefault="00FE6ABD">
            <w:pPr>
              <w:pStyle w:val="TableParagraph"/>
              <w:spacing w:line="140" w:lineRule="exact"/>
              <w:ind w:right="3"/>
              <w:rPr>
                <w:sz w:val="14"/>
              </w:rPr>
            </w:pPr>
            <w:r>
              <w:rPr>
                <w:sz w:val="14"/>
              </w:rPr>
              <w:t>2.01</w:t>
            </w:r>
          </w:p>
        </w:tc>
        <w:tc>
          <w:tcPr>
            <w:tcW w:w="613" w:type="dxa"/>
          </w:tcPr>
          <w:p w14:paraId="48089770" w14:textId="77777777" w:rsidR="00CE7ECA" w:rsidRDefault="00FE6ABD">
            <w:pPr>
              <w:pStyle w:val="TableParagraph"/>
              <w:spacing w:line="140" w:lineRule="exact"/>
              <w:ind w:right="5"/>
              <w:rPr>
                <w:sz w:val="14"/>
              </w:rPr>
            </w:pPr>
            <w:r>
              <w:rPr>
                <w:sz w:val="14"/>
              </w:rPr>
              <w:t>1.69</w:t>
            </w:r>
          </w:p>
        </w:tc>
        <w:tc>
          <w:tcPr>
            <w:tcW w:w="851" w:type="dxa"/>
          </w:tcPr>
          <w:p w14:paraId="0CA67A15" w14:textId="77777777" w:rsidR="00CE7ECA" w:rsidRDefault="00FE6ABD">
            <w:pPr>
              <w:pStyle w:val="TableParagraph"/>
              <w:spacing w:line="140" w:lineRule="exact"/>
              <w:ind w:right="6"/>
              <w:rPr>
                <w:sz w:val="14"/>
              </w:rPr>
            </w:pPr>
            <w:r>
              <w:rPr>
                <w:sz w:val="14"/>
              </w:rPr>
              <w:t>15.38</w:t>
            </w:r>
          </w:p>
        </w:tc>
      </w:tr>
      <w:tr w:rsidR="00CE7ECA" w14:paraId="17494180" w14:textId="77777777">
        <w:trPr>
          <w:trHeight w:val="161"/>
        </w:trPr>
        <w:tc>
          <w:tcPr>
            <w:tcW w:w="563" w:type="dxa"/>
          </w:tcPr>
          <w:p w14:paraId="294BBFE7" w14:textId="77777777" w:rsidR="00CE7ECA" w:rsidRDefault="00FE6ABD">
            <w:pPr>
              <w:pStyle w:val="TableParagraph"/>
              <w:spacing w:line="142" w:lineRule="exact"/>
              <w:ind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2013/14</w:t>
            </w:r>
          </w:p>
        </w:tc>
        <w:tc>
          <w:tcPr>
            <w:tcW w:w="567" w:type="dxa"/>
          </w:tcPr>
          <w:p w14:paraId="5A0DBDE9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4.46</w:t>
            </w:r>
          </w:p>
        </w:tc>
        <w:tc>
          <w:tcPr>
            <w:tcW w:w="710" w:type="dxa"/>
          </w:tcPr>
          <w:p w14:paraId="5C3B67F0" w14:textId="77777777" w:rsidR="00CE7ECA" w:rsidRDefault="00FE6ABD">
            <w:pPr>
              <w:pStyle w:val="TableParagraph"/>
              <w:spacing w:line="142" w:lineRule="exact"/>
              <w:ind w:right="1"/>
              <w:rPr>
                <w:sz w:val="14"/>
              </w:rPr>
            </w:pPr>
            <w:r>
              <w:rPr>
                <w:sz w:val="14"/>
              </w:rPr>
              <w:t>3.17</w:t>
            </w:r>
          </w:p>
        </w:tc>
        <w:tc>
          <w:tcPr>
            <w:tcW w:w="710" w:type="dxa"/>
          </w:tcPr>
          <w:p w14:paraId="6E0F4949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1.14</w:t>
            </w:r>
          </w:p>
        </w:tc>
        <w:tc>
          <w:tcPr>
            <w:tcW w:w="567" w:type="dxa"/>
          </w:tcPr>
          <w:p w14:paraId="5B7B7353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5.66</w:t>
            </w:r>
          </w:p>
        </w:tc>
        <w:tc>
          <w:tcPr>
            <w:tcW w:w="568" w:type="dxa"/>
          </w:tcPr>
          <w:p w14:paraId="2A041018" w14:textId="77777777" w:rsidR="00CE7ECA" w:rsidRDefault="00FE6ABD">
            <w:pPr>
              <w:pStyle w:val="TableParagraph"/>
              <w:spacing w:line="142" w:lineRule="exact"/>
              <w:ind w:right="1"/>
              <w:rPr>
                <w:sz w:val="14"/>
              </w:rPr>
            </w:pPr>
            <w:r>
              <w:rPr>
                <w:sz w:val="14"/>
              </w:rPr>
              <w:t>4.43</w:t>
            </w:r>
          </w:p>
        </w:tc>
        <w:tc>
          <w:tcPr>
            <w:tcW w:w="567" w:type="dxa"/>
          </w:tcPr>
          <w:p w14:paraId="78EA337E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10.10</w:t>
            </w:r>
          </w:p>
        </w:tc>
        <w:tc>
          <w:tcPr>
            <w:tcW w:w="710" w:type="dxa"/>
          </w:tcPr>
          <w:p w14:paraId="4BC6739D" w14:textId="77777777" w:rsidR="00CE7ECA" w:rsidRDefault="00FE6ABD">
            <w:pPr>
              <w:pStyle w:val="TableParagraph"/>
              <w:spacing w:line="142" w:lineRule="exact"/>
              <w:ind w:right="3"/>
              <w:rPr>
                <w:sz w:val="14"/>
              </w:rPr>
            </w:pPr>
            <w:r>
              <w:rPr>
                <w:sz w:val="14"/>
              </w:rPr>
              <w:t>7.24</w:t>
            </w:r>
          </w:p>
        </w:tc>
        <w:tc>
          <w:tcPr>
            <w:tcW w:w="993" w:type="dxa"/>
          </w:tcPr>
          <w:p w14:paraId="174E3E35" w14:textId="77777777" w:rsidR="00CE7ECA" w:rsidRDefault="00FE6ABD">
            <w:pPr>
              <w:pStyle w:val="TableParagraph"/>
              <w:spacing w:line="142" w:lineRule="exact"/>
              <w:ind w:right="4"/>
              <w:rPr>
                <w:sz w:val="14"/>
              </w:rPr>
            </w:pPr>
            <w:r>
              <w:rPr>
                <w:sz w:val="14"/>
              </w:rPr>
              <w:t>12.17</w:t>
            </w:r>
          </w:p>
        </w:tc>
        <w:tc>
          <w:tcPr>
            <w:tcW w:w="850" w:type="dxa"/>
          </w:tcPr>
          <w:p w14:paraId="2FB52782" w14:textId="77777777" w:rsidR="00CE7ECA" w:rsidRDefault="00FE6ABD">
            <w:pPr>
              <w:pStyle w:val="TableParagraph"/>
              <w:spacing w:line="142" w:lineRule="exact"/>
              <w:ind w:right="2"/>
              <w:rPr>
                <w:sz w:val="14"/>
              </w:rPr>
            </w:pPr>
            <w:r>
              <w:rPr>
                <w:sz w:val="14"/>
              </w:rPr>
              <w:t>3.32</w:t>
            </w:r>
          </w:p>
        </w:tc>
        <w:tc>
          <w:tcPr>
            <w:tcW w:w="908" w:type="dxa"/>
          </w:tcPr>
          <w:p w14:paraId="53B97F2A" w14:textId="77777777" w:rsidR="00CE7ECA" w:rsidRDefault="00FE6ABD">
            <w:pPr>
              <w:pStyle w:val="TableParagraph"/>
              <w:spacing w:line="142" w:lineRule="exact"/>
              <w:ind w:right="3"/>
              <w:rPr>
                <w:sz w:val="14"/>
              </w:rPr>
            </w:pPr>
            <w:r>
              <w:rPr>
                <w:sz w:val="14"/>
              </w:rPr>
              <w:t>1.66</w:t>
            </w:r>
          </w:p>
        </w:tc>
        <w:tc>
          <w:tcPr>
            <w:tcW w:w="613" w:type="dxa"/>
          </w:tcPr>
          <w:p w14:paraId="0E505F67" w14:textId="77777777" w:rsidR="00CE7ECA" w:rsidRDefault="00FE6ABD">
            <w:pPr>
              <w:pStyle w:val="TableParagraph"/>
              <w:spacing w:line="142" w:lineRule="exact"/>
              <w:ind w:right="5"/>
              <w:rPr>
                <w:sz w:val="14"/>
              </w:rPr>
            </w:pPr>
            <w:r>
              <w:rPr>
                <w:sz w:val="14"/>
              </w:rPr>
              <w:t>1.49</w:t>
            </w:r>
          </w:p>
        </w:tc>
        <w:tc>
          <w:tcPr>
            <w:tcW w:w="851" w:type="dxa"/>
          </w:tcPr>
          <w:p w14:paraId="3C68B089" w14:textId="77777777" w:rsidR="00CE7ECA" w:rsidRDefault="00FE6ABD">
            <w:pPr>
              <w:pStyle w:val="TableParagraph"/>
              <w:spacing w:line="142" w:lineRule="exact"/>
              <w:ind w:right="6"/>
              <w:rPr>
                <w:sz w:val="14"/>
              </w:rPr>
            </w:pPr>
            <w:r>
              <w:rPr>
                <w:sz w:val="14"/>
              </w:rPr>
              <w:t>13.83</w:t>
            </w:r>
          </w:p>
        </w:tc>
      </w:tr>
      <w:tr w:rsidR="00CE7ECA" w14:paraId="509C72C5" w14:textId="77777777">
        <w:trPr>
          <w:trHeight w:val="160"/>
        </w:trPr>
        <w:tc>
          <w:tcPr>
            <w:tcW w:w="563" w:type="dxa"/>
          </w:tcPr>
          <w:p w14:paraId="70629B25" w14:textId="77777777" w:rsidR="00CE7ECA" w:rsidRDefault="00FE6ABD">
            <w:pPr>
              <w:pStyle w:val="TableParagraph"/>
              <w:spacing w:line="140" w:lineRule="exact"/>
              <w:ind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2014/15</w:t>
            </w:r>
          </w:p>
        </w:tc>
        <w:tc>
          <w:tcPr>
            <w:tcW w:w="567" w:type="dxa"/>
          </w:tcPr>
          <w:p w14:paraId="11E6DDDE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4.09</w:t>
            </w:r>
          </w:p>
        </w:tc>
        <w:tc>
          <w:tcPr>
            <w:tcW w:w="710" w:type="dxa"/>
          </w:tcPr>
          <w:p w14:paraId="60DA5833" w14:textId="77777777" w:rsidR="00CE7ECA" w:rsidRDefault="00FE6ABD">
            <w:pPr>
              <w:pStyle w:val="TableParagraph"/>
              <w:spacing w:line="140" w:lineRule="exact"/>
              <w:ind w:right="1"/>
              <w:rPr>
                <w:sz w:val="14"/>
              </w:rPr>
            </w:pPr>
            <w:r>
              <w:rPr>
                <w:sz w:val="14"/>
              </w:rPr>
              <w:t>2.93</w:t>
            </w:r>
          </w:p>
        </w:tc>
        <w:tc>
          <w:tcPr>
            <w:tcW w:w="710" w:type="dxa"/>
          </w:tcPr>
          <w:p w14:paraId="33769277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0.87</w:t>
            </w:r>
          </w:p>
        </w:tc>
        <w:tc>
          <w:tcPr>
            <w:tcW w:w="567" w:type="dxa"/>
          </w:tcPr>
          <w:p w14:paraId="66DDB552" w14:textId="77777777" w:rsidR="00CE7ECA" w:rsidRDefault="00FE6ABD"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5.57</w:t>
            </w:r>
          </w:p>
        </w:tc>
        <w:tc>
          <w:tcPr>
            <w:tcW w:w="568" w:type="dxa"/>
          </w:tcPr>
          <w:p w14:paraId="6281FFAD" w14:textId="77777777" w:rsidR="00CE7ECA" w:rsidRDefault="00FE6ABD">
            <w:pPr>
              <w:pStyle w:val="TableParagraph"/>
              <w:spacing w:line="140" w:lineRule="exact"/>
              <w:ind w:right="1"/>
              <w:rPr>
                <w:sz w:val="14"/>
              </w:rPr>
            </w:pPr>
            <w:r>
              <w:rPr>
                <w:sz w:val="14"/>
              </w:rPr>
              <w:t>4.40</w:t>
            </w:r>
          </w:p>
        </w:tc>
        <w:tc>
          <w:tcPr>
            <w:tcW w:w="567" w:type="dxa"/>
          </w:tcPr>
          <w:p w14:paraId="303A777A" w14:textId="77777777" w:rsidR="00CE7ECA" w:rsidRDefault="00FE6ABD">
            <w:pPr>
              <w:pStyle w:val="TableParagraph"/>
              <w:spacing w:line="140" w:lineRule="exact"/>
              <w:ind w:right="1"/>
              <w:rPr>
                <w:sz w:val="14"/>
              </w:rPr>
            </w:pPr>
            <w:r>
              <w:rPr>
                <w:sz w:val="14"/>
              </w:rPr>
              <w:t>9.97</w:t>
            </w:r>
          </w:p>
        </w:tc>
        <w:tc>
          <w:tcPr>
            <w:tcW w:w="710" w:type="dxa"/>
          </w:tcPr>
          <w:p w14:paraId="4E063ED0" w14:textId="77777777" w:rsidR="00CE7ECA" w:rsidRDefault="00FE6ABD">
            <w:pPr>
              <w:pStyle w:val="TableParagraph"/>
              <w:spacing w:line="140" w:lineRule="exact"/>
              <w:ind w:right="3"/>
              <w:rPr>
                <w:sz w:val="14"/>
              </w:rPr>
            </w:pPr>
            <w:r>
              <w:rPr>
                <w:sz w:val="14"/>
              </w:rPr>
              <w:t>7.24</w:t>
            </w:r>
          </w:p>
        </w:tc>
        <w:tc>
          <w:tcPr>
            <w:tcW w:w="993" w:type="dxa"/>
          </w:tcPr>
          <w:p w14:paraId="60A493F1" w14:textId="77777777" w:rsidR="00CE7ECA" w:rsidRDefault="00FE6ABD">
            <w:pPr>
              <w:pStyle w:val="TableParagraph"/>
              <w:spacing w:line="140" w:lineRule="exact"/>
              <w:ind w:right="4"/>
              <w:rPr>
                <w:sz w:val="14"/>
              </w:rPr>
            </w:pPr>
            <w:r>
              <w:rPr>
                <w:sz w:val="14"/>
              </w:rPr>
              <w:t>11.75</w:t>
            </w:r>
          </w:p>
        </w:tc>
        <w:tc>
          <w:tcPr>
            <w:tcW w:w="850" w:type="dxa"/>
          </w:tcPr>
          <w:p w14:paraId="24CC7159" w14:textId="77777777" w:rsidR="00CE7ECA" w:rsidRDefault="00FE6ABD">
            <w:pPr>
              <w:pStyle w:val="TableParagraph"/>
              <w:spacing w:line="140" w:lineRule="exact"/>
              <w:ind w:right="2"/>
              <w:rPr>
                <w:sz w:val="14"/>
              </w:rPr>
            </w:pPr>
            <w:r>
              <w:rPr>
                <w:sz w:val="14"/>
              </w:rPr>
              <w:t>3.22</w:t>
            </w:r>
          </w:p>
        </w:tc>
        <w:tc>
          <w:tcPr>
            <w:tcW w:w="908" w:type="dxa"/>
          </w:tcPr>
          <w:p w14:paraId="52253348" w14:textId="77777777" w:rsidR="00CE7ECA" w:rsidRDefault="00FE6ABD">
            <w:pPr>
              <w:pStyle w:val="TableParagraph"/>
              <w:spacing w:line="140" w:lineRule="exact"/>
              <w:ind w:right="3"/>
              <w:rPr>
                <w:sz w:val="14"/>
              </w:rPr>
            </w:pPr>
            <w:r>
              <w:rPr>
                <w:sz w:val="14"/>
              </w:rPr>
              <w:t>1.57</w:t>
            </w:r>
          </w:p>
        </w:tc>
        <w:tc>
          <w:tcPr>
            <w:tcW w:w="613" w:type="dxa"/>
          </w:tcPr>
          <w:p w14:paraId="782D23B9" w14:textId="77777777" w:rsidR="00CE7ECA" w:rsidRDefault="00FE6ABD">
            <w:pPr>
              <w:pStyle w:val="TableParagraph"/>
              <w:spacing w:line="140" w:lineRule="exact"/>
              <w:ind w:right="5"/>
              <w:rPr>
                <w:sz w:val="14"/>
              </w:rPr>
            </w:pPr>
            <w:r>
              <w:rPr>
                <w:sz w:val="14"/>
              </w:rPr>
              <w:t>1.34</w:t>
            </w:r>
          </w:p>
        </w:tc>
        <w:tc>
          <w:tcPr>
            <w:tcW w:w="851" w:type="dxa"/>
          </w:tcPr>
          <w:p w14:paraId="76C076DA" w14:textId="77777777" w:rsidR="00CE7ECA" w:rsidRDefault="00FE6ABD">
            <w:pPr>
              <w:pStyle w:val="TableParagraph"/>
              <w:spacing w:line="140" w:lineRule="exact"/>
              <w:ind w:right="6"/>
              <w:rPr>
                <w:sz w:val="14"/>
              </w:rPr>
            </w:pPr>
            <w:r>
              <w:rPr>
                <w:sz w:val="14"/>
              </w:rPr>
              <w:t>13.32</w:t>
            </w:r>
          </w:p>
        </w:tc>
      </w:tr>
      <w:tr w:rsidR="00CE7ECA" w14:paraId="7F6676A1" w14:textId="77777777">
        <w:trPr>
          <w:trHeight w:val="161"/>
        </w:trPr>
        <w:tc>
          <w:tcPr>
            <w:tcW w:w="563" w:type="dxa"/>
          </w:tcPr>
          <w:p w14:paraId="1CEBC6DC" w14:textId="77777777" w:rsidR="00CE7ECA" w:rsidRDefault="00FE6ABD">
            <w:pPr>
              <w:pStyle w:val="TableParagraph"/>
              <w:spacing w:line="142" w:lineRule="exact"/>
              <w:ind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2015/16</w:t>
            </w:r>
          </w:p>
        </w:tc>
        <w:tc>
          <w:tcPr>
            <w:tcW w:w="567" w:type="dxa"/>
          </w:tcPr>
          <w:p w14:paraId="1C38B0DA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3.94</w:t>
            </w:r>
          </w:p>
        </w:tc>
        <w:tc>
          <w:tcPr>
            <w:tcW w:w="710" w:type="dxa"/>
          </w:tcPr>
          <w:p w14:paraId="45E5673F" w14:textId="77777777" w:rsidR="00CE7ECA" w:rsidRDefault="00FE6ABD">
            <w:pPr>
              <w:pStyle w:val="TableParagraph"/>
              <w:spacing w:line="142" w:lineRule="exact"/>
              <w:ind w:right="1"/>
              <w:rPr>
                <w:sz w:val="14"/>
              </w:rPr>
            </w:pPr>
            <w:r>
              <w:rPr>
                <w:sz w:val="14"/>
              </w:rPr>
              <w:t>2.52</w:t>
            </w:r>
          </w:p>
        </w:tc>
        <w:tc>
          <w:tcPr>
            <w:tcW w:w="710" w:type="dxa"/>
          </w:tcPr>
          <w:p w14:paraId="0CB6C3BE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0.68</w:t>
            </w:r>
          </w:p>
        </w:tc>
        <w:tc>
          <w:tcPr>
            <w:tcW w:w="567" w:type="dxa"/>
          </w:tcPr>
          <w:p w14:paraId="5A7FFA0F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5.54</w:t>
            </w:r>
          </w:p>
        </w:tc>
        <w:tc>
          <w:tcPr>
            <w:tcW w:w="568" w:type="dxa"/>
          </w:tcPr>
          <w:p w14:paraId="7AA8E777" w14:textId="77777777" w:rsidR="00CE7ECA" w:rsidRDefault="00FE6ABD">
            <w:pPr>
              <w:pStyle w:val="TableParagraph"/>
              <w:spacing w:line="142" w:lineRule="exact"/>
              <w:ind w:right="1"/>
              <w:rPr>
                <w:sz w:val="14"/>
              </w:rPr>
            </w:pPr>
            <w:r>
              <w:rPr>
                <w:sz w:val="14"/>
              </w:rPr>
              <w:t>5.21</w:t>
            </w:r>
          </w:p>
        </w:tc>
        <w:tc>
          <w:tcPr>
            <w:tcW w:w="567" w:type="dxa"/>
          </w:tcPr>
          <w:p w14:paraId="3CC4AE27" w14:textId="77777777" w:rsidR="00CE7ECA" w:rsidRDefault="00FE6ABD"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10.76</w:t>
            </w:r>
          </w:p>
        </w:tc>
        <w:tc>
          <w:tcPr>
            <w:tcW w:w="710" w:type="dxa"/>
          </w:tcPr>
          <w:p w14:paraId="6059D3A0" w14:textId="77777777" w:rsidR="00CE7ECA" w:rsidRDefault="00FE6ABD">
            <w:pPr>
              <w:pStyle w:val="TableParagraph"/>
              <w:spacing w:line="142" w:lineRule="exact"/>
              <w:ind w:right="3"/>
              <w:rPr>
                <w:sz w:val="14"/>
              </w:rPr>
            </w:pPr>
            <w:r>
              <w:rPr>
                <w:sz w:val="14"/>
              </w:rPr>
              <w:t>6.98</w:t>
            </w:r>
          </w:p>
        </w:tc>
        <w:tc>
          <w:tcPr>
            <w:tcW w:w="993" w:type="dxa"/>
          </w:tcPr>
          <w:p w14:paraId="71188993" w14:textId="77777777" w:rsidR="00CE7ECA" w:rsidRDefault="00FE6ABD">
            <w:pPr>
              <w:pStyle w:val="TableParagraph"/>
              <w:spacing w:line="142" w:lineRule="exact"/>
              <w:ind w:right="4"/>
              <w:rPr>
                <w:sz w:val="14"/>
              </w:rPr>
            </w:pPr>
            <w:r>
              <w:rPr>
                <w:sz w:val="14"/>
              </w:rPr>
              <w:t>11.40</w:t>
            </w:r>
          </w:p>
        </w:tc>
        <w:tc>
          <w:tcPr>
            <w:tcW w:w="850" w:type="dxa"/>
          </w:tcPr>
          <w:p w14:paraId="5562AE2F" w14:textId="77777777" w:rsidR="00CE7ECA" w:rsidRDefault="00FE6ABD">
            <w:pPr>
              <w:pStyle w:val="TableParagraph"/>
              <w:spacing w:line="142" w:lineRule="exact"/>
              <w:ind w:right="2"/>
              <w:rPr>
                <w:sz w:val="14"/>
              </w:rPr>
            </w:pPr>
            <w:r>
              <w:rPr>
                <w:sz w:val="14"/>
              </w:rPr>
              <w:t>3.26</w:t>
            </w:r>
          </w:p>
        </w:tc>
        <w:tc>
          <w:tcPr>
            <w:tcW w:w="908" w:type="dxa"/>
          </w:tcPr>
          <w:p w14:paraId="45C11C90" w14:textId="77777777" w:rsidR="00CE7ECA" w:rsidRDefault="00FE6ABD">
            <w:pPr>
              <w:pStyle w:val="TableParagraph"/>
              <w:spacing w:line="142" w:lineRule="exact"/>
              <w:ind w:right="3"/>
              <w:rPr>
                <w:sz w:val="14"/>
              </w:rPr>
            </w:pPr>
            <w:r>
              <w:rPr>
                <w:sz w:val="14"/>
              </w:rPr>
              <w:t>1.75</w:t>
            </w:r>
          </w:p>
        </w:tc>
        <w:tc>
          <w:tcPr>
            <w:tcW w:w="613" w:type="dxa"/>
          </w:tcPr>
          <w:p w14:paraId="1C7191D6" w14:textId="77777777" w:rsidR="00CE7ECA" w:rsidRDefault="00FE6ABD">
            <w:pPr>
              <w:pStyle w:val="TableParagraph"/>
              <w:spacing w:line="142" w:lineRule="exact"/>
              <w:ind w:right="5"/>
              <w:rPr>
                <w:sz w:val="14"/>
              </w:rPr>
            </w:pPr>
            <w:r>
              <w:rPr>
                <w:sz w:val="14"/>
              </w:rPr>
              <w:t>1.56</w:t>
            </w:r>
          </w:p>
        </w:tc>
        <w:tc>
          <w:tcPr>
            <w:tcW w:w="851" w:type="dxa"/>
          </w:tcPr>
          <w:p w14:paraId="4BF48A32" w14:textId="77777777" w:rsidR="00CE7ECA" w:rsidRDefault="00FE6ABD">
            <w:pPr>
              <w:pStyle w:val="TableParagraph"/>
              <w:spacing w:line="142" w:lineRule="exact"/>
              <w:ind w:right="6"/>
              <w:rPr>
                <w:sz w:val="14"/>
              </w:rPr>
            </w:pPr>
            <w:r>
              <w:rPr>
                <w:sz w:val="14"/>
              </w:rPr>
              <w:t>13.15</w:t>
            </w:r>
          </w:p>
        </w:tc>
      </w:tr>
    </w:tbl>
    <w:p w14:paraId="18E1EFDC" w14:textId="77777777" w:rsidR="00CE7ECA" w:rsidRDefault="00CE7ECA">
      <w:pPr>
        <w:pStyle w:val="BodyText"/>
        <w:spacing w:before="9"/>
        <w:rPr>
          <w:rFonts w:ascii="Arial"/>
          <w:b/>
          <w:sz w:val="21"/>
        </w:rPr>
      </w:pPr>
    </w:p>
    <w:p w14:paraId="2EBB77A8" w14:textId="77777777" w:rsidR="00CE7ECA" w:rsidRDefault="00FE6ABD">
      <w:pPr>
        <w:ind w:left="140"/>
        <w:rPr>
          <w:rFonts w:ascii="Arial MT"/>
          <w:sz w:val="17"/>
        </w:rPr>
      </w:pPr>
      <w:r>
        <w:rPr>
          <w:rFonts w:ascii="Arial MT"/>
          <w:sz w:val="17"/>
        </w:rPr>
        <w:t>Source:</w:t>
      </w:r>
      <w:r>
        <w:rPr>
          <w:rFonts w:ascii="Arial MT"/>
          <w:spacing w:val="30"/>
          <w:sz w:val="17"/>
        </w:rPr>
        <w:t xml:space="preserve"> </w:t>
      </w:r>
      <w:r>
        <w:rPr>
          <w:rFonts w:ascii="Arial MT"/>
          <w:sz w:val="17"/>
        </w:rPr>
        <w:t>Reserve</w:t>
      </w:r>
      <w:r>
        <w:rPr>
          <w:rFonts w:ascii="Arial MT"/>
          <w:spacing w:val="30"/>
          <w:sz w:val="17"/>
        </w:rPr>
        <w:t xml:space="preserve"> </w:t>
      </w:r>
      <w:r>
        <w:rPr>
          <w:rFonts w:ascii="Arial MT"/>
          <w:sz w:val="17"/>
        </w:rPr>
        <w:t>Bank</w:t>
      </w:r>
      <w:r>
        <w:rPr>
          <w:rFonts w:ascii="Arial MT"/>
          <w:spacing w:val="30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30"/>
          <w:sz w:val="17"/>
        </w:rPr>
        <w:t xml:space="preserve"> </w:t>
      </w:r>
      <w:r>
        <w:rPr>
          <w:rFonts w:ascii="Arial MT"/>
          <w:sz w:val="17"/>
        </w:rPr>
        <w:t>India,</w:t>
      </w:r>
      <w:r>
        <w:rPr>
          <w:rFonts w:ascii="Arial MT"/>
          <w:spacing w:val="30"/>
          <w:sz w:val="17"/>
        </w:rPr>
        <w:t xml:space="preserve"> </w:t>
      </w:r>
      <w:r>
        <w:rPr>
          <w:rFonts w:ascii="Arial"/>
          <w:i/>
          <w:sz w:val="17"/>
        </w:rPr>
        <w:t>Handbook</w:t>
      </w:r>
      <w:r>
        <w:rPr>
          <w:rFonts w:ascii="Arial"/>
          <w:i/>
          <w:spacing w:val="30"/>
          <w:sz w:val="17"/>
        </w:rPr>
        <w:t xml:space="preserve"> </w:t>
      </w:r>
      <w:r>
        <w:rPr>
          <w:rFonts w:ascii="Arial"/>
          <w:i/>
          <w:sz w:val="17"/>
        </w:rPr>
        <w:t>of</w:t>
      </w:r>
      <w:r>
        <w:rPr>
          <w:rFonts w:ascii="Arial"/>
          <w:i/>
          <w:spacing w:val="30"/>
          <w:sz w:val="17"/>
        </w:rPr>
        <w:t xml:space="preserve"> </w:t>
      </w:r>
      <w:r>
        <w:rPr>
          <w:rFonts w:ascii="Arial"/>
          <w:i/>
          <w:sz w:val="17"/>
        </w:rPr>
        <w:t>Statistics</w:t>
      </w:r>
      <w:r>
        <w:rPr>
          <w:rFonts w:ascii="Arial"/>
          <w:i/>
          <w:spacing w:val="28"/>
          <w:sz w:val="17"/>
        </w:rPr>
        <w:t xml:space="preserve"> </w:t>
      </w:r>
      <w:r>
        <w:rPr>
          <w:rFonts w:ascii="Arial"/>
          <w:i/>
          <w:sz w:val="17"/>
        </w:rPr>
        <w:t>on</w:t>
      </w:r>
      <w:r>
        <w:rPr>
          <w:rFonts w:ascii="Arial"/>
          <w:i/>
          <w:spacing w:val="30"/>
          <w:sz w:val="17"/>
        </w:rPr>
        <w:t xml:space="preserve"> </w:t>
      </w:r>
      <w:r>
        <w:rPr>
          <w:rFonts w:ascii="Arial"/>
          <w:i/>
          <w:sz w:val="17"/>
        </w:rPr>
        <w:t>the</w:t>
      </w:r>
      <w:r>
        <w:rPr>
          <w:rFonts w:ascii="Arial"/>
          <w:i/>
          <w:spacing w:val="30"/>
          <w:sz w:val="17"/>
        </w:rPr>
        <w:t xml:space="preserve"> </w:t>
      </w:r>
      <w:r>
        <w:rPr>
          <w:rFonts w:ascii="Arial"/>
          <w:i/>
          <w:sz w:val="17"/>
        </w:rPr>
        <w:t>Indian</w:t>
      </w:r>
      <w:r>
        <w:rPr>
          <w:rFonts w:ascii="Arial"/>
          <w:i/>
          <w:spacing w:val="30"/>
          <w:sz w:val="17"/>
        </w:rPr>
        <w:t xml:space="preserve"> </w:t>
      </w:r>
      <w:r>
        <w:rPr>
          <w:rFonts w:ascii="Arial"/>
          <w:i/>
          <w:sz w:val="17"/>
        </w:rPr>
        <w:t>Economy,</w:t>
      </w:r>
      <w:r>
        <w:rPr>
          <w:rFonts w:ascii="Arial"/>
          <w:i/>
          <w:spacing w:val="30"/>
          <w:sz w:val="17"/>
        </w:rPr>
        <w:t xml:space="preserve"> </w:t>
      </w:r>
      <w:r>
        <w:rPr>
          <w:rFonts w:ascii="Arial MT"/>
          <w:sz w:val="17"/>
        </w:rPr>
        <w:t>accessed</w:t>
      </w:r>
      <w:r>
        <w:rPr>
          <w:rFonts w:ascii="Arial MT"/>
          <w:spacing w:val="29"/>
          <w:sz w:val="17"/>
        </w:rPr>
        <w:t xml:space="preserve"> </w:t>
      </w:r>
      <w:r>
        <w:rPr>
          <w:rFonts w:ascii="Arial MT"/>
          <w:sz w:val="17"/>
        </w:rPr>
        <w:t>February</w:t>
      </w:r>
      <w:r>
        <w:rPr>
          <w:rFonts w:ascii="Arial MT"/>
          <w:spacing w:val="27"/>
          <w:sz w:val="17"/>
        </w:rPr>
        <w:t xml:space="preserve"> </w:t>
      </w:r>
      <w:r>
        <w:rPr>
          <w:rFonts w:ascii="Arial MT"/>
          <w:sz w:val="17"/>
        </w:rPr>
        <w:t>23,</w:t>
      </w:r>
      <w:r>
        <w:rPr>
          <w:rFonts w:ascii="Arial MT"/>
          <w:spacing w:val="30"/>
          <w:sz w:val="17"/>
        </w:rPr>
        <w:t xml:space="preserve"> </w:t>
      </w:r>
      <w:r>
        <w:rPr>
          <w:rFonts w:ascii="Arial MT"/>
          <w:sz w:val="17"/>
        </w:rPr>
        <w:t>2017,</w:t>
      </w:r>
      <w:r>
        <w:rPr>
          <w:rFonts w:ascii="Arial MT"/>
          <w:spacing w:val="-45"/>
          <w:sz w:val="17"/>
        </w:rPr>
        <w:t xml:space="preserve"> </w:t>
      </w:r>
      <w:r>
        <w:rPr>
          <w:rFonts w:ascii="Arial MT"/>
          <w:sz w:val="17"/>
        </w:rPr>
        <w:t>https://dbie.rbi.org.in/DBIE/dbie.rbi?site=publications.</w:t>
      </w:r>
    </w:p>
    <w:p w14:paraId="68EA2C5D" w14:textId="77777777" w:rsidR="00CE7ECA" w:rsidRDefault="00CE7ECA">
      <w:pPr>
        <w:rPr>
          <w:rFonts w:ascii="Arial MT"/>
          <w:sz w:val="17"/>
        </w:rPr>
        <w:sectPr w:rsidR="00CE7ECA">
          <w:pgSz w:w="12240" w:h="15840"/>
          <w:pgMar w:top="1360" w:right="1300" w:bottom="700" w:left="1300" w:header="1086" w:footer="501" w:gutter="0"/>
          <w:cols w:space="720"/>
        </w:sectPr>
      </w:pPr>
    </w:p>
    <w:p w14:paraId="7AB4DECC" w14:textId="2DC2E242" w:rsidR="00CE7ECA" w:rsidRDefault="00CE7ECA">
      <w:pPr>
        <w:pStyle w:val="BodyText"/>
        <w:spacing w:before="8"/>
        <w:rPr>
          <w:rFonts w:ascii="Arial MT"/>
          <w:sz w:val="27"/>
        </w:rPr>
      </w:pPr>
    </w:p>
    <w:p w14:paraId="07D43159" w14:textId="77777777" w:rsidR="00CE7ECA" w:rsidRDefault="00757931">
      <w:pPr>
        <w:spacing w:before="94"/>
        <w:ind w:left="140"/>
        <w:rPr>
          <w:rFonts w:ascii="Arial"/>
          <w:b/>
          <w:sz w:val="20"/>
        </w:rPr>
      </w:pPr>
      <w:r>
        <w:pict w14:anchorId="55474DD4">
          <v:rect id="_x0000_s1032" style="position:absolute;left:0;text-align:left;margin-left:1in;margin-top:22.85pt;width:2in;height:.5pt;z-index:-15719424;mso-wrap-distance-left:0;mso-wrap-distance-right:0;mso-position-horizontal-relative:page" fillcolor="black" stroked="f">
            <w10:wrap type="topAndBottom" anchorx="page"/>
          </v:rect>
        </w:pict>
      </w:r>
      <w:r w:rsidR="00FE6ABD">
        <w:rPr>
          <w:rFonts w:ascii="Arial"/>
          <w:b/>
          <w:sz w:val="20"/>
        </w:rPr>
        <w:t>ENDNOTES</w:t>
      </w:r>
    </w:p>
    <w:p w14:paraId="7275D2E9" w14:textId="77777777" w:rsidR="00CE7ECA" w:rsidRDefault="00FE6ABD">
      <w:pPr>
        <w:spacing w:before="57"/>
        <w:ind w:left="140" w:right="139" w:hanging="1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1</w:t>
      </w:r>
      <w:r>
        <w:rPr>
          <w:rFonts w:ascii="Arial MT"/>
          <w:sz w:val="17"/>
        </w:rPr>
        <w:t xml:space="preserve"> This case has been written on the basis of published sources only. Consequently, the interpretation and perspectives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presented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in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this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case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are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not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necessarily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those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of the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Government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India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or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any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its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employees.</w:t>
      </w:r>
    </w:p>
    <w:p w14:paraId="2D291B99" w14:textId="77777777" w:rsidR="00CE7ECA" w:rsidRDefault="00FE6ABD">
      <w:pPr>
        <w:ind w:left="140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2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The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Hindu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growth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rate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was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a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real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growth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rate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color w:val="1A1A1A"/>
          <w:sz w:val="17"/>
        </w:rPr>
        <w:t>of</w:t>
      </w:r>
      <w:r>
        <w:rPr>
          <w:rFonts w:ascii="Arial MT"/>
          <w:color w:val="1A1A1A"/>
          <w:spacing w:val="-3"/>
          <w:sz w:val="17"/>
        </w:rPr>
        <w:t xml:space="preserve"> </w:t>
      </w:r>
      <w:r>
        <w:rPr>
          <w:rFonts w:ascii="Arial MT"/>
          <w:color w:val="1A1A1A"/>
          <w:sz w:val="17"/>
        </w:rPr>
        <w:t>3.5</w:t>
      </w:r>
      <w:r>
        <w:rPr>
          <w:rFonts w:ascii="Arial MT"/>
          <w:color w:val="1A1A1A"/>
          <w:spacing w:val="-3"/>
          <w:sz w:val="17"/>
        </w:rPr>
        <w:t xml:space="preserve"> </w:t>
      </w:r>
      <w:r>
        <w:rPr>
          <w:rFonts w:ascii="Arial MT"/>
          <w:color w:val="1A1A1A"/>
          <w:sz w:val="17"/>
        </w:rPr>
        <w:t>per</w:t>
      </w:r>
      <w:r>
        <w:rPr>
          <w:rFonts w:ascii="Arial MT"/>
          <w:color w:val="1A1A1A"/>
          <w:spacing w:val="-4"/>
          <w:sz w:val="17"/>
        </w:rPr>
        <w:t xml:space="preserve"> </w:t>
      </w:r>
      <w:r>
        <w:rPr>
          <w:rFonts w:ascii="Arial MT"/>
          <w:color w:val="1A1A1A"/>
          <w:sz w:val="17"/>
        </w:rPr>
        <w:t>cent</w:t>
      </w:r>
      <w:r>
        <w:rPr>
          <w:rFonts w:ascii="Arial MT"/>
          <w:color w:val="1A1A1A"/>
          <w:spacing w:val="-2"/>
          <w:sz w:val="17"/>
        </w:rPr>
        <w:t xml:space="preserve"> </w:t>
      </w:r>
      <w:r>
        <w:rPr>
          <w:rFonts w:ascii="Arial MT"/>
          <w:color w:val="1A1A1A"/>
          <w:sz w:val="17"/>
        </w:rPr>
        <w:t>per</w:t>
      </w:r>
      <w:r>
        <w:rPr>
          <w:rFonts w:ascii="Arial MT"/>
          <w:color w:val="1A1A1A"/>
          <w:spacing w:val="-2"/>
          <w:sz w:val="17"/>
        </w:rPr>
        <w:t xml:space="preserve"> </w:t>
      </w:r>
      <w:r>
        <w:rPr>
          <w:rFonts w:ascii="Arial MT"/>
          <w:color w:val="1A1A1A"/>
          <w:sz w:val="17"/>
        </w:rPr>
        <w:t>year.</w:t>
      </w:r>
    </w:p>
    <w:p w14:paraId="1D14863D" w14:textId="77777777" w:rsidR="00CE7ECA" w:rsidRDefault="00FE6ABD">
      <w:pPr>
        <w:spacing w:before="1"/>
        <w:ind w:left="140" w:right="137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3</w:t>
      </w:r>
      <w:r>
        <w:rPr>
          <w:rFonts w:ascii="Arial MT" w:hAnsi="Arial MT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Asit</w:t>
      </w:r>
      <w:proofErr w:type="spellEnd"/>
      <w:r>
        <w:rPr>
          <w:rFonts w:ascii="Arial MT" w:hAnsi="Arial MT"/>
          <w:sz w:val="17"/>
        </w:rPr>
        <w:t xml:space="preserve"> Ranjan Mishra, “Indian Economy Can Grow at 8.5 per cent in 2016-17: Arun Jaitley,” </w:t>
      </w:r>
      <w:r>
        <w:rPr>
          <w:rFonts w:ascii="Arial" w:hAnsi="Arial"/>
          <w:i/>
          <w:sz w:val="17"/>
        </w:rPr>
        <w:t>Mint</w:t>
      </w:r>
      <w:r>
        <w:rPr>
          <w:rFonts w:ascii="Arial MT" w:hAnsi="Arial MT"/>
          <w:sz w:val="17"/>
        </w:rPr>
        <w:t>, April 20, 2016, 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 xml:space="preserve">December 12, 2016, </w:t>
      </w:r>
      <w:hyperlink r:id="rId15">
        <w:r>
          <w:rPr>
            <w:rFonts w:ascii="Arial MT" w:hAnsi="Arial MT"/>
            <w:spacing w:val="-1"/>
            <w:sz w:val="17"/>
          </w:rPr>
          <w:t>www.livemint.com/Politics/inhFQiFsdAOcU8rGxU94KL/Indian-economy-can-grow-at-885-in-FY17-says-</w:t>
        </w:r>
      </w:hyperlink>
      <w:r>
        <w:rPr>
          <w:rFonts w:ascii="Arial MT" w:hAnsi="Arial MT"/>
          <w:sz w:val="17"/>
        </w:rPr>
        <w:t xml:space="preserve"> Arun-Jaitley.html.</w:t>
      </w:r>
    </w:p>
    <w:p w14:paraId="376E9AD7" w14:textId="77777777" w:rsidR="00CE7ECA" w:rsidRDefault="00FE6ABD">
      <w:pPr>
        <w:ind w:left="140" w:right="138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4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This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section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is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based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on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Government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Economic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Survey,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1991–92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December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14,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2016,</w:t>
      </w:r>
      <w:r>
        <w:rPr>
          <w:rFonts w:ascii="Arial MT" w:hAnsi="Arial MT"/>
          <w:spacing w:val="-45"/>
          <w:sz w:val="17"/>
        </w:rPr>
        <w:t xml:space="preserve"> </w:t>
      </w:r>
      <w:hyperlink r:id="rId16">
        <w:r>
          <w:rPr>
            <w:rFonts w:ascii="Arial MT" w:hAnsi="Arial MT"/>
            <w:sz w:val="17"/>
          </w:rPr>
          <w:t>http://indiabudget.nic.in/es1991-92_A/esmain.htm.</w:t>
        </w:r>
      </w:hyperlink>
    </w:p>
    <w:p w14:paraId="29370B4A" w14:textId="77777777" w:rsidR="00CE7ECA" w:rsidRDefault="00FE6ABD">
      <w:pPr>
        <w:spacing w:line="195" w:lineRule="exact"/>
        <w:ind w:left="140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5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All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currency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amounts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are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shown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in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U.S.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dollars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unless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otherwise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noted.</w:t>
      </w:r>
    </w:p>
    <w:p w14:paraId="3FB8DFEA" w14:textId="77777777" w:rsidR="00CE7ECA" w:rsidRDefault="00FE6ABD">
      <w:pPr>
        <w:ind w:left="140" w:right="139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6</w:t>
      </w:r>
      <w:r>
        <w:rPr>
          <w:rFonts w:ascii="Arial MT" w:hAnsi="Arial MT"/>
          <w:sz w:val="17"/>
        </w:rPr>
        <w:t xml:space="preserve"> Deepak Mohanty, “Indian Economy: Progress and Prospects,” speech at Harvard Business School, Boston, September 27,</w:t>
      </w:r>
      <w:r>
        <w:rPr>
          <w:rFonts w:ascii="Arial MT" w:hAnsi="Arial MT"/>
          <w:spacing w:val="-45"/>
          <w:sz w:val="17"/>
        </w:rPr>
        <w:t xml:space="preserve"> </w:t>
      </w:r>
      <w:r>
        <w:rPr>
          <w:rFonts w:ascii="Arial MT" w:hAnsi="Arial MT"/>
          <w:sz w:val="17"/>
        </w:rPr>
        <w:t>2011,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March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19,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https://rbi.org.in/scripts/BS_SpeechesView.aspx?Id=603.</w:t>
      </w:r>
    </w:p>
    <w:p w14:paraId="3272D92B" w14:textId="77777777" w:rsidR="00CE7ECA" w:rsidRDefault="00FE6ABD">
      <w:pPr>
        <w:ind w:left="139" w:right="136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7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“Table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244: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Balance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Payments—Indicators,”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December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https://rbi.org.in/Scripts/PublicationsView.aspx?id=17377;</w:t>
      </w:r>
      <w:r>
        <w:rPr>
          <w:rFonts w:ascii="Arial MT" w:hAnsi="Arial MT"/>
          <w:spacing w:val="1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Dilip</w:t>
      </w:r>
      <w:proofErr w:type="spellEnd"/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Hiro,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“After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25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Years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Liberalization,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India’s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Rich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Are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 xml:space="preserve">Growing Richer and the Poor Poorer,” </w:t>
      </w:r>
      <w:r>
        <w:rPr>
          <w:rFonts w:ascii="Arial" w:hAnsi="Arial"/>
          <w:i/>
          <w:sz w:val="17"/>
        </w:rPr>
        <w:t>Quartz India</w:t>
      </w:r>
      <w:r>
        <w:rPr>
          <w:rFonts w:ascii="Arial MT" w:hAnsi="Arial MT"/>
          <w:sz w:val="17"/>
        </w:rPr>
        <w:t>, July 21, 2016, accessed January 1, 2017, https://qz.com/737196/after-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25-years-of-liberalisation-indias-rich-are-growing-richer-and-the-poor-poorer/.</w:t>
      </w:r>
    </w:p>
    <w:p w14:paraId="7B021332" w14:textId="77777777" w:rsidR="00CE7ECA" w:rsidRDefault="00FE6ABD">
      <w:pPr>
        <w:spacing w:before="1"/>
        <w:ind w:left="140" w:right="139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8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Ankit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Mittal,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“The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Long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Road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to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1991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Economic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Crisis,”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" w:hAnsi="Arial"/>
          <w:i/>
          <w:sz w:val="17"/>
        </w:rPr>
        <w:t>Mint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July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December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3,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2016,</w:t>
      </w:r>
      <w:r>
        <w:rPr>
          <w:rFonts w:ascii="Arial MT" w:hAnsi="Arial MT"/>
          <w:spacing w:val="1"/>
          <w:sz w:val="17"/>
        </w:rPr>
        <w:t xml:space="preserve"> </w:t>
      </w:r>
      <w:hyperlink r:id="rId17">
        <w:r>
          <w:rPr>
            <w:rFonts w:ascii="Arial MT" w:hAnsi="Arial MT"/>
            <w:sz w:val="17"/>
          </w:rPr>
          <w:t>www.livemint.com/Sundayapp/E0rCYXfJyjWd2qsENV3KOO/The-long-road-to-the-1991-economic-crisis.html.</w:t>
        </w:r>
      </w:hyperlink>
    </w:p>
    <w:p w14:paraId="19A7576F" w14:textId="77777777" w:rsidR="00CE7ECA" w:rsidRDefault="00FE6ABD">
      <w:pPr>
        <w:spacing w:line="195" w:lineRule="exact"/>
        <w:ind w:left="140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9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Government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India,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op.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cit.,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10.</w:t>
      </w:r>
    </w:p>
    <w:p w14:paraId="43D1F0F3" w14:textId="77777777" w:rsidR="00CE7ECA" w:rsidRDefault="00FE6ABD">
      <w:pPr>
        <w:ind w:left="140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10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In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this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government,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P.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V.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Narasimha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Rao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was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the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prime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minister,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and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Dr.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Manmohan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Singh,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the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finance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minister.</w:t>
      </w:r>
    </w:p>
    <w:p w14:paraId="681579E2" w14:textId="77777777" w:rsidR="00CE7ECA" w:rsidRDefault="00FE6ABD">
      <w:pPr>
        <w:ind w:left="140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11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Government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India,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op.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cit.,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11.</w:t>
      </w:r>
    </w:p>
    <w:p w14:paraId="1AF1CA9D" w14:textId="77777777" w:rsidR="00CE7ECA" w:rsidRDefault="00FE6ABD">
      <w:pPr>
        <w:ind w:left="139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12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Nikhil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Prasad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Ojha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and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Sri</w:t>
      </w:r>
      <w:r>
        <w:rPr>
          <w:rFonts w:ascii="Arial MT" w:hAnsi="Arial MT"/>
          <w:spacing w:val="-11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Rajan</w:t>
      </w:r>
      <w:proofErr w:type="spellEnd"/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“25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Years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Reforms: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Where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Are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We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Now?”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" w:hAnsi="Arial"/>
          <w:i/>
          <w:sz w:val="17"/>
        </w:rPr>
        <w:t>Mint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February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2,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2016,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January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1,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-6"/>
          <w:sz w:val="17"/>
        </w:rPr>
        <w:t xml:space="preserve"> </w:t>
      </w:r>
      <w:hyperlink r:id="rId18">
        <w:r>
          <w:rPr>
            <w:rFonts w:ascii="Arial MT" w:hAnsi="Arial MT"/>
            <w:sz w:val="17"/>
          </w:rPr>
          <w:t>www.livemint.com/Specials/QnadHoQ0RmqP3GjRBNLwQO/25-years-of-liberalization-Where-we-are-now.html.</w:t>
        </w:r>
      </w:hyperlink>
    </w:p>
    <w:p w14:paraId="48F6B802" w14:textId="77777777" w:rsidR="00CE7ECA" w:rsidRDefault="00FE6ABD">
      <w:pPr>
        <w:ind w:left="140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13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Government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India,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op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cit.</w:t>
      </w:r>
    </w:p>
    <w:p w14:paraId="3BFE0FCD" w14:textId="77777777" w:rsidR="00CE7ECA" w:rsidRDefault="00FE6ABD">
      <w:pPr>
        <w:ind w:left="140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14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Ibid.</w:t>
      </w:r>
    </w:p>
    <w:p w14:paraId="1CB0F49B" w14:textId="77777777" w:rsidR="00CE7ECA" w:rsidRDefault="00FE6ABD">
      <w:pPr>
        <w:spacing w:before="1"/>
        <w:ind w:left="140" w:right="139" w:hanging="1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15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3"/>
          <w:sz w:val="17"/>
        </w:rPr>
        <w:t xml:space="preserve"> </w:t>
      </w:r>
      <w:r>
        <w:rPr>
          <w:rFonts w:ascii="Arial MT" w:hAnsi="Arial MT"/>
          <w:sz w:val="17"/>
        </w:rPr>
        <w:t>central</w:t>
      </w:r>
      <w:r>
        <w:rPr>
          <w:rFonts w:ascii="Arial MT" w:hAnsi="Arial MT"/>
          <w:spacing w:val="3"/>
          <w:sz w:val="17"/>
        </w:rPr>
        <w:t xml:space="preserve"> </w:t>
      </w:r>
      <w:r>
        <w:rPr>
          <w:rFonts w:ascii="Arial MT" w:hAnsi="Arial MT"/>
          <w:sz w:val="17"/>
        </w:rPr>
        <w:t>government’s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fiscal-deficit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to</w:t>
      </w:r>
      <w:r>
        <w:rPr>
          <w:rFonts w:ascii="Arial MT" w:hAnsi="Arial MT"/>
          <w:spacing w:val="3"/>
          <w:sz w:val="17"/>
        </w:rPr>
        <w:t xml:space="preserve"> </w:t>
      </w:r>
      <w:r>
        <w:rPr>
          <w:rFonts w:ascii="Arial MT" w:hAnsi="Arial MT"/>
          <w:sz w:val="17"/>
        </w:rPr>
        <w:t>gross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domestic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product</w:t>
      </w:r>
      <w:r>
        <w:rPr>
          <w:rFonts w:ascii="Arial MT" w:hAnsi="Arial MT"/>
          <w:spacing w:val="3"/>
          <w:sz w:val="17"/>
        </w:rPr>
        <w:t xml:space="preserve"> </w:t>
      </w:r>
      <w:r>
        <w:rPr>
          <w:rFonts w:ascii="Arial MT" w:hAnsi="Arial MT"/>
          <w:sz w:val="17"/>
        </w:rPr>
        <w:t>ratio</w:t>
      </w:r>
      <w:r>
        <w:rPr>
          <w:rFonts w:ascii="Arial MT" w:hAnsi="Arial MT"/>
          <w:spacing w:val="3"/>
          <w:sz w:val="17"/>
        </w:rPr>
        <w:t xml:space="preserve"> </w:t>
      </w:r>
      <w:r>
        <w:rPr>
          <w:rFonts w:ascii="Arial MT" w:hAnsi="Arial MT"/>
          <w:sz w:val="17"/>
        </w:rPr>
        <w:t>was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brought</w:t>
      </w:r>
      <w:r>
        <w:rPr>
          <w:rFonts w:ascii="Arial MT" w:hAnsi="Arial MT"/>
          <w:spacing w:val="3"/>
          <w:sz w:val="17"/>
        </w:rPr>
        <w:t xml:space="preserve"> </w:t>
      </w:r>
      <w:r>
        <w:rPr>
          <w:rFonts w:ascii="Arial MT" w:hAnsi="Arial MT"/>
          <w:sz w:val="17"/>
        </w:rPr>
        <w:t>down</w:t>
      </w:r>
      <w:r>
        <w:rPr>
          <w:rFonts w:ascii="Arial MT" w:hAnsi="Arial MT"/>
          <w:spacing w:val="3"/>
          <w:sz w:val="17"/>
        </w:rPr>
        <w:t xml:space="preserve"> </w:t>
      </w:r>
      <w:r>
        <w:rPr>
          <w:rFonts w:ascii="Arial MT" w:hAnsi="Arial MT"/>
          <w:sz w:val="17"/>
        </w:rPr>
        <w:t>from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its</w:t>
      </w:r>
      <w:r>
        <w:rPr>
          <w:rFonts w:ascii="Arial MT" w:hAnsi="Arial MT"/>
          <w:spacing w:val="3"/>
          <w:sz w:val="17"/>
        </w:rPr>
        <w:t xml:space="preserve"> </w:t>
      </w:r>
      <w:r>
        <w:rPr>
          <w:rFonts w:ascii="Arial MT" w:hAnsi="Arial MT"/>
          <w:sz w:val="17"/>
        </w:rPr>
        <w:t>peak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8.13</w:t>
      </w:r>
      <w:r>
        <w:rPr>
          <w:rFonts w:ascii="Arial MT" w:hAnsi="Arial MT"/>
          <w:spacing w:val="3"/>
          <w:sz w:val="17"/>
        </w:rPr>
        <w:t xml:space="preserve"> </w:t>
      </w:r>
      <w:r>
        <w:rPr>
          <w:rFonts w:ascii="Arial MT" w:hAnsi="Arial MT"/>
          <w:sz w:val="17"/>
        </w:rPr>
        <w:t>per</w:t>
      </w:r>
      <w:r>
        <w:rPr>
          <w:rFonts w:ascii="Arial MT" w:hAnsi="Arial MT"/>
          <w:spacing w:val="3"/>
          <w:sz w:val="17"/>
        </w:rPr>
        <w:t xml:space="preserve"> </w:t>
      </w:r>
      <w:r>
        <w:rPr>
          <w:rFonts w:ascii="Arial MT" w:hAnsi="Arial MT"/>
          <w:sz w:val="17"/>
        </w:rPr>
        <w:t>cent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in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1986–87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to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4.91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per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cent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in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1995–96;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Ibid.</w:t>
      </w:r>
    </w:p>
    <w:p w14:paraId="4BA49C93" w14:textId="77777777" w:rsidR="00CE7ECA" w:rsidRDefault="00FE6ABD">
      <w:pPr>
        <w:spacing w:line="195" w:lineRule="exact"/>
        <w:ind w:left="140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16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Mohanty,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op.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cit.</w:t>
      </w:r>
    </w:p>
    <w:p w14:paraId="05178B13" w14:textId="77777777" w:rsidR="00CE7ECA" w:rsidRDefault="00FE6ABD">
      <w:pPr>
        <w:ind w:left="140" w:right="135"/>
        <w:jc w:val="both"/>
        <w:rPr>
          <w:rFonts w:ascii="Arial MT" w:hAnsi="Arial MT"/>
          <w:sz w:val="17"/>
        </w:rPr>
      </w:pPr>
      <w:r>
        <w:rPr>
          <w:rFonts w:ascii="Arial MT" w:hAnsi="Arial MT"/>
          <w:spacing w:val="-3"/>
          <w:sz w:val="17"/>
          <w:vertAlign w:val="superscript"/>
        </w:rPr>
        <w:t>17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“National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Accounts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Main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Aggregates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Database,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Country</w:t>
      </w:r>
      <w:r>
        <w:rPr>
          <w:rFonts w:ascii="Arial MT" w:hAnsi="Arial MT"/>
          <w:spacing w:val="-16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Profile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India,</w:t>
      </w:r>
      <w:r>
        <w:rPr>
          <w:rFonts w:ascii="Arial MT" w:hAnsi="Arial MT"/>
          <w:spacing w:val="-15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1990–2015,”</w:t>
      </w:r>
      <w:r>
        <w:rPr>
          <w:rFonts w:ascii="Arial MT" w:hAnsi="Arial MT"/>
          <w:spacing w:val="-16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United</w:t>
      </w:r>
      <w:r>
        <w:rPr>
          <w:rFonts w:ascii="Arial MT" w:hAnsi="Arial MT"/>
          <w:spacing w:val="-17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Nations,</w:t>
      </w:r>
      <w:r>
        <w:rPr>
          <w:rFonts w:ascii="Arial MT" w:hAnsi="Arial MT"/>
          <w:spacing w:val="-15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accessed</w:t>
      </w:r>
      <w:r>
        <w:rPr>
          <w:rFonts w:ascii="Arial MT" w:hAnsi="Arial MT"/>
          <w:spacing w:val="-15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January</w:t>
      </w:r>
      <w:r>
        <w:rPr>
          <w:rFonts w:ascii="Arial MT" w:hAnsi="Arial MT"/>
          <w:spacing w:val="-16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25,</w:t>
      </w:r>
      <w:r>
        <w:rPr>
          <w:rFonts w:ascii="Arial MT" w:hAnsi="Arial MT"/>
          <w:spacing w:val="-16"/>
          <w:sz w:val="17"/>
        </w:rPr>
        <w:t xml:space="preserve"> </w:t>
      </w:r>
      <w:r>
        <w:rPr>
          <w:rFonts w:ascii="Arial MT" w:hAnsi="Arial MT"/>
          <w:spacing w:val="-2"/>
          <w:sz w:val="17"/>
        </w:rPr>
        <w:t>2017,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 xml:space="preserve">https://unstats.un.org/unsd/snaama/resQuery.asp; “GDP of India,” Statistics Times, </w:t>
      </w:r>
      <w:hyperlink r:id="rId19">
        <w:r>
          <w:rPr>
            <w:rFonts w:ascii="Arial MT" w:hAnsi="Arial MT"/>
            <w:sz w:val="17"/>
          </w:rPr>
          <w:t>http://statisticstimes.com/economy/gdp-</w:t>
        </w:r>
      </w:hyperlink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of-</w:t>
      </w:r>
      <w:proofErr w:type="spellStart"/>
      <w:r>
        <w:rPr>
          <w:rFonts w:ascii="Arial MT" w:hAnsi="Arial MT"/>
          <w:sz w:val="17"/>
        </w:rPr>
        <w:t>india.php</w:t>
      </w:r>
      <w:proofErr w:type="spellEnd"/>
      <w:r>
        <w:rPr>
          <w:rFonts w:ascii="Arial MT" w:hAnsi="Arial MT"/>
          <w:sz w:val="17"/>
        </w:rPr>
        <w:t>. The nominal GDP in rupee terms rose from INR5,318.13 billion in 1990/91 to INR136,753.31 billion in 2015/16,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representing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a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2,471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per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cent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increase.</w:t>
      </w:r>
    </w:p>
    <w:p w14:paraId="733EF8F1" w14:textId="77777777" w:rsidR="00CE7ECA" w:rsidRDefault="00FE6ABD">
      <w:pPr>
        <w:ind w:left="139" w:right="136"/>
        <w:jc w:val="both"/>
        <w:rPr>
          <w:rFonts w:ascii="Arial MT" w:hAnsi="Arial MT"/>
          <w:sz w:val="17"/>
        </w:rPr>
      </w:pPr>
      <w:r>
        <w:rPr>
          <w:rFonts w:ascii="Arial MT" w:hAnsi="Arial MT"/>
          <w:spacing w:val="-1"/>
          <w:sz w:val="17"/>
          <w:vertAlign w:val="superscript"/>
        </w:rPr>
        <w:t>18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“World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GDP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Ranking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2016,”</w:t>
      </w:r>
      <w:r>
        <w:rPr>
          <w:rFonts w:ascii="Arial MT" w:hAnsi="Arial MT"/>
          <w:spacing w:val="-13"/>
          <w:sz w:val="17"/>
        </w:rPr>
        <w:t xml:space="preserve"> </w:t>
      </w:r>
      <w:proofErr w:type="spellStart"/>
      <w:r>
        <w:rPr>
          <w:rFonts w:ascii="Arial MT" w:hAnsi="Arial MT"/>
          <w:spacing w:val="-1"/>
          <w:sz w:val="17"/>
        </w:rPr>
        <w:t>Knoema</w:t>
      </w:r>
      <w:proofErr w:type="spellEnd"/>
      <w:r>
        <w:rPr>
          <w:rFonts w:ascii="Arial MT" w:hAnsi="Arial MT"/>
          <w:spacing w:val="-1"/>
          <w:sz w:val="17"/>
        </w:rPr>
        <w:t>,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accessed</w:t>
      </w:r>
      <w:r>
        <w:rPr>
          <w:rFonts w:ascii="Arial MT" w:hAnsi="Arial MT"/>
          <w:spacing w:val="-14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December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29,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2016,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z w:val="17"/>
        </w:rPr>
        <w:t>https://knoema.com/nwnfkne/world-gdp-ranking-2016-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data-and-charts-forecast.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In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December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2016,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India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overtook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Britain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to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become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sixth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largest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economy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z w:val="17"/>
        </w:rPr>
        <w:t>in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world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by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GDP.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 xml:space="preserve">Robbie </w:t>
      </w:r>
      <w:proofErr w:type="spellStart"/>
      <w:r>
        <w:rPr>
          <w:rFonts w:ascii="Arial MT" w:hAnsi="Arial MT"/>
          <w:sz w:val="17"/>
        </w:rPr>
        <w:t>Gramer</w:t>
      </w:r>
      <w:proofErr w:type="spellEnd"/>
      <w:r>
        <w:rPr>
          <w:rFonts w:ascii="Arial MT" w:hAnsi="Arial MT"/>
          <w:sz w:val="17"/>
        </w:rPr>
        <w:t xml:space="preserve">, “India Overtakes Britain As the World’s Sixth-Largest Economy,” </w:t>
      </w:r>
      <w:r>
        <w:rPr>
          <w:rFonts w:ascii="Arial" w:hAnsi="Arial"/>
          <w:i/>
          <w:sz w:val="17"/>
        </w:rPr>
        <w:t>Foreign Policy</w:t>
      </w:r>
      <w:r>
        <w:rPr>
          <w:rFonts w:ascii="Arial MT" w:hAnsi="Arial MT"/>
          <w:sz w:val="17"/>
        </w:rPr>
        <w:t>, December 20, 2016,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accessed</w:t>
      </w:r>
      <w:r>
        <w:rPr>
          <w:rFonts w:ascii="Arial MT" w:hAnsi="Arial MT"/>
          <w:spacing w:val="6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January</w:t>
      </w:r>
      <w:r>
        <w:rPr>
          <w:rFonts w:ascii="Arial MT" w:hAnsi="Arial MT"/>
          <w:spacing w:val="5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3,</w:t>
      </w:r>
      <w:r>
        <w:rPr>
          <w:rFonts w:ascii="Arial MT" w:hAnsi="Arial MT"/>
          <w:spacing w:val="8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2017,</w:t>
      </w:r>
      <w:r>
        <w:rPr>
          <w:rFonts w:ascii="Arial MT" w:hAnsi="Arial MT"/>
          <w:spacing w:val="6"/>
          <w:sz w:val="17"/>
        </w:rPr>
        <w:t xml:space="preserve"> </w:t>
      </w:r>
      <w:hyperlink r:id="rId20">
        <w:r>
          <w:rPr>
            <w:rFonts w:ascii="Arial MT" w:hAnsi="Arial MT"/>
            <w:spacing w:val="-1"/>
            <w:sz w:val="17"/>
          </w:rPr>
          <w:t>http://foreignpolicy.com/2016/12/20/india-overtakes-britain-as-the-worlds-sixth-largest-economy/.</w:t>
        </w:r>
      </w:hyperlink>
      <w:r>
        <w:rPr>
          <w:rFonts w:ascii="Arial MT" w:hAnsi="Arial MT"/>
          <w:sz w:val="17"/>
        </w:rPr>
        <w:t xml:space="preserve"> </w:t>
      </w:r>
      <w:r>
        <w:rPr>
          <w:rFonts w:ascii="Arial MT" w:hAnsi="Arial MT"/>
          <w:sz w:val="17"/>
          <w:vertAlign w:val="superscript"/>
        </w:rPr>
        <w:t>19</w:t>
      </w:r>
      <w:r>
        <w:rPr>
          <w:rFonts w:ascii="Arial MT" w:hAnsi="Arial MT"/>
          <w:sz w:val="17"/>
        </w:rPr>
        <w:t xml:space="preserve"> </w:t>
      </w:r>
      <w:r>
        <w:rPr>
          <w:rFonts w:ascii="Arial MT" w:hAnsi="Arial MT"/>
          <w:color w:val="1A1A1A"/>
          <w:sz w:val="17"/>
        </w:rPr>
        <w:t>The new GDP series included the following changes: revision of the base year from 2004–05 to 2011–12; headline growth</w:t>
      </w:r>
      <w:r>
        <w:rPr>
          <w:rFonts w:ascii="Arial MT" w:hAnsi="Arial MT"/>
          <w:color w:val="1A1A1A"/>
          <w:spacing w:val="-45"/>
          <w:sz w:val="17"/>
        </w:rPr>
        <w:t xml:space="preserve"> </w:t>
      </w:r>
      <w:r>
        <w:rPr>
          <w:rFonts w:ascii="Arial MT" w:hAnsi="Arial MT"/>
          <w:color w:val="1A1A1A"/>
          <w:sz w:val="17"/>
        </w:rPr>
        <w:t>rate to be measured by GDP at constant market prices, rather than the earlier measure of GDP at factor cost at constant</w:t>
      </w:r>
      <w:r>
        <w:rPr>
          <w:rFonts w:ascii="Arial MT" w:hAnsi="Arial MT"/>
          <w:color w:val="1A1A1A"/>
          <w:spacing w:val="1"/>
          <w:sz w:val="17"/>
        </w:rPr>
        <w:t xml:space="preserve"> </w:t>
      </w:r>
      <w:r>
        <w:rPr>
          <w:rFonts w:ascii="Arial MT" w:hAnsi="Arial MT"/>
          <w:color w:val="1A1A1A"/>
          <w:sz w:val="17"/>
        </w:rPr>
        <w:t>prices; and a more comprehensive coverage of the corporate and financial sectors, and also of activities of local bodies and</w:t>
      </w:r>
      <w:r>
        <w:rPr>
          <w:rFonts w:ascii="Arial MT" w:hAnsi="Arial MT"/>
          <w:color w:val="1A1A1A"/>
          <w:spacing w:val="1"/>
          <w:sz w:val="17"/>
        </w:rPr>
        <w:t xml:space="preserve"> </w:t>
      </w:r>
      <w:r>
        <w:rPr>
          <w:rFonts w:ascii="Arial MT" w:hAnsi="Arial MT"/>
          <w:color w:val="1A1A1A"/>
          <w:sz w:val="17"/>
        </w:rPr>
        <w:t>autonomous</w:t>
      </w:r>
      <w:r>
        <w:rPr>
          <w:rFonts w:ascii="Arial MT" w:hAnsi="Arial MT"/>
          <w:color w:val="1A1A1A"/>
          <w:spacing w:val="1"/>
          <w:sz w:val="17"/>
        </w:rPr>
        <w:t xml:space="preserve"> </w:t>
      </w:r>
      <w:r>
        <w:rPr>
          <w:rFonts w:ascii="Arial MT" w:hAnsi="Arial MT"/>
          <w:color w:val="1A1A1A"/>
          <w:sz w:val="17"/>
        </w:rPr>
        <w:t>institutions.</w:t>
      </w:r>
      <w:r>
        <w:rPr>
          <w:rFonts w:ascii="Arial MT" w:hAnsi="Arial MT"/>
          <w:color w:val="1A1A1A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Government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Economic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Survey,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2014–15,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February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hyperlink r:id="rId21">
        <w:r>
          <w:rPr>
            <w:rFonts w:ascii="Arial MT" w:hAnsi="Arial MT"/>
            <w:sz w:val="17"/>
          </w:rPr>
          <w:t>http://indiabudget.nic.in/budget2015-2016/vol1_survey.asp.</w:t>
        </w:r>
      </w:hyperlink>
    </w:p>
    <w:p w14:paraId="51E139B9" w14:textId="77777777" w:rsidR="00CE7ECA" w:rsidRDefault="00FE6ABD">
      <w:pPr>
        <w:ind w:left="140" w:right="138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20</w:t>
      </w:r>
      <w:r>
        <w:rPr>
          <w:rFonts w:ascii="Arial MT" w:hAnsi="Arial MT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Indivjal</w:t>
      </w:r>
      <w:proofErr w:type="spellEnd"/>
      <w:r>
        <w:rPr>
          <w:rFonts w:ascii="Arial MT" w:hAnsi="Arial MT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Dhasmana</w:t>
      </w:r>
      <w:proofErr w:type="spellEnd"/>
      <w:r>
        <w:rPr>
          <w:rFonts w:ascii="Arial MT" w:hAnsi="Arial MT"/>
          <w:sz w:val="17"/>
        </w:rPr>
        <w:t xml:space="preserve">, “At 7.6 Per Cent in FY16, India Is Now the Fastest Growing Economy,” </w:t>
      </w:r>
      <w:r>
        <w:rPr>
          <w:rFonts w:ascii="Arial" w:hAnsi="Arial"/>
          <w:i/>
          <w:sz w:val="17"/>
        </w:rPr>
        <w:t>Business Standard</w:t>
      </w:r>
      <w:r>
        <w:rPr>
          <w:rFonts w:ascii="Arial MT" w:hAnsi="Arial MT"/>
          <w:sz w:val="17"/>
        </w:rPr>
        <w:t>, June 1,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February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14,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hyperlink r:id="rId22">
        <w:r>
          <w:rPr>
            <w:rFonts w:ascii="Arial MT" w:hAnsi="Arial MT"/>
            <w:sz w:val="17"/>
          </w:rPr>
          <w:t>www.business-standard.com/article/economy-policy/at-7-6-in-fy16-india-is-now-the-</w:t>
        </w:r>
      </w:hyperlink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fastest-growing-economy-116053101080_1.html.</w:t>
      </w:r>
    </w:p>
    <w:p w14:paraId="487057EE" w14:textId="77777777" w:rsidR="00CE7ECA" w:rsidRDefault="00FE6ABD">
      <w:pPr>
        <w:ind w:left="139" w:right="136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21</w:t>
      </w:r>
      <w:r>
        <w:rPr>
          <w:rFonts w:ascii="Arial MT" w:hAnsi="Arial MT"/>
          <w:sz w:val="17"/>
        </w:rPr>
        <w:t xml:space="preserve"> “India Remains Bright Spot in Global Economy: IMF Chief Christine Lagarde,” </w:t>
      </w:r>
      <w:r>
        <w:rPr>
          <w:rFonts w:ascii="Arial" w:hAnsi="Arial"/>
          <w:i/>
          <w:sz w:val="17"/>
        </w:rPr>
        <w:t xml:space="preserve">Economic Times, </w:t>
      </w:r>
      <w:r>
        <w:rPr>
          <w:rFonts w:ascii="Arial MT" w:hAnsi="Arial MT"/>
          <w:sz w:val="17"/>
        </w:rPr>
        <w:t>April 5, 2016, 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February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12,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hyperlink r:id="rId23">
        <w:r>
          <w:rPr>
            <w:rFonts w:ascii="Arial MT" w:hAnsi="Arial MT"/>
            <w:sz w:val="17"/>
          </w:rPr>
          <w:t>http://economictimes.indiatimes.com/news/economy/indicators/india-remains-bright-spot-in-global-</w:t>
        </w:r>
      </w:hyperlink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economy-</w:t>
      </w:r>
      <w:proofErr w:type="spellStart"/>
      <w:r>
        <w:rPr>
          <w:rFonts w:ascii="Arial MT" w:hAnsi="Arial MT"/>
          <w:sz w:val="17"/>
        </w:rPr>
        <w:t>imf</w:t>
      </w:r>
      <w:proofErr w:type="spellEnd"/>
      <w:r>
        <w:rPr>
          <w:rFonts w:ascii="Arial MT" w:hAnsi="Arial MT"/>
          <w:sz w:val="17"/>
        </w:rPr>
        <w:t>-chief-</w:t>
      </w:r>
      <w:proofErr w:type="spellStart"/>
      <w:r>
        <w:rPr>
          <w:rFonts w:ascii="Arial MT" w:hAnsi="Arial MT"/>
          <w:sz w:val="17"/>
        </w:rPr>
        <w:t>christine</w:t>
      </w:r>
      <w:proofErr w:type="spellEnd"/>
      <w:r>
        <w:rPr>
          <w:rFonts w:ascii="Arial MT" w:hAnsi="Arial MT"/>
          <w:sz w:val="17"/>
        </w:rPr>
        <w:t>-</w:t>
      </w:r>
      <w:proofErr w:type="spellStart"/>
      <w:r>
        <w:rPr>
          <w:rFonts w:ascii="Arial MT" w:hAnsi="Arial MT"/>
          <w:sz w:val="17"/>
        </w:rPr>
        <w:t>lagarde</w:t>
      </w:r>
      <w:proofErr w:type="spellEnd"/>
      <w:r>
        <w:rPr>
          <w:rFonts w:ascii="Arial MT" w:hAnsi="Arial MT"/>
          <w:sz w:val="17"/>
        </w:rPr>
        <w:t>/</w:t>
      </w:r>
      <w:proofErr w:type="spellStart"/>
      <w:r>
        <w:rPr>
          <w:rFonts w:ascii="Arial MT" w:hAnsi="Arial MT"/>
          <w:sz w:val="17"/>
        </w:rPr>
        <w:t>articleshow</w:t>
      </w:r>
      <w:proofErr w:type="spellEnd"/>
      <w:r>
        <w:rPr>
          <w:rFonts w:ascii="Arial MT" w:hAnsi="Arial MT"/>
          <w:sz w:val="17"/>
        </w:rPr>
        <w:t>/51696717.cms.</w:t>
      </w:r>
    </w:p>
    <w:p w14:paraId="18EA2A9E" w14:textId="77777777" w:rsidR="00CE7ECA" w:rsidRDefault="00FE6ABD">
      <w:pPr>
        <w:ind w:left="139" w:right="138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22</w:t>
      </w:r>
      <w:r>
        <w:rPr>
          <w:rFonts w:ascii="Arial MT" w:hAnsi="Arial MT"/>
          <w:sz w:val="17"/>
        </w:rPr>
        <w:t xml:space="preserve"> The supply side views the sectoral composition of GDP (i.e., agriculture, industry, and services), while the demand side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looks at the expenditure side (i.e., Y = C + I + G + X – M, where Y = GDP, C = consumption, I = investment, G = government</w:t>
      </w:r>
      <w:r>
        <w:rPr>
          <w:rFonts w:ascii="Arial MT" w:hAnsi="Arial MT"/>
          <w:spacing w:val="-45"/>
          <w:sz w:val="17"/>
        </w:rPr>
        <w:t xml:space="preserve"> </w:t>
      </w:r>
      <w:r>
        <w:rPr>
          <w:rFonts w:ascii="Arial MT" w:hAnsi="Arial MT"/>
          <w:sz w:val="17"/>
        </w:rPr>
        <w:t>spending,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X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=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exports,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M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=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imports).</w:t>
      </w:r>
    </w:p>
    <w:p w14:paraId="6A71AB1D" w14:textId="77777777" w:rsidR="00CE7ECA" w:rsidRDefault="00FE6ABD">
      <w:pPr>
        <w:ind w:left="140" w:right="137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23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“Annual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Report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2015–16,”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August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29,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February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https://</w:t>
      </w:r>
      <w:hyperlink r:id="rId24">
        <w:r>
          <w:rPr>
            <w:rFonts w:ascii="Arial MT" w:hAnsi="Arial MT"/>
            <w:sz w:val="17"/>
          </w:rPr>
          <w:t xml:space="preserve">www.rbi.org.in/scripts/AnnualReportPublications.aspx?year=2016. </w:t>
        </w:r>
      </w:hyperlink>
      <w:r>
        <w:rPr>
          <w:rFonts w:ascii="Arial MT" w:hAnsi="Arial MT"/>
          <w:sz w:val="17"/>
        </w:rPr>
        <w:t>The shares of the agriculture, industry, and service</w:t>
      </w:r>
      <w:r>
        <w:rPr>
          <w:rFonts w:ascii="Arial MT" w:hAnsi="Arial MT"/>
          <w:spacing w:val="-45"/>
          <w:sz w:val="17"/>
        </w:rPr>
        <w:t xml:space="preserve"> </w:t>
      </w:r>
      <w:r>
        <w:rPr>
          <w:rFonts w:ascii="Arial MT" w:hAnsi="Arial MT"/>
          <w:sz w:val="17"/>
        </w:rPr>
        <w:t>sectors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were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28.4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per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cent,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20.1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per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cent,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and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51.5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per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cent of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GDP,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respectively,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over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period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1990–2000.</w:t>
      </w:r>
    </w:p>
    <w:p w14:paraId="25BE6ED3" w14:textId="77777777" w:rsidR="00CE7ECA" w:rsidRDefault="00FE6ABD">
      <w:pPr>
        <w:ind w:left="140" w:right="138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24</w:t>
      </w:r>
      <w:r>
        <w:rPr>
          <w:rFonts w:ascii="Arial MT" w:hAnsi="Arial MT"/>
          <w:sz w:val="17"/>
        </w:rPr>
        <w:t xml:space="preserve"> Government of India, Economic Survey, 2014–15, op. </w:t>
      </w:r>
      <w:proofErr w:type="spellStart"/>
      <w:r>
        <w:rPr>
          <w:rFonts w:ascii="Arial MT" w:hAnsi="Arial MT"/>
          <w:sz w:val="17"/>
        </w:rPr>
        <w:t>cit</w:t>
      </w:r>
      <w:proofErr w:type="spellEnd"/>
      <w:r>
        <w:rPr>
          <w:rFonts w:ascii="Arial MT" w:hAnsi="Arial MT"/>
          <w:sz w:val="17"/>
        </w:rPr>
        <w:t>; Government of India, “State of the Economy: An Overview,” in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" w:hAnsi="Arial"/>
          <w:i/>
          <w:spacing w:val="-3"/>
          <w:sz w:val="17"/>
        </w:rPr>
        <w:t>Economic Survey 2014–15</w:t>
      </w:r>
      <w:r>
        <w:rPr>
          <w:rFonts w:ascii="Arial MT" w:hAnsi="Arial MT"/>
          <w:spacing w:val="-3"/>
          <w:sz w:val="17"/>
        </w:rPr>
        <w:t xml:space="preserve">, accessed February 6, 2017, </w:t>
      </w:r>
      <w:hyperlink r:id="rId25">
        <w:r>
          <w:rPr>
            <w:rFonts w:ascii="Arial MT" w:hAnsi="Arial MT"/>
            <w:spacing w:val="-3"/>
            <w:sz w:val="17"/>
          </w:rPr>
          <w:t>http://indiabudget.nic.in/budget2015-2016/es2014-15/echapvol2-01.pdf.</w:t>
        </w:r>
      </w:hyperlink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  <w:vertAlign w:val="superscript"/>
        </w:rPr>
        <w:t>25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Annual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Report,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2015–16,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op.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cit.</w:t>
      </w:r>
    </w:p>
    <w:p w14:paraId="15AE4EBA" w14:textId="77777777" w:rsidR="00CE7ECA" w:rsidRDefault="00FE6ABD">
      <w:pPr>
        <w:ind w:left="139" w:right="136"/>
        <w:jc w:val="both"/>
        <w:rPr>
          <w:rFonts w:ascii="Arial MT" w:hAnsi="Arial MT"/>
          <w:sz w:val="17"/>
        </w:rPr>
      </w:pPr>
      <w:r>
        <w:rPr>
          <w:rFonts w:ascii="Arial MT" w:hAnsi="Arial MT"/>
          <w:spacing w:val="-1"/>
          <w:sz w:val="17"/>
          <w:vertAlign w:val="superscript"/>
        </w:rPr>
        <w:t>26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Radhika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Merwin,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“What’s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Different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about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New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GDP,”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" w:hAnsi="Arial"/>
          <w:i/>
          <w:sz w:val="17"/>
        </w:rPr>
        <w:t>Hindu</w:t>
      </w:r>
      <w:r>
        <w:rPr>
          <w:rFonts w:ascii="Arial" w:hAnsi="Arial"/>
          <w:i/>
          <w:spacing w:val="-11"/>
          <w:sz w:val="17"/>
        </w:rPr>
        <w:t xml:space="preserve"> </w:t>
      </w:r>
      <w:r>
        <w:rPr>
          <w:rFonts w:ascii="Arial" w:hAnsi="Arial"/>
          <w:i/>
          <w:sz w:val="17"/>
        </w:rPr>
        <w:t>Business</w:t>
      </w:r>
      <w:r>
        <w:rPr>
          <w:rFonts w:ascii="Arial" w:hAnsi="Arial"/>
          <w:i/>
          <w:spacing w:val="-9"/>
          <w:sz w:val="17"/>
        </w:rPr>
        <w:t xml:space="preserve"> </w:t>
      </w:r>
      <w:r>
        <w:rPr>
          <w:rFonts w:ascii="Arial" w:hAnsi="Arial"/>
          <w:i/>
          <w:sz w:val="17"/>
        </w:rPr>
        <w:t>Line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March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8,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2015,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February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14,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hyperlink r:id="rId26">
        <w:r>
          <w:rPr>
            <w:rFonts w:ascii="Arial MT" w:hAnsi="Arial MT"/>
            <w:sz w:val="17"/>
          </w:rPr>
          <w:t>http://premium.thehindubusinessline.com/portfolio/whats-different-about-the-new-gdp/article6971890.ece.</w:t>
        </w:r>
      </w:hyperlink>
    </w:p>
    <w:p w14:paraId="5B0EE047" w14:textId="77777777" w:rsidR="00CE7ECA" w:rsidRDefault="00FE6ABD">
      <w:pPr>
        <w:ind w:left="140" w:right="135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27</w:t>
      </w:r>
      <w:r>
        <w:rPr>
          <w:rFonts w:ascii="Arial MT" w:hAnsi="Arial MT"/>
          <w:sz w:val="17"/>
        </w:rPr>
        <w:t xml:space="preserve"> The Index of Industrial Production was </w:t>
      </w:r>
      <w:r>
        <w:rPr>
          <w:rFonts w:ascii="Arial MT" w:hAnsi="Arial MT"/>
          <w:color w:val="1A1A1A"/>
          <w:sz w:val="17"/>
        </w:rPr>
        <w:t>a “composite indicator that measured the short-term changes in the volume of</w:t>
      </w:r>
      <w:r>
        <w:rPr>
          <w:rFonts w:ascii="Arial MT" w:hAnsi="Arial MT"/>
          <w:color w:val="1A1A1A"/>
          <w:spacing w:val="1"/>
          <w:sz w:val="17"/>
        </w:rPr>
        <w:t xml:space="preserve"> </w:t>
      </w:r>
      <w:r>
        <w:rPr>
          <w:rFonts w:ascii="Arial MT" w:hAnsi="Arial MT"/>
          <w:color w:val="1A1A1A"/>
          <w:sz w:val="17"/>
        </w:rPr>
        <w:t xml:space="preserve">production of a basket of industrial products during a given period with respect to that in a chosen base period.” </w:t>
      </w:r>
      <w:r>
        <w:rPr>
          <w:rFonts w:ascii="Arial MT" w:hAnsi="Arial MT"/>
          <w:sz w:val="17"/>
        </w:rPr>
        <w:t>Government</w:t>
      </w:r>
      <w:r>
        <w:rPr>
          <w:rFonts w:ascii="Arial MT" w:hAnsi="Arial MT"/>
          <w:spacing w:val="-45"/>
          <w:sz w:val="17"/>
        </w:rPr>
        <w:t xml:space="preserve"> </w:t>
      </w:r>
      <w:r>
        <w:rPr>
          <w:rFonts w:ascii="Arial MT" w:hAnsi="Arial MT"/>
          <w:sz w:val="17"/>
        </w:rPr>
        <w:t xml:space="preserve">of India, Ministry of Statistics &amp; </w:t>
      </w:r>
      <w:proofErr w:type="spellStart"/>
      <w:r>
        <w:rPr>
          <w:rFonts w:ascii="Arial MT" w:hAnsi="Arial MT"/>
          <w:sz w:val="17"/>
        </w:rPr>
        <w:t>Programme</w:t>
      </w:r>
      <w:proofErr w:type="spellEnd"/>
      <w:r>
        <w:rPr>
          <w:rFonts w:ascii="Arial MT" w:hAnsi="Arial MT"/>
          <w:sz w:val="17"/>
        </w:rPr>
        <w:t xml:space="preserve"> Implementation, National Statistical Organization, Central Statistics Office,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 xml:space="preserve">Economic Statistics Division, </w:t>
      </w:r>
      <w:r>
        <w:rPr>
          <w:rFonts w:ascii="Arial" w:hAnsi="Arial"/>
          <w:i/>
          <w:sz w:val="17"/>
        </w:rPr>
        <w:t xml:space="preserve">Index of Industrial Production: Revision of Base Year to 2004–05—An Overview,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February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27,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-3"/>
          <w:sz w:val="17"/>
        </w:rPr>
        <w:t xml:space="preserve"> </w:t>
      </w:r>
      <w:hyperlink r:id="rId27">
        <w:r>
          <w:rPr>
            <w:rFonts w:ascii="Arial MT" w:hAnsi="Arial MT"/>
            <w:sz w:val="17"/>
          </w:rPr>
          <w:t>www.mospi.gov.in/sites/default/files/main_menu/iip/base_revision_2004-05_29nov11.pdf.</w:t>
        </w:r>
      </w:hyperlink>
    </w:p>
    <w:p w14:paraId="64BEF229" w14:textId="77777777" w:rsidR="00CE7ECA" w:rsidRDefault="00CE7ECA">
      <w:pPr>
        <w:jc w:val="both"/>
        <w:rPr>
          <w:rFonts w:ascii="Arial MT" w:hAnsi="Arial MT"/>
          <w:sz w:val="17"/>
        </w:rPr>
        <w:sectPr w:rsidR="00CE7ECA">
          <w:pgSz w:w="12240" w:h="15840"/>
          <w:pgMar w:top="1360" w:right="1300" w:bottom="700" w:left="1300" w:header="1086" w:footer="501" w:gutter="0"/>
          <w:cols w:space="720"/>
        </w:sectPr>
      </w:pPr>
    </w:p>
    <w:p w14:paraId="0C5CFE17" w14:textId="286EC190" w:rsidR="00CE7ECA" w:rsidRDefault="00CE7ECA">
      <w:pPr>
        <w:pStyle w:val="BodyText"/>
        <w:rPr>
          <w:rFonts w:ascii="Arial MT"/>
          <w:sz w:val="20"/>
        </w:rPr>
      </w:pPr>
    </w:p>
    <w:p w14:paraId="668C811C" w14:textId="77777777" w:rsidR="00CE7ECA" w:rsidRDefault="00CE7ECA">
      <w:pPr>
        <w:pStyle w:val="BodyText"/>
        <w:spacing w:before="5"/>
        <w:rPr>
          <w:rFonts w:ascii="Arial MT"/>
          <w:sz w:val="27"/>
        </w:rPr>
      </w:pPr>
    </w:p>
    <w:p w14:paraId="3741F753" w14:textId="77777777" w:rsidR="00CE7ECA" w:rsidRDefault="00757931">
      <w:pPr>
        <w:pStyle w:val="BodyText"/>
        <w:spacing w:line="20" w:lineRule="exact"/>
        <w:ind w:left="140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4E8BD18C">
          <v:group id="_x0000_s1029" style="width:468pt;height:.5pt;mso-position-horizontal-relative:char;mso-position-vertical-relative:line" coordsize="9360,10">
            <v:rect id="_x0000_s1030" style="position:absolute;width:9360;height:10" fillcolor="black" stroked="f"/>
            <w10:anchorlock/>
          </v:group>
        </w:pict>
      </w:r>
    </w:p>
    <w:p w14:paraId="78B9F10F" w14:textId="77777777" w:rsidR="00CE7ECA" w:rsidRDefault="00FE6ABD">
      <w:pPr>
        <w:tabs>
          <w:tab w:val="left" w:pos="926"/>
          <w:tab w:val="left" w:pos="1926"/>
          <w:tab w:val="left" w:pos="2970"/>
          <w:tab w:val="left" w:pos="3671"/>
          <w:tab w:val="left" w:pos="4373"/>
          <w:tab w:val="left" w:pos="5272"/>
          <w:tab w:val="left" w:pos="5983"/>
          <w:tab w:val="left" w:pos="6362"/>
          <w:tab w:val="left" w:pos="7026"/>
          <w:tab w:val="left" w:pos="7983"/>
          <w:tab w:val="left" w:pos="8692"/>
          <w:tab w:val="left" w:pos="9072"/>
        </w:tabs>
        <w:spacing w:before="75"/>
        <w:ind w:left="139" w:right="137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28</w:t>
      </w:r>
      <w:r>
        <w:rPr>
          <w:rFonts w:ascii="Arial MT" w:hAnsi="Arial MT"/>
          <w:spacing w:val="9"/>
          <w:sz w:val="17"/>
        </w:rPr>
        <w:t xml:space="preserve"> </w:t>
      </w:r>
      <w:r>
        <w:rPr>
          <w:rFonts w:ascii="Arial MT" w:hAnsi="Arial MT"/>
          <w:sz w:val="17"/>
        </w:rPr>
        <w:t>Rajeshwari</w:t>
      </w:r>
      <w:r>
        <w:rPr>
          <w:rFonts w:ascii="Arial MT" w:hAnsi="Arial MT"/>
          <w:spacing w:val="8"/>
          <w:sz w:val="17"/>
        </w:rPr>
        <w:t xml:space="preserve"> </w:t>
      </w:r>
      <w:r>
        <w:rPr>
          <w:rFonts w:ascii="Arial MT" w:hAnsi="Arial MT"/>
          <w:sz w:val="17"/>
        </w:rPr>
        <w:t>Sengupta,</w:t>
      </w:r>
      <w:r>
        <w:rPr>
          <w:rFonts w:ascii="Arial MT" w:hAnsi="Arial MT"/>
          <w:spacing w:val="8"/>
          <w:sz w:val="17"/>
        </w:rPr>
        <w:t xml:space="preserve"> </w:t>
      </w:r>
      <w:r>
        <w:rPr>
          <w:rFonts w:ascii="Arial MT" w:hAnsi="Arial MT"/>
          <w:sz w:val="17"/>
        </w:rPr>
        <w:t>“Has</w:t>
      </w:r>
      <w:r>
        <w:rPr>
          <w:rFonts w:ascii="Arial MT" w:hAnsi="Arial MT"/>
          <w:spacing w:val="7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8"/>
          <w:sz w:val="17"/>
        </w:rPr>
        <w:t xml:space="preserve"> </w:t>
      </w:r>
      <w:r>
        <w:rPr>
          <w:rFonts w:ascii="Arial MT" w:hAnsi="Arial MT"/>
          <w:sz w:val="17"/>
        </w:rPr>
        <w:t>Indian</w:t>
      </w:r>
      <w:r>
        <w:rPr>
          <w:rFonts w:ascii="Arial MT" w:hAnsi="Arial MT"/>
          <w:spacing w:val="8"/>
          <w:sz w:val="17"/>
        </w:rPr>
        <w:t xml:space="preserve"> </w:t>
      </w:r>
      <w:r>
        <w:rPr>
          <w:rFonts w:ascii="Arial MT" w:hAnsi="Arial MT"/>
          <w:sz w:val="17"/>
        </w:rPr>
        <w:t>Economy</w:t>
      </w:r>
      <w:r>
        <w:rPr>
          <w:rFonts w:ascii="Arial MT" w:hAnsi="Arial MT"/>
          <w:spacing w:val="7"/>
          <w:sz w:val="17"/>
        </w:rPr>
        <w:t xml:space="preserve"> </w:t>
      </w:r>
      <w:r>
        <w:rPr>
          <w:rFonts w:ascii="Arial MT" w:hAnsi="Arial MT"/>
          <w:sz w:val="17"/>
        </w:rPr>
        <w:t>Grown</w:t>
      </w:r>
      <w:r>
        <w:rPr>
          <w:rFonts w:ascii="Arial MT" w:hAnsi="Arial MT"/>
          <w:spacing w:val="9"/>
          <w:sz w:val="17"/>
        </w:rPr>
        <w:t xml:space="preserve"> </w:t>
      </w:r>
      <w:proofErr w:type="gramStart"/>
      <w:r>
        <w:rPr>
          <w:rFonts w:ascii="Arial MT" w:hAnsi="Arial MT"/>
          <w:sz w:val="17"/>
        </w:rPr>
        <w:t>As</w:t>
      </w:r>
      <w:proofErr w:type="gramEnd"/>
      <w:r>
        <w:rPr>
          <w:rFonts w:ascii="Arial MT" w:hAnsi="Arial MT"/>
          <w:spacing w:val="8"/>
          <w:sz w:val="17"/>
        </w:rPr>
        <w:t xml:space="preserve"> </w:t>
      </w:r>
      <w:r>
        <w:rPr>
          <w:rFonts w:ascii="Arial MT" w:hAnsi="Arial MT"/>
          <w:sz w:val="17"/>
        </w:rPr>
        <w:t>Much</w:t>
      </w:r>
      <w:r>
        <w:rPr>
          <w:rFonts w:ascii="Arial MT" w:hAnsi="Arial MT"/>
          <w:spacing w:val="8"/>
          <w:sz w:val="17"/>
        </w:rPr>
        <w:t xml:space="preserve"> </w:t>
      </w:r>
      <w:r>
        <w:rPr>
          <w:rFonts w:ascii="Arial MT" w:hAnsi="Arial MT"/>
          <w:sz w:val="17"/>
        </w:rPr>
        <w:t>As</w:t>
      </w:r>
      <w:r>
        <w:rPr>
          <w:rFonts w:ascii="Arial MT" w:hAnsi="Arial MT"/>
          <w:spacing w:val="8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8"/>
          <w:sz w:val="17"/>
        </w:rPr>
        <w:t xml:space="preserve"> </w:t>
      </w:r>
      <w:r>
        <w:rPr>
          <w:rFonts w:ascii="Arial MT" w:hAnsi="Arial MT"/>
          <w:sz w:val="17"/>
        </w:rPr>
        <w:t>GDP</w:t>
      </w:r>
      <w:r>
        <w:rPr>
          <w:rFonts w:ascii="Arial MT" w:hAnsi="Arial MT"/>
          <w:spacing w:val="8"/>
          <w:sz w:val="17"/>
        </w:rPr>
        <w:t xml:space="preserve"> </w:t>
      </w:r>
      <w:r>
        <w:rPr>
          <w:rFonts w:ascii="Arial MT" w:hAnsi="Arial MT"/>
          <w:sz w:val="17"/>
        </w:rPr>
        <w:t>Has</w:t>
      </w:r>
      <w:r>
        <w:rPr>
          <w:rFonts w:ascii="Arial MT" w:hAnsi="Arial MT"/>
          <w:spacing w:val="8"/>
          <w:sz w:val="17"/>
        </w:rPr>
        <w:t xml:space="preserve"> </w:t>
      </w:r>
      <w:r>
        <w:rPr>
          <w:rFonts w:ascii="Arial MT" w:hAnsi="Arial MT"/>
          <w:sz w:val="17"/>
        </w:rPr>
        <w:t>Shown?”</w:t>
      </w:r>
      <w:r>
        <w:rPr>
          <w:rFonts w:ascii="Arial MT" w:hAnsi="Arial MT"/>
          <w:spacing w:val="7"/>
          <w:sz w:val="17"/>
        </w:rPr>
        <w:t xml:space="preserve"> </w:t>
      </w:r>
      <w:r>
        <w:rPr>
          <w:rFonts w:ascii="Arial" w:hAnsi="Arial"/>
          <w:i/>
          <w:sz w:val="17"/>
        </w:rPr>
        <w:t>Indian</w:t>
      </w:r>
      <w:r>
        <w:rPr>
          <w:rFonts w:ascii="Arial" w:hAnsi="Arial"/>
          <w:i/>
          <w:spacing w:val="54"/>
          <w:sz w:val="17"/>
        </w:rPr>
        <w:t xml:space="preserve"> </w:t>
      </w:r>
      <w:r>
        <w:rPr>
          <w:rFonts w:ascii="Arial" w:hAnsi="Arial"/>
          <w:i/>
          <w:sz w:val="17"/>
        </w:rPr>
        <w:t>Economist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-45"/>
          <w:sz w:val="17"/>
        </w:rPr>
        <w:t xml:space="preserve"> </w:t>
      </w:r>
      <w:r>
        <w:rPr>
          <w:rFonts w:ascii="Arial MT" w:hAnsi="Arial MT"/>
          <w:sz w:val="17"/>
        </w:rPr>
        <w:t>November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28,</w:t>
      </w:r>
      <w:r>
        <w:rPr>
          <w:rFonts w:ascii="Arial MT" w:hAnsi="Arial MT"/>
          <w:spacing w:val="14"/>
          <w:sz w:val="17"/>
        </w:rPr>
        <w:t xml:space="preserve"> </w:t>
      </w:r>
      <w:r>
        <w:rPr>
          <w:rFonts w:ascii="Arial MT" w:hAnsi="Arial MT"/>
          <w:sz w:val="17"/>
        </w:rPr>
        <w:t>2016,</w:t>
      </w:r>
      <w:r>
        <w:rPr>
          <w:rFonts w:ascii="Arial MT" w:hAnsi="Arial MT"/>
          <w:spacing w:val="14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4"/>
          <w:sz w:val="17"/>
        </w:rPr>
        <w:t xml:space="preserve"> </w:t>
      </w:r>
      <w:r>
        <w:rPr>
          <w:rFonts w:ascii="Arial MT" w:hAnsi="Arial MT"/>
          <w:sz w:val="17"/>
        </w:rPr>
        <w:t>March</w:t>
      </w:r>
      <w:r>
        <w:rPr>
          <w:rFonts w:ascii="Arial MT" w:hAnsi="Arial MT"/>
          <w:spacing w:val="14"/>
          <w:sz w:val="17"/>
        </w:rPr>
        <w:t xml:space="preserve"> </w:t>
      </w:r>
      <w:r>
        <w:rPr>
          <w:rFonts w:ascii="Arial MT" w:hAnsi="Arial MT"/>
          <w:sz w:val="17"/>
        </w:rPr>
        <w:t>8,</w:t>
      </w:r>
      <w:r>
        <w:rPr>
          <w:rFonts w:ascii="Arial MT" w:hAnsi="Arial MT"/>
          <w:spacing w:val="14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4"/>
          <w:sz w:val="17"/>
        </w:rPr>
        <w:t xml:space="preserve"> </w:t>
      </w:r>
      <w:r>
        <w:rPr>
          <w:rFonts w:ascii="Arial MT" w:hAnsi="Arial MT"/>
          <w:sz w:val="17"/>
        </w:rPr>
        <w:t>https://theindianeconomist.com/gdp-growth-calculation-mistake/;</w:t>
      </w:r>
      <w:r>
        <w:rPr>
          <w:rFonts w:ascii="Arial MT" w:hAnsi="Arial MT"/>
          <w:spacing w:val="14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Jayati</w:t>
      </w:r>
      <w:proofErr w:type="spellEnd"/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Ghosh,</w:t>
      </w:r>
      <w:r>
        <w:rPr>
          <w:rFonts w:ascii="Arial MT" w:hAnsi="Arial MT"/>
          <w:sz w:val="17"/>
        </w:rPr>
        <w:tab/>
        <w:t>“Politically</w:t>
      </w:r>
      <w:r>
        <w:rPr>
          <w:rFonts w:ascii="Arial MT" w:hAnsi="Arial MT"/>
          <w:sz w:val="17"/>
        </w:rPr>
        <w:tab/>
        <w:t>Opportune</w:t>
      </w:r>
      <w:r>
        <w:rPr>
          <w:rFonts w:ascii="Arial MT" w:hAnsi="Arial MT"/>
          <w:sz w:val="17"/>
        </w:rPr>
        <w:tab/>
        <w:t>Data,”</w:t>
      </w:r>
      <w:r>
        <w:rPr>
          <w:rFonts w:ascii="Arial MT" w:hAnsi="Arial MT"/>
          <w:sz w:val="17"/>
        </w:rPr>
        <w:tab/>
      </w:r>
      <w:r>
        <w:rPr>
          <w:rFonts w:ascii="Arial" w:hAnsi="Arial"/>
          <w:i/>
          <w:sz w:val="17"/>
        </w:rPr>
        <w:t>Indian</w:t>
      </w:r>
      <w:r>
        <w:rPr>
          <w:rFonts w:ascii="Arial" w:hAnsi="Arial"/>
          <w:i/>
          <w:sz w:val="17"/>
        </w:rPr>
        <w:tab/>
        <w:t>Express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z w:val="17"/>
        </w:rPr>
        <w:tab/>
        <w:t>March</w:t>
      </w:r>
      <w:r>
        <w:rPr>
          <w:rFonts w:ascii="Arial MT" w:hAnsi="Arial MT"/>
          <w:sz w:val="17"/>
        </w:rPr>
        <w:tab/>
        <w:t>4,</w:t>
      </w:r>
      <w:r>
        <w:rPr>
          <w:rFonts w:ascii="Arial MT" w:hAnsi="Arial MT"/>
          <w:sz w:val="17"/>
        </w:rPr>
        <w:tab/>
        <w:t>2017,</w:t>
      </w:r>
      <w:r>
        <w:rPr>
          <w:rFonts w:ascii="Arial MT" w:hAnsi="Arial MT"/>
          <w:sz w:val="17"/>
        </w:rPr>
        <w:tab/>
        <w:t>accessed</w:t>
      </w:r>
      <w:r>
        <w:rPr>
          <w:rFonts w:ascii="Arial MT" w:hAnsi="Arial MT"/>
          <w:sz w:val="17"/>
        </w:rPr>
        <w:tab/>
        <w:t>March</w:t>
      </w:r>
      <w:r>
        <w:rPr>
          <w:rFonts w:ascii="Arial MT" w:hAnsi="Arial MT"/>
          <w:sz w:val="17"/>
        </w:rPr>
        <w:tab/>
        <w:t>8,</w:t>
      </w:r>
      <w:r>
        <w:rPr>
          <w:rFonts w:ascii="Arial MT" w:hAnsi="Arial MT"/>
          <w:sz w:val="17"/>
        </w:rPr>
        <w:tab/>
      </w:r>
      <w:r>
        <w:rPr>
          <w:rFonts w:ascii="Arial MT" w:hAnsi="Arial MT"/>
          <w:spacing w:val="-1"/>
          <w:sz w:val="17"/>
        </w:rPr>
        <w:t>2017,</w:t>
      </w:r>
      <w:r>
        <w:rPr>
          <w:rFonts w:ascii="Arial MT" w:hAnsi="Arial MT"/>
          <w:spacing w:val="-45"/>
          <w:sz w:val="17"/>
        </w:rPr>
        <w:t xml:space="preserve"> </w:t>
      </w:r>
      <w:hyperlink r:id="rId28">
        <w:r>
          <w:rPr>
            <w:rFonts w:ascii="Arial MT" w:hAnsi="Arial MT"/>
            <w:sz w:val="17"/>
          </w:rPr>
          <w:t>http://indianexpress.com/article/opinion/columns/demonetisation-gdp-data-remonetisation-cashless-economy-indian-</w:t>
        </w:r>
      </w:hyperlink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economy-4553196/.</w:t>
      </w:r>
    </w:p>
    <w:p w14:paraId="1061B859" w14:textId="77777777" w:rsidR="00CE7ECA" w:rsidRDefault="00FE6ABD">
      <w:pPr>
        <w:ind w:left="140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29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“Annual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Report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2015–16,”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op.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cit.</w:t>
      </w:r>
    </w:p>
    <w:p w14:paraId="0FE9F764" w14:textId="77777777" w:rsidR="00CE7ECA" w:rsidRDefault="00FE6ABD">
      <w:pPr>
        <w:ind w:left="140" w:right="137" w:hanging="1"/>
        <w:rPr>
          <w:rFonts w:ascii="Arial MT"/>
          <w:sz w:val="17"/>
        </w:rPr>
      </w:pPr>
      <w:r>
        <w:rPr>
          <w:rFonts w:ascii="Arial MT"/>
          <w:spacing w:val="-1"/>
          <w:sz w:val="17"/>
          <w:vertAlign w:val="superscript"/>
        </w:rPr>
        <w:t>30</w:t>
      </w:r>
      <w:r>
        <w:rPr>
          <w:rFonts w:ascii="Arial MT"/>
          <w:spacing w:val="-11"/>
          <w:sz w:val="17"/>
        </w:rPr>
        <w:t xml:space="preserve"> </w:t>
      </w:r>
      <w:r>
        <w:rPr>
          <w:rFonts w:ascii="Arial MT"/>
          <w:spacing w:val="-1"/>
          <w:sz w:val="17"/>
        </w:rPr>
        <w:t>This</w:t>
      </w:r>
      <w:r>
        <w:rPr>
          <w:rFonts w:ascii="Arial MT"/>
          <w:spacing w:val="-11"/>
          <w:sz w:val="17"/>
        </w:rPr>
        <w:t xml:space="preserve"> </w:t>
      </w:r>
      <w:r>
        <w:rPr>
          <w:rFonts w:ascii="Arial MT"/>
          <w:spacing w:val="-1"/>
          <w:sz w:val="17"/>
        </w:rPr>
        <w:t>ratio</w:t>
      </w:r>
      <w:r>
        <w:rPr>
          <w:rFonts w:ascii="Arial MT"/>
          <w:spacing w:val="-9"/>
          <w:sz w:val="17"/>
        </w:rPr>
        <w:t xml:space="preserve"> </w:t>
      </w:r>
      <w:r>
        <w:rPr>
          <w:rFonts w:ascii="Arial MT"/>
          <w:spacing w:val="-1"/>
          <w:sz w:val="17"/>
        </w:rPr>
        <w:t>was</w:t>
      </w:r>
      <w:r>
        <w:rPr>
          <w:rFonts w:ascii="Arial MT"/>
          <w:spacing w:val="-11"/>
          <w:sz w:val="17"/>
        </w:rPr>
        <w:t xml:space="preserve"> </w:t>
      </w:r>
      <w:r>
        <w:rPr>
          <w:rFonts w:ascii="Arial MT"/>
          <w:color w:val="1A1A1A"/>
          <w:spacing w:val="-1"/>
          <w:sz w:val="17"/>
        </w:rPr>
        <w:t>67.98</w:t>
      </w:r>
      <w:r>
        <w:rPr>
          <w:rFonts w:ascii="Arial MT"/>
          <w:color w:val="1A1A1A"/>
          <w:spacing w:val="-11"/>
          <w:sz w:val="17"/>
        </w:rPr>
        <w:t xml:space="preserve"> </w:t>
      </w:r>
      <w:r>
        <w:rPr>
          <w:rFonts w:ascii="Arial MT"/>
          <w:color w:val="1A1A1A"/>
          <w:spacing w:val="-1"/>
          <w:sz w:val="17"/>
        </w:rPr>
        <w:t>per</w:t>
      </w:r>
      <w:r>
        <w:rPr>
          <w:rFonts w:ascii="Arial MT"/>
          <w:color w:val="1A1A1A"/>
          <w:spacing w:val="-11"/>
          <w:sz w:val="17"/>
        </w:rPr>
        <w:t xml:space="preserve"> </w:t>
      </w:r>
      <w:r>
        <w:rPr>
          <w:rFonts w:ascii="Arial MT"/>
          <w:color w:val="1A1A1A"/>
          <w:spacing w:val="-1"/>
          <w:sz w:val="17"/>
        </w:rPr>
        <w:t>cent</w:t>
      </w:r>
      <w:r>
        <w:rPr>
          <w:rFonts w:ascii="Arial MT"/>
          <w:color w:val="1A1A1A"/>
          <w:spacing w:val="-10"/>
          <w:sz w:val="17"/>
        </w:rPr>
        <w:t xml:space="preserve"> </w:t>
      </w:r>
      <w:r>
        <w:rPr>
          <w:rFonts w:ascii="Arial MT"/>
          <w:color w:val="1A1A1A"/>
          <w:spacing w:val="-1"/>
          <w:sz w:val="17"/>
        </w:rPr>
        <w:t>in</w:t>
      </w:r>
      <w:r>
        <w:rPr>
          <w:rFonts w:ascii="Arial MT"/>
          <w:color w:val="1A1A1A"/>
          <w:spacing w:val="-9"/>
          <w:sz w:val="17"/>
        </w:rPr>
        <w:t xml:space="preserve"> </w:t>
      </w:r>
      <w:r>
        <w:rPr>
          <w:rFonts w:ascii="Arial MT"/>
          <w:color w:val="1A1A1A"/>
          <w:spacing w:val="-1"/>
          <w:sz w:val="17"/>
        </w:rPr>
        <w:t>1990/91.</w:t>
      </w:r>
      <w:r>
        <w:rPr>
          <w:rFonts w:ascii="Arial MT"/>
          <w:color w:val="1A1A1A"/>
          <w:spacing w:val="-11"/>
          <w:sz w:val="17"/>
        </w:rPr>
        <w:t xml:space="preserve"> </w:t>
      </w:r>
      <w:r>
        <w:rPr>
          <w:rFonts w:ascii="Arial MT"/>
          <w:color w:val="1A1A1A"/>
          <w:spacing w:val="-1"/>
          <w:sz w:val="17"/>
        </w:rPr>
        <w:t>The</w:t>
      </w:r>
      <w:r>
        <w:rPr>
          <w:rFonts w:ascii="Arial MT"/>
          <w:color w:val="1A1A1A"/>
          <w:spacing w:val="-10"/>
          <w:sz w:val="17"/>
        </w:rPr>
        <w:t xml:space="preserve"> </w:t>
      </w:r>
      <w:r>
        <w:rPr>
          <w:rFonts w:ascii="Arial MT"/>
          <w:color w:val="1A1A1A"/>
          <w:spacing w:val="-1"/>
          <w:sz w:val="17"/>
        </w:rPr>
        <w:t>rate</w:t>
      </w:r>
      <w:r>
        <w:rPr>
          <w:rFonts w:ascii="Arial MT"/>
          <w:color w:val="1A1A1A"/>
          <w:spacing w:val="-11"/>
          <w:sz w:val="17"/>
        </w:rPr>
        <w:t xml:space="preserve"> </w:t>
      </w:r>
      <w:r>
        <w:rPr>
          <w:rFonts w:ascii="Arial MT"/>
          <w:color w:val="1A1A1A"/>
          <w:spacing w:val="-1"/>
          <w:sz w:val="17"/>
        </w:rPr>
        <w:t>of</w:t>
      </w:r>
      <w:r>
        <w:rPr>
          <w:rFonts w:ascii="Arial MT"/>
          <w:color w:val="1A1A1A"/>
          <w:spacing w:val="-11"/>
          <w:sz w:val="17"/>
        </w:rPr>
        <w:t xml:space="preserve"> </w:t>
      </w:r>
      <w:r>
        <w:rPr>
          <w:rFonts w:ascii="Arial MT"/>
          <w:color w:val="1A1A1A"/>
          <w:spacing w:val="-1"/>
          <w:sz w:val="17"/>
        </w:rPr>
        <w:t>growth</w:t>
      </w:r>
      <w:r>
        <w:rPr>
          <w:rFonts w:ascii="Arial MT"/>
          <w:color w:val="1A1A1A"/>
          <w:spacing w:val="-10"/>
          <w:sz w:val="17"/>
        </w:rPr>
        <w:t xml:space="preserve"> </w:t>
      </w:r>
      <w:r>
        <w:rPr>
          <w:rFonts w:ascii="Arial MT"/>
          <w:color w:val="1A1A1A"/>
          <w:sz w:val="17"/>
        </w:rPr>
        <w:t>of</w:t>
      </w:r>
      <w:r>
        <w:rPr>
          <w:rFonts w:ascii="Arial MT"/>
          <w:color w:val="1A1A1A"/>
          <w:spacing w:val="-10"/>
          <w:sz w:val="17"/>
        </w:rPr>
        <w:t xml:space="preserve"> </w:t>
      </w:r>
      <w:r>
        <w:rPr>
          <w:rFonts w:ascii="Arial MT"/>
          <w:color w:val="1A1A1A"/>
          <w:sz w:val="17"/>
        </w:rPr>
        <w:t>such</w:t>
      </w:r>
      <w:r>
        <w:rPr>
          <w:rFonts w:ascii="Arial MT"/>
          <w:color w:val="1A1A1A"/>
          <w:spacing w:val="-9"/>
          <w:sz w:val="17"/>
        </w:rPr>
        <w:t xml:space="preserve"> </w:t>
      </w:r>
      <w:r>
        <w:rPr>
          <w:rFonts w:ascii="Arial MT"/>
          <w:color w:val="1A1A1A"/>
          <w:sz w:val="17"/>
        </w:rPr>
        <w:t>consumption</w:t>
      </w:r>
      <w:r>
        <w:rPr>
          <w:rFonts w:ascii="Arial MT"/>
          <w:color w:val="1A1A1A"/>
          <w:spacing w:val="-11"/>
          <w:sz w:val="17"/>
        </w:rPr>
        <w:t xml:space="preserve"> </w:t>
      </w:r>
      <w:r>
        <w:rPr>
          <w:rFonts w:ascii="Arial MT"/>
          <w:color w:val="1A1A1A"/>
          <w:sz w:val="17"/>
        </w:rPr>
        <w:t>accelerated</w:t>
      </w:r>
      <w:r>
        <w:rPr>
          <w:rFonts w:ascii="Arial MT"/>
          <w:color w:val="1A1A1A"/>
          <w:spacing w:val="-11"/>
          <w:sz w:val="17"/>
        </w:rPr>
        <w:t xml:space="preserve"> </w:t>
      </w:r>
      <w:r>
        <w:rPr>
          <w:rFonts w:ascii="Arial MT"/>
          <w:color w:val="1A1A1A"/>
          <w:sz w:val="17"/>
        </w:rPr>
        <w:t>from</w:t>
      </w:r>
      <w:r>
        <w:rPr>
          <w:rFonts w:ascii="Arial MT"/>
          <w:color w:val="1A1A1A"/>
          <w:spacing w:val="-10"/>
          <w:sz w:val="17"/>
        </w:rPr>
        <w:t xml:space="preserve"> </w:t>
      </w:r>
      <w:r>
        <w:rPr>
          <w:rFonts w:ascii="Arial MT"/>
          <w:color w:val="1A1A1A"/>
          <w:sz w:val="17"/>
        </w:rPr>
        <w:t>4.8</w:t>
      </w:r>
      <w:r>
        <w:rPr>
          <w:rFonts w:ascii="Arial MT"/>
          <w:color w:val="1A1A1A"/>
          <w:spacing w:val="-11"/>
          <w:sz w:val="17"/>
        </w:rPr>
        <w:t xml:space="preserve"> </w:t>
      </w:r>
      <w:r>
        <w:rPr>
          <w:rFonts w:ascii="Arial MT"/>
          <w:color w:val="1A1A1A"/>
          <w:sz w:val="17"/>
        </w:rPr>
        <w:t>per</w:t>
      </w:r>
      <w:r>
        <w:rPr>
          <w:rFonts w:ascii="Arial MT"/>
          <w:color w:val="1A1A1A"/>
          <w:spacing w:val="-10"/>
          <w:sz w:val="17"/>
        </w:rPr>
        <w:t xml:space="preserve"> </w:t>
      </w:r>
      <w:r>
        <w:rPr>
          <w:rFonts w:ascii="Arial MT"/>
          <w:color w:val="1A1A1A"/>
          <w:sz w:val="17"/>
        </w:rPr>
        <w:t>cent</w:t>
      </w:r>
      <w:r>
        <w:rPr>
          <w:rFonts w:ascii="Arial MT"/>
          <w:color w:val="1A1A1A"/>
          <w:spacing w:val="-9"/>
          <w:sz w:val="17"/>
        </w:rPr>
        <w:t xml:space="preserve"> </w:t>
      </w:r>
      <w:r>
        <w:rPr>
          <w:rFonts w:ascii="Arial MT"/>
          <w:color w:val="1A1A1A"/>
          <w:sz w:val="17"/>
        </w:rPr>
        <w:t>in</w:t>
      </w:r>
      <w:r>
        <w:rPr>
          <w:rFonts w:ascii="Arial MT"/>
          <w:color w:val="1A1A1A"/>
          <w:spacing w:val="-11"/>
          <w:sz w:val="17"/>
        </w:rPr>
        <w:t xml:space="preserve"> </w:t>
      </w:r>
      <w:r>
        <w:rPr>
          <w:rFonts w:ascii="Arial MT"/>
          <w:color w:val="1A1A1A"/>
          <w:sz w:val="17"/>
        </w:rPr>
        <w:t>1990/2000</w:t>
      </w:r>
      <w:r>
        <w:rPr>
          <w:rFonts w:ascii="Arial MT"/>
          <w:color w:val="1A1A1A"/>
          <w:spacing w:val="1"/>
          <w:sz w:val="17"/>
        </w:rPr>
        <w:t xml:space="preserve"> </w:t>
      </w:r>
      <w:r>
        <w:rPr>
          <w:rFonts w:ascii="Arial MT"/>
          <w:color w:val="1A1A1A"/>
          <w:sz w:val="17"/>
        </w:rPr>
        <w:t>to</w:t>
      </w:r>
      <w:r>
        <w:rPr>
          <w:rFonts w:ascii="Arial MT"/>
          <w:color w:val="1A1A1A"/>
          <w:spacing w:val="-2"/>
          <w:sz w:val="17"/>
        </w:rPr>
        <w:t xml:space="preserve"> </w:t>
      </w:r>
      <w:r>
        <w:rPr>
          <w:rFonts w:ascii="Arial MT"/>
          <w:color w:val="1A1A1A"/>
          <w:sz w:val="17"/>
        </w:rPr>
        <w:t>7.4</w:t>
      </w:r>
      <w:r>
        <w:rPr>
          <w:rFonts w:ascii="Arial MT"/>
          <w:color w:val="1A1A1A"/>
          <w:spacing w:val="-1"/>
          <w:sz w:val="17"/>
        </w:rPr>
        <w:t xml:space="preserve"> </w:t>
      </w:r>
      <w:r>
        <w:rPr>
          <w:rFonts w:ascii="Arial MT"/>
          <w:color w:val="1A1A1A"/>
          <w:sz w:val="17"/>
        </w:rPr>
        <w:t>per</w:t>
      </w:r>
      <w:r>
        <w:rPr>
          <w:rFonts w:ascii="Arial MT"/>
          <w:color w:val="1A1A1A"/>
          <w:spacing w:val="-1"/>
          <w:sz w:val="17"/>
        </w:rPr>
        <w:t xml:space="preserve"> </w:t>
      </w:r>
      <w:r>
        <w:rPr>
          <w:rFonts w:ascii="Arial MT"/>
          <w:color w:val="1A1A1A"/>
          <w:sz w:val="17"/>
        </w:rPr>
        <w:t>cent</w:t>
      </w:r>
      <w:r>
        <w:rPr>
          <w:rFonts w:ascii="Arial MT"/>
          <w:color w:val="1A1A1A"/>
          <w:spacing w:val="-1"/>
          <w:sz w:val="17"/>
        </w:rPr>
        <w:t xml:space="preserve"> </w:t>
      </w:r>
      <w:r>
        <w:rPr>
          <w:rFonts w:ascii="Arial MT"/>
          <w:color w:val="1A1A1A"/>
          <w:sz w:val="17"/>
        </w:rPr>
        <w:t>in</w:t>
      </w:r>
      <w:r>
        <w:rPr>
          <w:rFonts w:ascii="Arial MT"/>
          <w:color w:val="1A1A1A"/>
          <w:spacing w:val="-1"/>
          <w:sz w:val="17"/>
        </w:rPr>
        <w:t xml:space="preserve"> </w:t>
      </w:r>
      <w:r>
        <w:rPr>
          <w:rFonts w:ascii="Arial MT"/>
          <w:color w:val="1A1A1A"/>
          <w:sz w:val="17"/>
        </w:rPr>
        <w:t>2015/16.</w:t>
      </w:r>
    </w:p>
    <w:p w14:paraId="1DC46EA1" w14:textId="77777777" w:rsidR="00CE7ECA" w:rsidRDefault="00FE6ABD">
      <w:pPr>
        <w:spacing w:before="1"/>
        <w:ind w:left="140" w:right="138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31</w:t>
      </w:r>
      <w:r>
        <w:rPr>
          <w:rFonts w:ascii="Arial MT" w:hAnsi="Arial MT"/>
          <w:sz w:val="17"/>
        </w:rPr>
        <w:t xml:space="preserve"> In contrast, 0.2 million cars were sold in 1991/92. “Total Volume of Passenger Car Sales in India from 2005 to 2015,”</w:t>
      </w:r>
      <w:r>
        <w:rPr>
          <w:rFonts w:ascii="Arial MT" w:hAnsi="Arial MT"/>
          <w:spacing w:val="1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Statistica</w:t>
      </w:r>
      <w:proofErr w:type="spellEnd"/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January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5,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h</w:t>
      </w:r>
      <w:hyperlink r:id="rId29">
        <w:r>
          <w:rPr>
            <w:rFonts w:ascii="Arial MT" w:hAnsi="Arial MT"/>
            <w:sz w:val="17"/>
          </w:rPr>
          <w:t>ttps://www.statista.com/statistics/606266/passenge</w:t>
        </w:r>
      </w:hyperlink>
      <w:r>
        <w:rPr>
          <w:rFonts w:ascii="Arial MT" w:hAnsi="Arial MT"/>
          <w:sz w:val="17"/>
        </w:rPr>
        <w:t>r-ca</w:t>
      </w:r>
      <w:hyperlink r:id="rId30">
        <w:r>
          <w:rPr>
            <w:rFonts w:ascii="Arial MT" w:hAnsi="Arial MT"/>
            <w:sz w:val="17"/>
          </w:rPr>
          <w:t>r-sales-vo</w:t>
        </w:r>
      </w:hyperlink>
      <w:r>
        <w:rPr>
          <w:rFonts w:ascii="Arial MT" w:hAnsi="Arial MT"/>
          <w:sz w:val="17"/>
        </w:rPr>
        <w:t>l</w:t>
      </w:r>
      <w:hyperlink r:id="rId31">
        <w:r>
          <w:rPr>
            <w:rFonts w:ascii="Arial MT" w:hAnsi="Arial MT"/>
            <w:sz w:val="17"/>
          </w:rPr>
          <w:t>ume-india/.</w:t>
        </w:r>
      </w:hyperlink>
    </w:p>
    <w:p w14:paraId="13D4CBEA" w14:textId="77777777" w:rsidR="00CE7ECA" w:rsidRDefault="00FE6ABD">
      <w:pPr>
        <w:ind w:left="140" w:right="136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32</w:t>
      </w:r>
      <w:r>
        <w:rPr>
          <w:rFonts w:ascii="Arial MT" w:hAnsi="Arial MT"/>
          <w:sz w:val="17"/>
        </w:rPr>
        <w:t xml:space="preserve"> Saritha Rai, “India Just Crossed 1 Billion Mobile Subscribers Milestone and the Excitement’s Just Beginning,” </w:t>
      </w:r>
      <w:r>
        <w:rPr>
          <w:rFonts w:ascii="Arial" w:hAnsi="Arial"/>
          <w:i/>
          <w:sz w:val="17"/>
        </w:rPr>
        <w:t>Forbes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January 6, 2016, accessed March 4, 2017, https://</w:t>
      </w:r>
      <w:hyperlink r:id="rId32">
        <w:r>
          <w:rPr>
            <w:rFonts w:ascii="Arial MT" w:hAnsi="Arial MT"/>
            <w:sz w:val="17"/>
          </w:rPr>
          <w:t>www.forbes.com/sites/saritharai/2016/01/06/india-just-crossed-1-billion-</w:t>
        </w:r>
      </w:hyperlink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mobile-subscribers-milestone-and-the-excitements-just-beginning/#366af66c7db0.</w:t>
      </w:r>
    </w:p>
    <w:p w14:paraId="659F970A" w14:textId="77777777" w:rsidR="00CE7ECA" w:rsidRDefault="00FE6ABD">
      <w:pPr>
        <w:ind w:left="140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33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Investment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was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defined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as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gross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fixed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capital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formation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+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change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in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stocks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+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valuables.</w:t>
      </w:r>
    </w:p>
    <w:p w14:paraId="36723BF7" w14:textId="77777777" w:rsidR="00CE7ECA" w:rsidRDefault="00FE6ABD">
      <w:pPr>
        <w:ind w:left="140" w:right="137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34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“Database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on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Indian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Economy,”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January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5,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https://dbie.rbi.org.in/DBIE/dbie.rbi?site=publications;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Mohanty,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op.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cit.</w:t>
      </w:r>
    </w:p>
    <w:p w14:paraId="57734AB2" w14:textId="77777777" w:rsidR="00CE7ECA" w:rsidRDefault="00FE6ABD">
      <w:pPr>
        <w:ind w:left="140" w:right="138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35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increase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in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terms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rupees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was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far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more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significant,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a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1,392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per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cent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increase.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“GDP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per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Capita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(Constant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2010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US$),”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World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Bank,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January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27,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-3"/>
          <w:sz w:val="17"/>
        </w:rPr>
        <w:t xml:space="preserve"> </w:t>
      </w:r>
      <w:hyperlink r:id="rId33">
        <w:r>
          <w:rPr>
            <w:rFonts w:ascii="Arial MT" w:hAnsi="Arial MT"/>
            <w:sz w:val="17"/>
          </w:rPr>
          <w:t>http://data.worldbank.org/indicator/NY.GDP.PCAP.KD?locations=IN.</w:t>
        </w:r>
      </w:hyperlink>
    </w:p>
    <w:p w14:paraId="7D0571F1" w14:textId="77777777" w:rsidR="00CE7ECA" w:rsidRDefault="00FE6ABD">
      <w:pPr>
        <w:tabs>
          <w:tab w:val="left" w:pos="1316"/>
        </w:tabs>
        <w:ind w:left="139" w:right="136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36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“To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End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Poverty,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We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Need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$6,000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per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Capita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Income: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Raghuram</w:t>
      </w:r>
      <w:r>
        <w:rPr>
          <w:rFonts w:ascii="Arial MT" w:hAnsi="Arial MT"/>
          <w:spacing w:val="-4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Rajan</w:t>
      </w:r>
      <w:proofErr w:type="spellEnd"/>
      <w:r>
        <w:rPr>
          <w:rFonts w:ascii="Arial MT" w:hAnsi="Arial MT"/>
          <w:sz w:val="17"/>
        </w:rPr>
        <w:t>,”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" w:hAnsi="Arial"/>
          <w:i/>
          <w:sz w:val="17"/>
        </w:rPr>
        <w:t>Times</w:t>
      </w:r>
      <w:r>
        <w:rPr>
          <w:rFonts w:ascii="Arial" w:hAnsi="Arial"/>
          <w:i/>
          <w:spacing w:val="-5"/>
          <w:sz w:val="17"/>
        </w:rPr>
        <w:t xml:space="preserve"> </w:t>
      </w:r>
      <w:r>
        <w:rPr>
          <w:rFonts w:ascii="Arial" w:hAnsi="Arial"/>
          <w:i/>
          <w:sz w:val="17"/>
        </w:rPr>
        <w:t>of</w:t>
      </w:r>
      <w:r>
        <w:rPr>
          <w:rFonts w:ascii="Arial" w:hAnsi="Arial"/>
          <w:i/>
          <w:spacing w:val="-4"/>
          <w:sz w:val="17"/>
        </w:rPr>
        <w:t xml:space="preserve"> </w:t>
      </w:r>
      <w:r>
        <w:rPr>
          <w:rFonts w:ascii="Arial" w:hAnsi="Arial"/>
          <w:i/>
          <w:sz w:val="17"/>
        </w:rPr>
        <w:t>India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June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8,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2016,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March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1,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z w:val="17"/>
        </w:rPr>
        <w:tab/>
      </w:r>
      <w:hyperlink r:id="rId34">
        <w:r>
          <w:rPr>
            <w:rFonts w:ascii="Arial MT" w:hAnsi="Arial MT"/>
            <w:spacing w:val="-1"/>
            <w:sz w:val="17"/>
          </w:rPr>
          <w:t>http://timesofindia.indiatimes.com/business/india-business/To-end-poverty-we-need-6000-per-capita-income-</w:t>
        </w:r>
      </w:hyperlink>
      <w:r>
        <w:rPr>
          <w:rFonts w:ascii="Arial MT" w:hAnsi="Arial MT"/>
          <w:sz w:val="17"/>
        </w:rPr>
        <w:t xml:space="preserve"> Raghuram-</w:t>
      </w:r>
      <w:proofErr w:type="spellStart"/>
      <w:r>
        <w:rPr>
          <w:rFonts w:ascii="Arial MT" w:hAnsi="Arial MT"/>
          <w:sz w:val="17"/>
        </w:rPr>
        <w:t>Rajan</w:t>
      </w:r>
      <w:proofErr w:type="spellEnd"/>
      <w:r>
        <w:rPr>
          <w:rFonts w:ascii="Arial MT" w:hAnsi="Arial MT"/>
          <w:sz w:val="17"/>
        </w:rPr>
        <w:t>/</w:t>
      </w:r>
      <w:proofErr w:type="spellStart"/>
      <w:r>
        <w:rPr>
          <w:rFonts w:ascii="Arial MT" w:hAnsi="Arial MT"/>
          <w:sz w:val="17"/>
        </w:rPr>
        <w:t>articleshow</w:t>
      </w:r>
      <w:proofErr w:type="spellEnd"/>
      <w:r>
        <w:rPr>
          <w:rFonts w:ascii="Arial MT" w:hAnsi="Arial MT"/>
          <w:sz w:val="17"/>
        </w:rPr>
        <w:t>/52646585.cms.</w:t>
      </w:r>
    </w:p>
    <w:p w14:paraId="54F11E3D" w14:textId="77777777" w:rsidR="00CE7ECA" w:rsidRDefault="00FE6ABD">
      <w:pPr>
        <w:ind w:left="140" w:right="139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37</w:t>
      </w:r>
      <w:r>
        <w:rPr>
          <w:rFonts w:ascii="Arial MT" w:hAnsi="Arial MT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Abheek</w:t>
      </w:r>
      <w:proofErr w:type="spellEnd"/>
      <w:r>
        <w:rPr>
          <w:rFonts w:ascii="Arial MT" w:hAnsi="Arial MT"/>
          <w:sz w:val="17"/>
        </w:rPr>
        <w:t xml:space="preserve"> Barua, “India’s Jobless Growth Story,” </w:t>
      </w:r>
      <w:r>
        <w:rPr>
          <w:rFonts w:ascii="Arial" w:hAnsi="Arial"/>
          <w:i/>
          <w:sz w:val="17"/>
        </w:rPr>
        <w:t>Business Standard</w:t>
      </w:r>
      <w:r>
        <w:rPr>
          <w:rFonts w:ascii="Arial MT" w:hAnsi="Arial MT"/>
          <w:sz w:val="17"/>
        </w:rPr>
        <w:t>, January 2, 2013, accessed February 12, 2017,</w:t>
      </w:r>
      <w:r>
        <w:rPr>
          <w:rFonts w:ascii="Arial MT" w:hAnsi="Arial MT"/>
          <w:spacing w:val="1"/>
          <w:sz w:val="17"/>
        </w:rPr>
        <w:t xml:space="preserve"> </w:t>
      </w:r>
      <w:hyperlink r:id="rId35">
        <w:r>
          <w:rPr>
            <w:rFonts w:ascii="Arial MT" w:hAnsi="Arial MT"/>
            <w:sz w:val="17"/>
          </w:rPr>
          <w:t>www.business-standard.com/article/opinion/abheek-barua-india-s-jobless-growth-story-113010200119_1.html.</w:t>
        </w:r>
      </w:hyperlink>
    </w:p>
    <w:p w14:paraId="4121F562" w14:textId="77777777" w:rsidR="00CE7ECA" w:rsidRDefault="00FE6ABD">
      <w:pPr>
        <w:ind w:left="139" w:right="514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38</w:t>
      </w:r>
      <w:r>
        <w:rPr>
          <w:rFonts w:ascii="Arial MT" w:hAnsi="Arial MT"/>
          <w:sz w:val="17"/>
        </w:rPr>
        <w:t xml:space="preserve"> “India Population (LIVE),” </w:t>
      </w:r>
      <w:proofErr w:type="spellStart"/>
      <w:r>
        <w:rPr>
          <w:rFonts w:ascii="Arial MT" w:hAnsi="Arial MT"/>
          <w:sz w:val="17"/>
        </w:rPr>
        <w:t>Worldometers</w:t>
      </w:r>
      <w:proofErr w:type="spellEnd"/>
      <w:r>
        <w:rPr>
          <w:rFonts w:ascii="Arial MT" w:hAnsi="Arial MT"/>
          <w:sz w:val="17"/>
        </w:rPr>
        <w:t xml:space="preserve">, accessed January 23, 2017, </w:t>
      </w:r>
      <w:hyperlink r:id="rId36">
        <w:r>
          <w:rPr>
            <w:rFonts w:ascii="Arial MT" w:hAnsi="Arial MT"/>
            <w:sz w:val="17"/>
          </w:rPr>
          <w:t>www.worldometers.info/world-population/india-</w:t>
        </w:r>
      </w:hyperlink>
      <w:r>
        <w:rPr>
          <w:rFonts w:ascii="Arial MT" w:hAnsi="Arial MT"/>
          <w:spacing w:val="-46"/>
          <w:sz w:val="17"/>
        </w:rPr>
        <w:t xml:space="preserve"> </w:t>
      </w:r>
      <w:r>
        <w:rPr>
          <w:rFonts w:ascii="Arial MT" w:hAnsi="Arial MT"/>
          <w:sz w:val="17"/>
        </w:rPr>
        <w:t>population/.</w:t>
      </w:r>
    </w:p>
    <w:p w14:paraId="4ECF87AB" w14:textId="77777777" w:rsidR="00CE7ECA" w:rsidRDefault="00FE6ABD">
      <w:pPr>
        <w:ind w:left="140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39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Barua,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op.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cit.</w:t>
      </w:r>
    </w:p>
    <w:p w14:paraId="0A948783" w14:textId="77777777" w:rsidR="00CE7ECA" w:rsidRDefault="00FE6ABD">
      <w:pPr>
        <w:ind w:left="140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40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Ibid.</w:t>
      </w:r>
    </w:p>
    <w:p w14:paraId="7F1F5EA3" w14:textId="77777777" w:rsidR="00CE7ECA" w:rsidRDefault="00FE6ABD">
      <w:pPr>
        <w:ind w:left="140" w:right="137" w:hanging="1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41</w:t>
      </w:r>
      <w:r>
        <w:rPr>
          <w:rFonts w:ascii="Arial MT" w:hAnsi="Arial MT"/>
          <w:sz w:val="17"/>
        </w:rPr>
        <w:t xml:space="preserve"> Sangita </w:t>
      </w:r>
      <w:proofErr w:type="spellStart"/>
      <w:r>
        <w:rPr>
          <w:rFonts w:ascii="Arial MT" w:hAnsi="Arial MT"/>
          <w:sz w:val="17"/>
        </w:rPr>
        <w:t>Misra</w:t>
      </w:r>
      <w:proofErr w:type="spellEnd"/>
      <w:r>
        <w:rPr>
          <w:rFonts w:ascii="Arial MT" w:hAnsi="Arial MT"/>
          <w:sz w:val="17"/>
        </w:rPr>
        <w:t xml:space="preserve"> and Anoop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K.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Suresh, “Estimating Employment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Elasticity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of Growth</w:t>
      </w:r>
      <w:r>
        <w:rPr>
          <w:rFonts w:ascii="Arial MT" w:hAnsi="Arial MT"/>
          <w:spacing w:val="3"/>
          <w:sz w:val="17"/>
        </w:rPr>
        <w:t xml:space="preserve"> </w:t>
      </w:r>
      <w:r>
        <w:rPr>
          <w:rFonts w:ascii="Arial MT" w:hAnsi="Arial MT"/>
          <w:sz w:val="17"/>
        </w:rPr>
        <w:t>for the Indian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economy,” Reserve Bank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India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Working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Paper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Series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No.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06,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June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24,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2014.</w:t>
      </w:r>
    </w:p>
    <w:p w14:paraId="717EA04D" w14:textId="77777777" w:rsidR="00CE7ECA" w:rsidRDefault="00FE6ABD">
      <w:pPr>
        <w:ind w:left="139" w:right="137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42</w:t>
      </w:r>
      <w:r>
        <w:rPr>
          <w:rFonts w:ascii="Arial MT" w:hAnsi="Arial MT"/>
          <w:spacing w:val="38"/>
          <w:sz w:val="17"/>
        </w:rPr>
        <w:t xml:space="preserve"> </w:t>
      </w:r>
      <w:r>
        <w:rPr>
          <w:rFonts w:ascii="Arial MT" w:hAnsi="Arial MT"/>
          <w:sz w:val="17"/>
        </w:rPr>
        <w:t>“Job</w:t>
      </w:r>
      <w:r>
        <w:rPr>
          <w:rFonts w:ascii="Arial MT" w:hAnsi="Arial MT"/>
          <w:spacing w:val="38"/>
          <w:sz w:val="17"/>
        </w:rPr>
        <w:t xml:space="preserve"> </w:t>
      </w:r>
      <w:r>
        <w:rPr>
          <w:rFonts w:ascii="Arial MT" w:hAnsi="Arial MT"/>
          <w:sz w:val="17"/>
        </w:rPr>
        <w:t>Growth</w:t>
      </w:r>
      <w:r>
        <w:rPr>
          <w:rFonts w:ascii="Arial MT" w:hAnsi="Arial MT"/>
          <w:spacing w:val="39"/>
          <w:sz w:val="17"/>
        </w:rPr>
        <w:t xml:space="preserve"> </w:t>
      </w:r>
      <w:r>
        <w:rPr>
          <w:rFonts w:ascii="Arial MT" w:hAnsi="Arial MT"/>
          <w:sz w:val="17"/>
        </w:rPr>
        <w:t>in</w:t>
      </w:r>
      <w:r>
        <w:rPr>
          <w:rFonts w:ascii="Arial MT" w:hAnsi="Arial MT"/>
          <w:spacing w:val="38"/>
          <w:sz w:val="17"/>
        </w:rPr>
        <w:t xml:space="preserve"> </w:t>
      </w:r>
      <w:r>
        <w:rPr>
          <w:rFonts w:ascii="Arial MT" w:hAnsi="Arial MT"/>
          <w:sz w:val="17"/>
        </w:rPr>
        <w:t>8</w:t>
      </w:r>
      <w:r>
        <w:rPr>
          <w:rFonts w:ascii="Arial MT" w:hAnsi="Arial MT"/>
          <w:spacing w:val="39"/>
          <w:sz w:val="17"/>
        </w:rPr>
        <w:t xml:space="preserve"> </w:t>
      </w:r>
      <w:r>
        <w:rPr>
          <w:rFonts w:ascii="Arial MT" w:hAnsi="Arial MT"/>
          <w:sz w:val="17"/>
        </w:rPr>
        <w:t>Sectors</w:t>
      </w:r>
      <w:r>
        <w:rPr>
          <w:rFonts w:ascii="Arial MT" w:hAnsi="Arial MT"/>
          <w:spacing w:val="38"/>
          <w:sz w:val="17"/>
        </w:rPr>
        <w:t xml:space="preserve"> </w:t>
      </w:r>
      <w:r>
        <w:rPr>
          <w:rFonts w:ascii="Arial MT" w:hAnsi="Arial MT"/>
          <w:sz w:val="17"/>
        </w:rPr>
        <w:t>at</w:t>
      </w:r>
      <w:r>
        <w:rPr>
          <w:rFonts w:ascii="Arial MT" w:hAnsi="Arial MT"/>
          <w:spacing w:val="37"/>
          <w:sz w:val="17"/>
        </w:rPr>
        <w:t xml:space="preserve"> </w:t>
      </w:r>
      <w:r>
        <w:rPr>
          <w:rFonts w:ascii="Arial MT" w:hAnsi="Arial MT"/>
          <w:sz w:val="17"/>
        </w:rPr>
        <w:t>7-Year</w:t>
      </w:r>
      <w:r>
        <w:rPr>
          <w:rFonts w:ascii="Arial MT" w:hAnsi="Arial MT"/>
          <w:spacing w:val="38"/>
          <w:sz w:val="17"/>
        </w:rPr>
        <w:t xml:space="preserve"> </w:t>
      </w:r>
      <w:r>
        <w:rPr>
          <w:rFonts w:ascii="Arial MT" w:hAnsi="Arial MT"/>
          <w:sz w:val="17"/>
        </w:rPr>
        <w:t>Low:</w:t>
      </w:r>
      <w:r>
        <w:rPr>
          <w:rFonts w:ascii="Arial MT" w:hAnsi="Arial MT"/>
          <w:spacing w:val="39"/>
          <w:sz w:val="17"/>
        </w:rPr>
        <w:t xml:space="preserve"> </w:t>
      </w:r>
      <w:r>
        <w:rPr>
          <w:rFonts w:ascii="Arial MT" w:hAnsi="Arial MT"/>
          <w:sz w:val="17"/>
        </w:rPr>
        <w:t>Govt</w:t>
      </w:r>
      <w:r>
        <w:rPr>
          <w:rFonts w:ascii="Arial MT" w:hAnsi="Arial MT"/>
          <w:spacing w:val="39"/>
          <w:sz w:val="17"/>
        </w:rPr>
        <w:t xml:space="preserve"> </w:t>
      </w:r>
      <w:r>
        <w:rPr>
          <w:rFonts w:ascii="Arial MT" w:hAnsi="Arial MT"/>
          <w:sz w:val="17"/>
        </w:rPr>
        <w:t>Data,”</w:t>
      </w:r>
      <w:r>
        <w:rPr>
          <w:rFonts w:ascii="Arial MT" w:hAnsi="Arial MT"/>
          <w:spacing w:val="37"/>
          <w:sz w:val="17"/>
        </w:rPr>
        <w:t xml:space="preserve"> </w:t>
      </w:r>
      <w:r>
        <w:rPr>
          <w:rFonts w:ascii="Arial" w:hAnsi="Arial"/>
          <w:i/>
          <w:sz w:val="17"/>
        </w:rPr>
        <w:t>Hindustan</w:t>
      </w:r>
      <w:r>
        <w:rPr>
          <w:rFonts w:ascii="Arial" w:hAnsi="Arial"/>
          <w:i/>
          <w:spacing w:val="39"/>
          <w:sz w:val="17"/>
        </w:rPr>
        <w:t xml:space="preserve"> </w:t>
      </w:r>
      <w:r>
        <w:rPr>
          <w:rFonts w:ascii="Arial" w:hAnsi="Arial"/>
          <w:i/>
          <w:sz w:val="17"/>
        </w:rPr>
        <w:t>Times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36"/>
          <w:sz w:val="17"/>
        </w:rPr>
        <w:t xml:space="preserve"> </w:t>
      </w:r>
      <w:r>
        <w:rPr>
          <w:rFonts w:ascii="Arial MT" w:hAnsi="Arial MT"/>
          <w:sz w:val="17"/>
        </w:rPr>
        <w:t>April</w:t>
      </w:r>
      <w:r>
        <w:rPr>
          <w:rFonts w:ascii="Arial MT" w:hAnsi="Arial MT"/>
          <w:spacing w:val="39"/>
          <w:sz w:val="17"/>
        </w:rPr>
        <w:t xml:space="preserve"> </w:t>
      </w:r>
      <w:r>
        <w:rPr>
          <w:rFonts w:ascii="Arial MT" w:hAnsi="Arial MT"/>
          <w:sz w:val="17"/>
        </w:rPr>
        <w:t>16,</w:t>
      </w:r>
      <w:r>
        <w:rPr>
          <w:rFonts w:ascii="Arial MT" w:hAnsi="Arial MT"/>
          <w:spacing w:val="38"/>
          <w:sz w:val="17"/>
        </w:rPr>
        <w:t xml:space="preserve"> </w:t>
      </w:r>
      <w:r>
        <w:rPr>
          <w:rFonts w:ascii="Arial MT" w:hAnsi="Arial MT"/>
          <w:sz w:val="17"/>
        </w:rPr>
        <w:t>2016,</w:t>
      </w:r>
      <w:r>
        <w:rPr>
          <w:rFonts w:ascii="Arial MT" w:hAnsi="Arial MT"/>
          <w:spacing w:val="38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39"/>
          <w:sz w:val="17"/>
        </w:rPr>
        <w:t xml:space="preserve"> </w:t>
      </w:r>
      <w:r>
        <w:rPr>
          <w:rFonts w:ascii="Arial MT" w:hAnsi="Arial MT"/>
          <w:sz w:val="17"/>
        </w:rPr>
        <w:t>March</w:t>
      </w:r>
      <w:r>
        <w:rPr>
          <w:rFonts w:ascii="Arial MT" w:hAnsi="Arial MT"/>
          <w:spacing w:val="38"/>
          <w:sz w:val="17"/>
        </w:rPr>
        <w:t xml:space="preserve"> </w:t>
      </w:r>
      <w:r>
        <w:rPr>
          <w:rFonts w:ascii="Arial MT" w:hAnsi="Arial MT"/>
          <w:sz w:val="17"/>
        </w:rPr>
        <w:t>5,</w:t>
      </w:r>
      <w:r>
        <w:rPr>
          <w:rFonts w:ascii="Arial MT" w:hAnsi="Arial MT"/>
          <w:spacing w:val="39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hyperlink r:id="rId37">
        <w:r>
          <w:rPr>
            <w:rFonts w:ascii="Arial MT" w:hAnsi="Arial MT"/>
            <w:sz w:val="17"/>
          </w:rPr>
          <w:t>www.hindustantimes.com/india/job-growth-in-8-sectors-at-7-year-low-govt-data/story-UkWVLA9jQyZJZuNCWXI3BO.html.</w:t>
        </w:r>
      </w:hyperlink>
    </w:p>
    <w:p w14:paraId="21D8AB60" w14:textId="77777777" w:rsidR="00CE7ECA" w:rsidRDefault="00FE6ABD">
      <w:pPr>
        <w:tabs>
          <w:tab w:val="left" w:pos="473"/>
          <w:tab w:val="left" w:pos="1195"/>
          <w:tab w:val="left" w:pos="1596"/>
          <w:tab w:val="left" w:pos="3952"/>
          <w:tab w:val="left" w:pos="4742"/>
          <w:tab w:val="left" w:pos="5531"/>
          <w:tab w:val="left" w:pos="5884"/>
          <w:tab w:val="left" w:pos="6805"/>
          <w:tab w:val="left" w:pos="7734"/>
          <w:tab w:val="left" w:pos="8626"/>
          <w:tab w:val="left" w:pos="9074"/>
        </w:tabs>
        <w:ind w:left="139" w:right="137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43</w:t>
      </w:r>
      <w:r>
        <w:rPr>
          <w:rFonts w:ascii="Arial MT" w:hAnsi="Arial MT"/>
          <w:sz w:val="17"/>
        </w:rPr>
        <w:tab/>
      </w:r>
      <w:r>
        <w:rPr>
          <w:rFonts w:ascii="Arial" w:hAnsi="Arial"/>
          <w:i/>
          <w:sz w:val="17"/>
        </w:rPr>
        <w:t>Report</w:t>
      </w:r>
      <w:r>
        <w:rPr>
          <w:rFonts w:ascii="Arial" w:hAnsi="Arial"/>
          <w:i/>
          <w:sz w:val="17"/>
        </w:rPr>
        <w:tab/>
        <w:t>on</w:t>
      </w:r>
      <w:r>
        <w:rPr>
          <w:rFonts w:ascii="Arial" w:hAnsi="Arial"/>
          <w:i/>
          <w:sz w:val="17"/>
        </w:rPr>
        <w:tab/>
        <w:t>Employment-Unemployment</w:t>
      </w:r>
      <w:r>
        <w:rPr>
          <w:rFonts w:ascii="Arial" w:hAnsi="Arial"/>
          <w:i/>
          <w:sz w:val="17"/>
        </w:rPr>
        <w:tab/>
        <w:t>Survey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z w:val="17"/>
        </w:rPr>
        <w:tab/>
        <w:t>Volume</w:t>
      </w:r>
      <w:r>
        <w:rPr>
          <w:rFonts w:ascii="Arial MT" w:hAnsi="Arial MT"/>
          <w:sz w:val="17"/>
        </w:rPr>
        <w:tab/>
        <w:t>1,</w:t>
      </w:r>
      <w:r>
        <w:rPr>
          <w:rFonts w:ascii="Arial MT" w:hAnsi="Arial MT"/>
          <w:sz w:val="17"/>
        </w:rPr>
        <w:tab/>
        <w:t>2013–14,</w:t>
      </w:r>
      <w:r>
        <w:rPr>
          <w:rFonts w:ascii="Arial MT" w:hAnsi="Arial MT"/>
          <w:sz w:val="17"/>
        </w:rPr>
        <w:tab/>
        <w:t>accessed</w:t>
      </w:r>
      <w:r>
        <w:rPr>
          <w:rFonts w:ascii="Arial MT" w:hAnsi="Arial MT"/>
          <w:sz w:val="17"/>
        </w:rPr>
        <w:tab/>
        <w:t>February</w:t>
      </w:r>
      <w:r>
        <w:rPr>
          <w:rFonts w:ascii="Arial MT" w:hAnsi="Arial MT"/>
          <w:sz w:val="17"/>
        </w:rPr>
        <w:tab/>
        <w:t>12,</w:t>
      </w:r>
      <w:r>
        <w:rPr>
          <w:rFonts w:ascii="Arial MT" w:hAnsi="Arial MT"/>
          <w:sz w:val="17"/>
        </w:rPr>
        <w:tab/>
      </w:r>
      <w:r>
        <w:rPr>
          <w:rFonts w:ascii="Arial MT" w:hAnsi="Arial MT"/>
          <w:spacing w:val="-1"/>
          <w:sz w:val="17"/>
        </w:rPr>
        <w:t>2017,</w:t>
      </w:r>
      <w:r>
        <w:rPr>
          <w:rFonts w:ascii="Arial MT" w:hAnsi="Arial MT"/>
          <w:spacing w:val="-45"/>
          <w:sz w:val="17"/>
        </w:rPr>
        <w:t xml:space="preserve"> </w:t>
      </w:r>
      <w:hyperlink r:id="rId38">
        <w:r>
          <w:rPr>
            <w:rFonts w:ascii="Arial MT" w:hAnsi="Arial MT"/>
            <w:sz w:val="17"/>
          </w:rPr>
          <w:t>http://labourbureau.nic.in/Report%20%20Vol%201%20final.pdf.</w:t>
        </w:r>
      </w:hyperlink>
    </w:p>
    <w:p w14:paraId="10335007" w14:textId="77777777" w:rsidR="00CE7ECA" w:rsidRDefault="00FE6ABD">
      <w:pPr>
        <w:spacing w:line="195" w:lineRule="exact"/>
        <w:ind w:left="140"/>
        <w:rPr>
          <w:rFonts w:ascii="Arial"/>
          <w:b/>
          <w:sz w:val="17"/>
        </w:rPr>
      </w:pPr>
      <w:r>
        <w:rPr>
          <w:rFonts w:ascii="Arial MT"/>
          <w:sz w:val="17"/>
          <w:vertAlign w:val="superscript"/>
        </w:rPr>
        <w:t>44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T.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S.</w:t>
      </w:r>
      <w:r>
        <w:rPr>
          <w:rFonts w:ascii="Arial MT"/>
          <w:spacing w:val="-5"/>
          <w:sz w:val="17"/>
        </w:rPr>
        <w:t xml:space="preserve"> </w:t>
      </w:r>
      <w:proofErr w:type="spellStart"/>
      <w:r>
        <w:rPr>
          <w:rFonts w:ascii="Arial MT"/>
          <w:sz w:val="17"/>
        </w:rPr>
        <w:t>Papola</w:t>
      </w:r>
      <w:proofErr w:type="spellEnd"/>
      <w:r>
        <w:rPr>
          <w:rFonts w:ascii="Arial MT"/>
          <w:sz w:val="17"/>
        </w:rPr>
        <w:t>,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"/>
          <w:i/>
          <w:sz w:val="17"/>
        </w:rPr>
        <w:t>Employment</w:t>
      </w:r>
      <w:r>
        <w:rPr>
          <w:rFonts w:ascii="Arial"/>
          <w:i/>
          <w:spacing w:val="-6"/>
          <w:sz w:val="17"/>
        </w:rPr>
        <w:t xml:space="preserve"> </w:t>
      </w:r>
      <w:r>
        <w:rPr>
          <w:rFonts w:ascii="Arial"/>
          <w:i/>
          <w:sz w:val="17"/>
        </w:rPr>
        <w:t>Trends</w:t>
      </w:r>
      <w:r>
        <w:rPr>
          <w:rFonts w:ascii="Arial"/>
          <w:i/>
          <w:spacing w:val="-5"/>
          <w:sz w:val="17"/>
        </w:rPr>
        <w:t xml:space="preserve"> </w:t>
      </w:r>
      <w:r>
        <w:rPr>
          <w:rFonts w:ascii="Arial"/>
          <w:i/>
          <w:sz w:val="17"/>
        </w:rPr>
        <w:t>in</w:t>
      </w:r>
      <w:r>
        <w:rPr>
          <w:rFonts w:ascii="Arial"/>
          <w:i/>
          <w:spacing w:val="-6"/>
          <w:sz w:val="17"/>
        </w:rPr>
        <w:t xml:space="preserve"> </w:t>
      </w:r>
      <w:r>
        <w:rPr>
          <w:rFonts w:ascii="Arial"/>
          <w:i/>
          <w:sz w:val="17"/>
        </w:rPr>
        <w:t>India,</w:t>
      </w:r>
      <w:r>
        <w:rPr>
          <w:rFonts w:ascii="Arial"/>
          <w:i/>
          <w:spacing w:val="-5"/>
          <w:sz w:val="17"/>
        </w:rPr>
        <w:t xml:space="preserve"> </w:t>
      </w:r>
      <w:r>
        <w:rPr>
          <w:rFonts w:ascii="Arial MT"/>
          <w:sz w:val="17"/>
        </w:rPr>
        <w:t>accessed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January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3,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2017,</w:t>
      </w:r>
      <w:r>
        <w:rPr>
          <w:rFonts w:ascii="Arial MT"/>
          <w:spacing w:val="-6"/>
          <w:sz w:val="17"/>
        </w:rPr>
        <w:t xml:space="preserve"> </w:t>
      </w:r>
      <w:hyperlink r:id="rId39">
        <w:r>
          <w:rPr>
            <w:rFonts w:ascii="Arial MT"/>
            <w:sz w:val="17"/>
          </w:rPr>
          <w:t>http://111.93.232.162/pdf/EmployTrenz.PDF</w:t>
        </w:r>
        <w:r>
          <w:rPr>
            <w:rFonts w:ascii="Arial"/>
            <w:b/>
            <w:sz w:val="17"/>
          </w:rPr>
          <w:t>.</w:t>
        </w:r>
      </w:hyperlink>
    </w:p>
    <w:p w14:paraId="1B91E154" w14:textId="77777777" w:rsidR="00CE7ECA" w:rsidRDefault="00FE6ABD">
      <w:pPr>
        <w:tabs>
          <w:tab w:val="left" w:pos="571"/>
          <w:tab w:val="left" w:pos="1307"/>
          <w:tab w:val="left" w:pos="2759"/>
          <w:tab w:val="left" w:pos="3475"/>
          <w:tab w:val="left" w:pos="4737"/>
          <w:tab w:val="left" w:pos="5623"/>
          <w:tab w:val="left" w:pos="6812"/>
          <w:tab w:val="left" w:pos="7839"/>
          <w:tab w:val="left" w:pos="8620"/>
          <w:tab w:val="left" w:pos="9072"/>
        </w:tabs>
        <w:ind w:left="140" w:right="139" w:hanging="1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45</w:t>
      </w:r>
      <w:r>
        <w:rPr>
          <w:rFonts w:ascii="Arial MT" w:hAnsi="Arial MT"/>
          <w:sz w:val="17"/>
        </w:rPr>
        <w:tab/>
        <w:t>“India</w:t>
      </w:r>
      <w:r>
        <w:rPr>
          <w:rFonts w:ascii="Arial MT" w:hAnsi="Arial MT"/>
          <w:sz w:val="17"/>
        </w:rPr>
        <w:tab/>
        <w:t>Unemployment</w:t>
      </w:r>
      <w:r>
        <w:rPr>
          <w:rFonts w:ascii="Arial MT" w:hAnsi="Arial MT"/>
          <w:sz w:val="17"/>
        </w:rPr>
        <w:tab/>
        <w:t>Rate,</w:t>
      </w:r>
      <w:r>
        <w:rPr>
          <w:rFonts w:ascii="Arial MT" w:hAnsi="Arial MT"/>
          <w:sz w:val="17"/>
        </w:rPr>
        <w:tab/>
        <w:t>1983–2017,”</w:t>
      </w:r>
      <w:r>
        <w:rPr>
          <w:rFonts w:ascii="Arial MT" w:hAnsi="Arial MT"/>
          <w:sz w:val="17"/>
        </w:rPr>
        <w:tab/>
        <w:t>Trading</w:t>
      </w:r>
      <w:r>
        <w:rPr>
          <w:rFonts w:ascii="Arial MT" w:hAnsi="Arial MT"/>
          <w:sz w:val="17"/>
        </w:rPr>
        <w:tab/>
        <w:t>Economics,</w:t>
      </w:r>
      <w:r>
        <w:rPr>
          <w:rFonts w:ascii="Arial MT" w:hAnsi="Arial MT"/>
          <w:sz w:val="17"/>
        </w:rPr>
        <w:tab/>
        <w:t>accessed</w:t>
      </w:r>
      <w:r>
        <w:rPr>
          <w:rFonts w:ascii="Arial MT" w:hAnsi="Arial MT"/>
          <w:sz w:val="17"/>
        </w:rPr>
        <w:tab/>
        <w:t>March</w:t>
      </w:r>
      <w:r>
        <w:rPr>
          <w:rFonts w:ascii="Arial MT" w:hAnsi="Arial MT"/>
          <w:sz w:val="17"/>
        </w:rPr>
        <w:tab/>
        <w:t>5,</w:t>
      </w:r>
      <w:r>
        <w:rPr>
          <w:rFonts w:ascii="Arial MT" w:hAnsi="Arial MT"/>
          <w:sz w:val="17"/>
        </w:rPr>
        <w:tab/>
      </w:r>
      <w:r>
        <w:rPr>
          <w:rFonts w:ascii="Arial MT" w:hAnsi="Arial MT"/>
          <w:spacing w:val="-1"/>
          <w:sz w:val="17"/>
        </w:rPr>
        <w:t>2017,</w:t>
      </w:r>
      <w:r>
        <w:rPr>
          <w:rFonts w:ascii="Arial MT" w:hAnsi="Arial MT"/>
          <w:spacing w:val="-45"/>
          <w:sz w:val="17"/>
        </w:rPr>
        <w:t xml:space="preserve"> </w:t>
      </w:r>
      <w:hyperlink r:id="rId40">
        <w:r>
          <w:rPr>
            <w:rFonts w:ascii="Arial MT" w:hAnsi="Arial MT"/>
            <w:sz w:val="17"/>
          </w:rPr>
          <w:t>www.tradingeconomics.com/india/unemployment-rate.</w:t>
        </w:r>
      </w:hyperlink>
    </w:p>
    <w:p w14:paraId="467E239D" w14:textId="77777777" w:rsidR="00CE7ECA" w:rsidRDefault="00FE6ABD">
      <w:pPr>
        <w:ind w:left="140" w:right="139" w:hanging="1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46</w:t>
      </w:r>
      <w:r>
        <w:rPr>
          <w:rFonts w:ascii="Arial MT" w:hAnsi="Arial MT"/>
          <w:spacing w:val="4"/>
          <w:sz w:val="17"/>
        </w:rPr>
        <w:t xml:space="preserve"> </w:t>
      </w:r>
      <w:r>
        <w:rPr>
          <w:rFonts w:ascii="Arial" w:hAnsi="Arial"/>
          <w:i/>
          <w:sz w:val="17"/>
        </w:rPr>
        <w:t>Government</w:t>
      </w:r>
      <w:r>
        <w:rPr>
          <w:rFonts w:ascii="Arial" w:hAnsi="Arial"/>
          <w:i/>
          <w:spacing w:val="2"/>
          <w:sz w:val="17"/>
        </w:rPr>
        <w:t xml:space="preserve"> </w:t>
      </w:r>
      <w:r>
        <w:rPr>
          <w:rFonts w:ascii="Arial" w:hAnsi="Arial"/>
          <w:i/>
          <w:sz w:val="17"/>
        </w:rPr>
        <w:t>of India,</w:t>
      </w:r>
      <w:r>
        <w:rPr>
          <w:rFonts w:ascii="Arial" w:hAnsi="Arial"/>
          <w:i/>
          <w:spacing w:val="1"/>
          <w:sz w:val="17"/>
        </w:rPr>
        <w:t xml:space="preserve"> </w:t>
      </w:r>
      <w:r>
        <w:rPr>
          <w:rFonts w:ascii="Arial" w:hAnsi="Arial"/>
          <w:i/>
          <w:sz w:val="17"/>
        </w:rPr>
        <w:t>Economic</w:t>
      </w:r>
      <w:r>
        <w:rPr>
          <w:rFonts w:ascii="Arial" w:hAnsi="Arial"/>
          <w:i/>
          <w:spacing w:val="1"/>
          <w:sz w:val="17"/>
        </w:rPr>
        <w:t xml:space="preserve"> </w:t>
      </w:r>
      <w:r>
        <w:rPr>
          <w:rFonts w:ascii="Arial" w:hAnsi="Arial"/>
          <w:i/>
          <w:sz w:val="17"/>
        </w:rPr>
        <w:t>Survey,</w:t>
      </w:r>
      <w:r>
        <w:rPr>
          <w:rFonts w:ascii="Arial" w:hAnsi="Arial"/>
          <w:i/>
          <w:spacing w:val="2"/>
          <w:sz w:val="17"/>
        </w:rPr>
        <w:t xml:space="preserve"> </w:t>
      </w:r>
      <w:r>
        <w:rPr>
          <w:rFonts w:ascii="Arial" w:hAnsi="Arial"/>
          <w:i/>
          <w:sz w:val="17"/>
        </w:rPr>
        <w:t>2015–16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140,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February 6,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hyperlink r:id="rId41">
        <w:r>
          <w:rPr>
            <w:rFonts w:ascii="Arial MT" w:hAnsi="Arial MT"/>
            <w:sz w:val="17"/>
          </w:rPr>
          <w:t>http://indiabudget.nic.in/budget2016-</w:t>
        </w:r>
      </w:hyperlink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2017/es2014-15/echapter-vol1.pdf.</w:t>
      </w:r>
    </w:p>
    <w:p w14:paraId="70291E8A" w14:textId="77777777" w:rsidR="00CE7ECA" w:rsidRDefault="00FE6ABD">
      <w:pPr>
        <w:spacing w:line="208" w:lineRule="exact"/>
        <w:ind w:left="140"/>
        <w:rPr>
          <w:rFonts w:ascii="Arial MT" w:hAnsi="Arial MT"/>
          <w:sz w:val="17"/>
        </w:rPr>
      </w:pPr>
      <w:r>
        <w:rPr>
          <w:rFonts w:ascii="Arial MT" w:hAnsi="Arial MT"/>
          <w:position w:val="6"/>
          <w:sz w:val="11"/>
        </w:rPr>
        <w:t>47</w:t>
      </w:r>
      <w:r>
        <w:rPr>
          <w:rFonts w:ascii="Arial MT" w:hAnsi="Arial MT"/>
          <w:spacing w:val="10"/>
          <w:position w:val="6"/>
          <w:sz w:val="11"/>
        </w:rPr>
        <w:t xml:space="preserve"> </w:t>
      </w:r>
      <w:r>
        <w:rPr>
          <w:rFonts w:ascii="Arial MT" w:hAnsi="Arial MT"/>
          <w:w w:val="95"/>
          <w:sz w:val="17"/>
        </w:rPr>
        <w:t>₹</w:t>
      </w:r>
      <w:r>
        <w:rPr>
          <w:rFonts w:ascii="Arial MT" w:hAnsi="Arial MT"/>
          <w:spacing w:val="-7"/>
          <w:w w:val="95"/>
          <w:sz w:val="17"/>
        </w:rPr>
        <w:t xml:space="preserve"> </w:t>
      </w:r>
      <w:r>
        <w:rPr>
          <w:rFonts w:ascii="Arial MT" w:hAnsi="Arial MT"/>
          <w:sz w:val="17"/>
        </w:rPr>
        <w:t>=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INR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=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Indian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rupee;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all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currency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amounts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are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in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Calibri" w:hAnsi="Calibri"/>
          <w:sz w:val="17"/>
        </w:rPr>
        <w:t>₹</w:t>
      </w:r>
      <w:r>
        <w:rPr>
          <w:rFonts w:ascii="Calibri" w:hAnsi="Calibri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unless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otherwise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stated;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₹1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=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US$0.02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on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March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31,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2011.</w:t>
      </w:r>
    </w:p>
    <w:p w14:paraId="74859289" w14:textId="77777777" w:rsidR="00CE7ECA" w:rsidRDefault="00FE6ABD">
      <w:pPr>
        <w:ind w:left="140" w:hanging="1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48</w:t>
      </w:r>
      <w:r>
        <w:rPr>
          <w:rFonts w:ascii="Arial MT" w:hAnsi="Arial MT"/>
          <w:spacing w:val="27"/>
          <w:sz w:val="17"/>
        </w:rPr>
        <w:t xml:space="preserve"> </w:t>
      </w:r>
      <w:r>
        <w:rPr>
          <w:rFonts w:ascii="Arial MT" w:hAnsi="Arial MT"/>
          <w:sz w:val="17"/>
        </w:rPr>
        <w:t>Government</w:t>
      </w:r>
      <w:r>
        <w:rPr>
          <w:rFonts w:ascii="Arial MT" w:hAnsi="Arial MT"/>
          <w:spacing w:val="28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29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28"/>
          <w:sz w:val="17"/>
        </w:rPr>
        <w:t xml:space="preserve"> </w:t>
      </w:r>
      <w:r>
        <w:rPr>
          <w:rFonts w:ascii="Arial MT" w:hAnsi="Arial MT"/>
          <w:sz w:val="17"/>
        </w:rPr>
        <w:t>Economic</w:t>
      </w:r>
      <w:r>
        <w:rPr>
          <w:rFonts w:ascii="Arial MT" w:hAnsi="Arial MT"/>
          <w:spacing w:val="28"/>
          <w:sz w:val="17"/>
        </w:rPr>
        <w:t xml:space="preserve"> </w:t>
      </w:r>
      <w:r>
        <w:rPr>
          <w:rFonts w:ascii="Arial MT" w:hAnsi="Arial MT"/>
          <w:sz w:val="17"/>
        </w:rPr>
        <w:t>Survey,</w:t>
      </w:r>
      <w:r>
        <w:rPr>
          <w:rFonts w:ascii="Arial MT" w:hAnsi="Arial MT"/>
          <w:spacing w:val="29"/>
          <w:sz w:val="17"/>
        </w:rPr>
        <w:t xml:space="preserve"> </w:t>
      </w:r>
      <w:r>
        <w:rPr>
          <w:rFonts w:ascii="Arial MT" w:hAnsi="Arial MT"/>
          <w:sz w:val="17"/>
        </w:rPr>
        <w:t>2015–16,</w:t>
      </w:r>
      <w:r>
        <w:rPr>
          <w:rFonts w:ascii="Arial MT" w:hAnsi="Arial MT"/>
          <w:spacing w:val="28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28"/>
          <w:sz w:val="17"/>
        </w:rPr>
        <w:t xml:space="preserve"> </w:t>
      </w:r>
      <w:r>
        <w:rPr>
          <w:rFonts w:ascii="Arial MT" w:hAnsi="Arial MT"/>
          <w:sz w:val="17"/>
        </w:rPr>
        <w:t>February</w:t>
      </w:r>
      <w:r>
        <w:rPr>
          <w:rFonts w:ascii="Arial MT" w:hAnsi="Arial MT"/>
          <w:spacing w:val="26"/>
          <w:sz w:val="17"/>
        </w:rPr>
        <w:t xml:space="preserve"> </w:t>
      </w:r>
      <w:r>
        <w:rPr>
          <w:rFonts w:ascii="Arial MT" w:hAnsi="Arial MT"/>
          <w:sz w:val="17"/>
        </w:rPr>
        <w:t>25,</w:t>
      </w:r>
      <w:r>
        <w:rPr>
          <w:rFonts w:ascii="Arial MT" w:hAnsi="Arial MT"/>
          <w:spacing w:val="28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29"/>
          <w:sz w:val="17"/>
        </w:rPr>
        <w:t xml:space="preserve"> </w:t>
      </w:r>
      <w:hyperlink r:id="rId42">
        <w:r>
          <w:rPr>
            <w:rFonts w:ascii="Arial MT" w:hAnsi="Arial MT"/>
            <w:sz w:val="17"/>
          </w:rPr>
          <w:t>http://indiabudget.nic.in/budget2016-</w:t>
        </w:r>
      </w:hyperlink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2017/survey.asp.</w:t>
      </w:r>
    </w:p>
    <w:p w14:paraId="43537C18" w14:textId="77777777" w:rsidR="00CE7ECA" w:rsidRDefault="00FE6ABD">
      <w:pPr>
        <w:spacing w:line="195" w:lineRule="exact"/>
        <w:ind w:left="140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49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One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estimate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pointed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out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that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contractual</w:t>
      </w:r>
      <w:r>
        <w:rPr>
          <w:rFonts w:ascii="Arial MT"/>
          <w:spacing w:val="-4"/>
          <w:sz w:val="17"/>
        </w:rPr>
        <w:t xml:space="preserve"> </w:t>
      </w:r>
      <w:proofErr w:type="spellStart"/>
      <w:r>
        <w:rPr>
          <w:rFonts w:ascii="Arial MT"/>
          <w:sz w:val="17"/>
        </w:rPr>
        <w:t>labour</w:t>
      </w:r>
      <w:proofErr w:type="spellEnd"/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was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14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times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more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expensive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than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regular</w:t>
      </w:r>
      <w:r>
        <w:rPr>
          <w:rFonts w:ascii="Arial MT"/>
          <w:spacing w:val="-4"/>
          <w:sz w:val="17"/>
        </w:rPr>
        <w:t xml:space="preserve"> </w:t>
      </w:r>
      <w:proofErr w:type="spellStart"/>
      <w:r>
        <w:rPr>
          <w:rFonts w:ascii="Arial MT"/>
          <w:sz w:val="17"/>
        </w:rPr>
        <w:t>labour</w:t>
      </w:r>
      <w:proofErr w:type="spellEnd"/>
      <w:r>
        <w:rPr>
          <w:rFonts w:ascii="Arial MT"/>
          <w:sz w:val="17"/>
        </w:rPr>
        <w:t>;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Ibid.,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144.</w:t>
      </w:r>
    </w:p>
    <w:p w14:paraId="74CC74F7" w14:textId="77777777" w:rsidR="00CE7ECA" w:rsidRDefault="00FE6ABD">
      <w:pPr>
        <w:ind w:left="139" w:right="137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50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incremental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capital–output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ratio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(ICOR),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which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referred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to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productivity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capital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was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ratio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real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investment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rate and the real growth rate. Rate of growth = Investment rate ÷ ICOR. Hence, the rate of growth = (rate of gross domestic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savings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+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current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account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deficit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(CAD))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÷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ICOR.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“</w:t>
      </w:r>
      <w:proofErr w:type="spellStart"/>
      <w:r>
        <w:rPr>
          <w:rFonts w:ascii="Arial MT" w:hAnsi="Arial MT"/>
          <w:spacing w:val="-1"/>
          <w:sz w:val="17"/>
        </w:rPr>
        <w:t>Herrod-Domar</w:t>
      </w:r>
      <w:proofErr w:type="spellEnd"/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Model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of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Economic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z w:val="17"/>
        </w:rPr>
        <w:t>Growth,”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z w:val="17"/>
        </w:rPr>
        <w:t>Economic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z w:val="17"/>
        </w:rPr>
        <w:t>Discussion,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June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28,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-4"/>
          <w:sz w:val="17"/>
        </w:rPr>
        <w:t xml:space="preserve"> </w:t>
      </w:r>
      <w:hyperlink r:id="rId43">
        <w:r>
          <w:rPr>
            <w:rFonts w:ascii="Arial MT" w:hAnsi="Arial MT"/>
            <w:sz w:val="17"/>
          </w:rPr>
          <w:t>www.economicsdiscussion.net/economic-growth/harrod-domar-model-of-economic-growth/26330.</w:t>
        </w:r>
      </w:hyperlink>
    </w:p>
    <w:p w14:paraId="62B0162C" w14:textId="77777777" w:rsidR="00CE7ECA" w:rsidRDefault="00FE6ABD">
      <w:pPr>
        <w:ind w:left="139" w:right="136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51</w:t>
      </w:r>
      <w:r>
        <w:rPr>
          <w:rFonts w:ascii="Arial MT"/>
          <w:sz w:val="17"/>
        </w:rPr>
        <w:t xml:space="preserve"> Government of India, Planning Commission, Reference Material 2010, </w:t>
      </w:r>
      <w:r>
        <w:rPr>
          <w:rFonts w:ascii="Arial"/>
          <w:i/>
          <w:sz w:val="17"/>
        </w:rPr>
        <w:t>Notes on the Functioning of Various Divisions, New</w:t>
      </w:r>
      <w:r>
        <w:rPr>
          <w:rFonts w:ascii="Arial"/>
          <w:i/>
          <w:spacing w:val="-46"/>
          <w:sz w:val="17"/>
        </w:rPr>
        <w:t xml:space="preserve"> </w:t>
      </w:r>
      <w:r>
        <w:rPr>
          <w:rFonts w:ascii="Arial"/>
          <w:i/>
          <w:sz w:val="17"/>
        </w:rPr>
        <w:t>Delhi</w:t>
      </w:r>
      <w:r>
        <w:rPr>
          <w:rFonts w:ascii="Arial MT"/>
          <w:sz w:val="17"/>
        </w:rPr>
        <w:t>,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37,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accessed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January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13,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2017,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planningcommission.nic.in/</w:t>
      </w:r>
      <w:proofErr w:type="spellStart"/>
      <w:r>
        <w:rPr>
          <w:rFonts w:ascii="Arial MT"/>
          <w:sz w:val="17"/>
        </w:rPr>
        <w:t>aboutus</w:t>
      </w:r>
      <w:proofErr w:type="spellEnd"/>
      <w:r>
        <w:rPr>
          <w:rFonts w:ascii="Arial MT"/>
          <w:sz w:val="17"/>
        </w:rPr>
        <w:t>/history/ref_man03032011.doc.</w:t>
      </w:r>
    </w:p>
    <w:p w14:paraId="184F8C4D" w14:textId="77777777" w:rsidR="00CE7ECA" w:rsidRDefault="00FE6ABD">
      <w:pPr>
        <w:spacing w:before="1"/>
        <w:ind w:left="139" w:right="139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52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“9th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Five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Year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Plan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(Vol-1),”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Planning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Commission,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National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Informatics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Centre,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February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22,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hyperlink r:id="rId44">
        <w:r>
          <w:rPr>
            <w:rFonts w:ascii="Arial MT" w:hAnsi="Arial MT"/>
            <w:sz w:val="17"/>
          </w:rPr>
          <w:t>http://planningcommission.nic.in/plans/planrel/fiveyr/9th/vol1/v1c2-1.htm.</w:t>
        </w:r>
      </w:hyperlink>
    </w:p>
    <w:p w14:paraId="3EC6122E" w14:textId="77777777" w:rsidR="00CE7ECA" w:rsidRDefault="00FE6ABD">
      <w:pPr>
        <w:ind w:left="139" w:right="137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53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Reserve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Bank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India,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Annual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Reports,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2013,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2014,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2015,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2016,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accessed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February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3,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2017,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https://</w:t>
      </w:r>
      <w:hyperlink r:id="rId45">
        <w:r>
          <w:rPr>
            <w:rFonts w:ascii="Arial MT"/>
            <w:sz w:val="17"/>
          </w:rPr>
          <w:t>www.rbi.org.in/scripts/AnnualReportMainDisplay.aspx.</w:t>
        </w:r>
      </w:hyperlink>
    </w:p>
    <w:p w14:paraId="4FB44EFE" w14:textId="77777777" w:rsidR="00CE7ECA" w:rsidRDefault="00FE6ABD">
      <w:pPr>
        <w:spacing w:line="195" w:lineRule="exact"/>
        <w:ind w:left="140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54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Government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Economic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Survey,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2014–15,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op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cit.,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9.</w:t>
      </w:r>
    </w:p>
    <w:p w14:paraId="53474FC6" w14:textId="77777777" w:rsidR="00CE7ECA" w:rsidRDefault="00FE6ABD">
      <w:pPr>
        <w:ind w:left="139" w:right="139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55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Annual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Report,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2013–14,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August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21,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2014,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February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3,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https://</w:t>
      </w:r>
      <w:hyperlink r:id="rId46">
        <w:r>
          <w:rPr>
            <w:rFonts w:ascii="Arial MT" w:hAnsi="Arial MT"/>
            <w:sz w:val="17"/>
          </w:rPr>
          <w:t>www.rbi.org.in/scripts/AnnualReportMainDisplay.aspx.</w:t>
        </w:r>
      </w:hyperlink>
    </w:p>
    <w:p w14:paraId="71CC2F2D" w14:textId="77777777" w:rsidR="00CE7ECA" w:rsidRDefault="00FE6ABD">
      <w:pPr>
        <w:ind w:left="140" w:right="138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56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C.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Rangarajan,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“Can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India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Grow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at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8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to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9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Per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Cent?”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" w:hAnsi="Arial"/>
          <w:i/>
          <w:sz w:val="17"/>
        </w:rPr>
        <w:t>Hindu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May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14,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January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22,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hyperlink r:id="rId47">
        <w:r>
          <w:rPr>
            <w:rFonts w:ascii="Arial MT" w:hAnsi="Arial MT"/>
            <w:sz w:val="17"/>
          </w:rPr>
          <w:t>www.thehindu.com/opinion/lead/Can-India-grow-at-8-to-9-per-cent/article14317462.ece.</w:t>
        </w:r>
      </w:hyperlink>
    </w:p>
    <w:p w14:paraId="413ABFCB" w14:textId="77777777" w:rsidR="00CE7ECA" w:rsidRDefault="00FE6ABD">
      <w:pPr>
        <w:ind w:left="140" w:hanging="1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57</w:t>
      </w:r>
      <w:r>
        <w:rPr>
          <w:rFonts w:ascii="Arial MT" w:hAnsi="Arial MT"/>
          <w:spacing w:val="-4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Sachin</w:t>
      </w:r>
      <w:proofErr w:type="spellEnd"/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P.</w:t>
      </w:r>
      <w:r>
        <w:rPr>
          <w:rFonts w:ascii="Arial MT" w:hAnsi="Arial MT"/>
          <w:spacing w:val="-4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Mampatta</w:t>
      </w:r>
      <w:proofErr w:type="spellEnd"/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“Stalled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Projects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Rise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Again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after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Falling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in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June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Quarter,”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" w:hAnsi="Arial"/>
          <w:i/>
          <w:sz w:val="17"/>
        </w:rPr>
        <w:t>Mint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October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3,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2016,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March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2,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2017,</w:t>
      </w:r>
      <w:r>
        <w:rPr>
          <w:rFonts w:ascii="Arial MT" w:hAnsi="Arial MT"/>
          <w:spacing w:val="4"/>
          <w:sz w:val="17"/>
        </w:rPr>
        <w:t xml:space="preserve"> </w:t>
      </w:r>
      <w:hyperlink r:id="rId48">
        <w:r>
          <w:rPr>
            <w:rFonts w:ascii="Arial MT" w:hAnsi="Arial MT"/>
            <w:spacing w:val="-1"/>
            <w:sz w:val="17"/>
          </w:rPr>
          <w:t>www.livemint.com/Opinion/IybFJzeWZTFr6w5l67QYnL/Stalled-projects-rise-again-after-falling-in-June-quarter.html.</w:t>
        </w:r>
      </w:hyperlink>
    </w:p>
    <w:p w14:paraId="05DC9EB3" w14:textId="77777777" w:rsidR="00CE7ECA" w:rsidRDefault="00FE6ABD">
      <w:pPr>
        <w:spacing w:before="1"/>
        <w:ind w:left="140" w:hanging="1"/>
        <w:rPr>
          <w:rFonts w:ascii="Arial MT"/>
          <w:sz w:val="17"/>
        </w:rPr>
      </w:pPr>
      <w:r>
        <w:rPr>
          <w:rFonts w:ascii="Arial MT"/>
          <w:spacing w:val="-4"/>
          <w:sz w:val="17"/>
          <w:vertAlign w:val="superscript"/>
        </w:rPr>
        <w:t>58</w:t>
      </w:r>
      <w:r>
        <w:rPr>
          <w:rFonts w:ascii="Arial MT"/>
          <w:spacing w:val="-8"/>
          <w:sz w:val="17"/>
        </w:rPr>
        <w:t xml:space="preserve"> </w:t>
      </w:r>
      <w:r>
        <w:rPr>
          <w:rFonts w:ascii="Arial MT"/>
          <w:spacing w:val="-4"/>
          <w:sz w:val="17"/>
        </w:rPr>
        <w:t>International</w:t>
      </w:r>
      <w:r>
        <w:rPr>
          <w:rFonts w:ascii="Arial MT"/>
          <w:spacing w:val="-17"/>
          <w:sz w:val="17"/>
        </w:rPr>
        <w:t xml:space="preserve"> </w:t>
      </w:r>
      <w:r>
        <w:rPr>
          <w:rFonts w:ascii="Arial MT"/>
          <w:spacing w:val="-4"/>
          <w:sz w:val="17"/>
        </w:rPr>
        <w:t>Bank</w:t>
      </w:r>
      <w:r>
        <w:rPr>
          <w:rFonts w:ascii="Arial MT"/>
          <w:spacing w:val="-15"/>
          <w:sz w:val="17"/>
        </w:rPr>
        <w:t xml:space="preserve"> </w:t>
      </w:r>
      <w:r>
        <w:rPr>
          <w:rFonts w:ascii="Arial MT"/>
          <w:spacing w:val="-4"/>
          <w:sz w:val="17"/>
        </w:rPr>
        <w:t>for</w:t>
      </w:r>
      <w:r>
        <w:rPr>
          <w:rFonts w:ascii="Arial MT"/>
          <w:spacing w:val="-16"/>
          <w:sz w:val="17"/>
        </w:rPr>
        <w:t xml:space="preserve"> </w:t>
      </w:r>
      <w:r>
        <w:rPr>
          <w:rFonts w:ascii="Arial MT"/>
          <w:spacing w:val="-4"/>
          <w:sz w:val="17"/>
        </w:rPr>
        <w:t>Reconstruction</w:t>
      </w:r>
      <w:r>
        <w:rPr>
          <w:rFonts w:ascii="Arial MT"/>
          <w:spacing w:val="-16"/>
          <w:sz w:val="17"/>
        </w:rPr>
        <w:t xml:space="preserve"> </w:t>
      </w:r>
      <w:r>
        <w:rPr>
          <w:rFonts w:ascii="Arial MT"/>
          <w:spacing w:val="-4"/>
          <w:sz w:val="17"/>
        </w:rPr>
        <w:t>and</w:t>
      </w:r>
      <w:r>
        <w:rPr>
          <w:rFonts w:ascii="Arial MT"/>
          <w:spacing w:val="-17"/>
          <w:sz w:val="17"/>
        </w:rPr>
        <w:t xml:space="preserve"> </w:t>
      </w:r>
      <w:r>
        <w:rPr>
          <w:rFonts w:ascii="Arial MT"/>
          <w:spacing w:val="-4"/>
          <w:sz w:val="17"/>
        </w:rPr>
        <w:t>Development</w:t>
      </w:r>
      <w:r>
        <w:rPr>
          <w:rFonts w:ascii="Arial MT"/>
          <w:spacing w:val="-15"/>
          <w:sz w:val="17"/>
        </w:rPr>
        <w:t xml:space="preserve"> </w:t>
      </w:r>
      <w:r>
        <w:rPr>
          <w:rFonts w:ascii="Arial MT"/>
          <w:spacing w:val="-4"/>
          <w:sz w:val="17"/>
        </w:rPr>
        <w:t>and</w:t>
      </w:r>
      <w:r>
        <w:rPr>
          <w:rFonts w:ascii="Arial MT"/>
          <w:spacing w:val="-19"/>
          <w:sz w:val="17"/>
        </w:rPr>
        <w:t xml:space="preserve"> </w:t>
      </w:r>
      <w:r>
        <w:rPr>
          <w:rFonts w:ascii="Arial MT"/>
          <w:spacing w:val="-4"/>
          <w:sz w:val="17"/>
        </w:rPr>
        <w:t>The</w:t>
      </w:r>
      <w:r>
        <w:rPr>
          <w:rFonts w:ascii="Arial MT"/>
          <w:spacing w:val="-16"/>
          <w:sz w:val="17"/>
        </w:rPr>
        <w:t xml:space="preserve"> </w:t>
      </w:r>
      <w:r>
        <w:rPr>
          <w:rFonts w:ascii="Arial MT"/>
          <w:spacing w:val="-4"/>
          <w:sz w:val="17"/>
        </w:rPr>
        <w:t>World</w:t>
      </w:r>
      <w:r>
        <w:rPr>
          <w:rFonts w:ascii="Arial MT"/>
          <w:spacing w:val="-17"/>
          <w:sz w:val="17"/>
        </w:rPr>
        <w:t xml:space="preserve"> </w:t>
      </w:r>
      <w:r>
        <w:rPr>
          <w:rFonts w:ascii="Arial MT"/>
          <w:spacing w:val="-3"/>
          <w:sz w:val="17"/>
        </w:rPr>
        <w:t>Bank,</w:t>
      </w:r>
      <w:r>
        <w:rPr>
          <w:rFonts w:ascii="Arial MT"/>
          <w:spacing w:val="-17"/>
          <w:sz w:val="17"/>
        </w:rPr>
        <w:t xml:space="preserve"> </w:t>
      </w:r>
      <w:r>
        <w:rPr>
          <w:rFonts w:ascii="Arial"/>
          <w:i/>
          <w:spacing w:val="-3"/>
          <w:sz w:val="17"/>
        </w:rPr>
        <w:t>Doing</w:t>
      </w:r>
      <w:r>
        <w:rPr>
          <w:rFonts w:ascii="Arial"/>
          <w:i/>
          <w:spacing w:val="-16"/>
          <w:sz w:val="17"/>
        </w:rPr>
        <w:t xml:space="preserve"> </w:t>
      </w:r>
      <w:r>
        <w:rPr>
          <w:rFonts w:ascii="Arial"/>
          <w:i/>
          <w:spacing w:val="-3"/>
          <w:sz w:val="17"/>
        </w:rPr>
        <w:t>Business</w:t>
      </w:r>
      <w:r>
        <w:rPr>
          <w:rFonts w:ascii="Arial"/>
          <w:i/>
          <w:spacing w:val="-14"/>
          <w:sz w:val="17"/>
        </w:rPr>
        <w:t xml:space="preserve"> </w:t>
      </w:r>
      <w:r>
        <w:rPr>
          <w:rFonts w:ascii="Arial"/>
          <w:i/>
          <w:spacing w:val="-3"/>
          <w:sz w:val="17"/>
        </w:rPr>
        <w:t>2017</w:t>
      </w:r>
      <w:r>
        <w:rPr>
          <w:rFonts w:ascii="Arial MT"/>
          <w:spacing w:val="-3"/>
          <w:sz w:val="17"/>
        </w:rPr>
        <w:t>:</w:t>
      </w:r>
      <w:r>
        <w:rPr>
          <w:rFonts w:ascii="Arial MT"/>
          <w:spacing w:val="-16"/>
          <w:sz w:val="17"/>
        </w:rPr>
        <w:t xml:space="preserve"> </w:t>
      </w:r>
      <w:r>
        <w:rPr>
          <w:rFonts w:ascii="Arial"/>
          <w:i/>
          <w:spacing w:val="-3"/>
          <w:sz w:val="17"/>
        </w:rPr>
        <w:t>A</w:t>
      </w:r>
      <w:r>
        <w:rPr>
          <w:rFonts w:ascii="Arial"/>
          <w:i/>
          <w:spacing w:val="-23"/>
          <w:sz w:val="17"/>
        </w:rPr>
        <w:t xml:space="preserve"> </w:t>
      </w:r>
      <w:r>
        <w:rPr>
          <w:rFonts w:ascii="Arial"/>
          <w:i/>
          <w:spacing w:val="-3"/>
          <w:sz w:val="17"/>
        </w:rPr>
        <w:t>World</w:t>
      </w:r>
      <w:r>
        <w:rPr>
          <w:rFonts w:ascii="Arial"/>
          <w:i/>
          <w:spacing w:val="-15"/>
          <w:sz w:val="17"/>
        </w:rPr>
        <w:t xml:space="preserve"> </w:t>
      </w:r>
      <w:r>
        <w:rPr>
          <w:rFonts w:ascii="Arial"/>
          <w:i/>
          <w:spacing w:val="-3"/>
          <w:sz w:val="17"/>
        </w:rPr>
        <w:t>Bank</w:t>
      </w:r>
      <w:r>
        <w:rPr>
          <w:rFonts w:ascii="Arial"/>
          <w:i/>
          <w:spacing w:val="-16"/>
          <w:sz w:val="17"/>
        </w:rPr>
        <w:t xml:space="preserve"> </w:t>
      </w:r>
      <w:r>
        <w:rPr>
          <w:rFonts w:ascii="Arial"/>
          <w:i/>
          <w:spacing w:val="-3"/>
          <w:sz w:val="17"/>
        </w:rPr>
        <w:t>Group</w:t>
      </w:r>
      <w:r>
        <w:rPr>
          <w:rFonts w:ascii="Arial"/>
          <w:i/>
          <w:spacing w:val="-14"/>
          <w:sz w:val="17"/>
        </w:rPr>
        <w:t xml:space="preserve"> </w:t>
      </w:r>
      <w:r>
        <w:rPr>
          <w:rFonts w:ascii="Arial"/>
          <w:i/>
          <w:spacing w:val="-3"/>
          <w:sz w:val="17"/>
        </w:rPr>
        <w:t>Flagship</w:t>
      </w:r>
      <w:r>
        <w:rPr>
          <w:rFonts w:ascii="Arial"/>
          <w:i/>
          <w:spacing w:val="-2"/>
          <w:sz w:val="17"/>
        </w:rPr>
        <w:t xml:space="preserve"> </w:t>
      </w:r>
      <w:r>
        <w:rPr>
          <w:rFonts w:ascii="Arial"/>
          <w:i/>
          <w:spacing w:val="-5"/>
          <w:sz w:val="17"/>
        </w:rPr>
        <w:t>Report</w:t>
      </w:r>
      <w:r>
        <w:rPr>
          <w:rFonts w:ascii="Arial MT"/>
          <w:spacing w:val="-5"/>
          <w:sz w:val="17"/>
        </w:rPr>
        <w:t>,</w:t>
      </w:r>
      <w:r>
        <w:rPr>
          <w:rFonts w:ascii="Arial MT"/>
          <w:spacing w:val="-8"/>
          <w:sz w:val="17"/>
        </w:rPr>
        <w:t xml:space="preserve"> </w:t>
      </w:r>
      <w:r>
        <w:rPr>
          <w:rFonts w:ascii="Arial MT"/>
          <w:spacing w:val="-5"/>
          <w:sz w:val="17"/>
        </w:rPr>
        <w:t>accessed</w:t>
      </w:r>
      <w:r>
        <w:rPr>
          <w:rFonts w:ascii="Arial MT"/>
          <w:spacing w:val="-8"/>
          <w:sz w:val="17"/>
        </w:rPr>
        <w:t xml:space="preserve"> </w:t>
      </w:r>
      <w:r>
        <w:rPr>
          <w:rFonts w:ascii="Arial MT"/>
          <w:spacing w:val="-5"/>
          <w:sz w:val="17"/>
        </w:rPr>
        <w:t>March</w:t>
      </w:r>
      <w:r>
        <w:rPr>
          <w:rFonts w:ascii="Arial MT"/>
          <w:spacing w:val="-8"/>
          <w:sz w:val="17"/>
        </w:rPr>
        <w:t xml:space="preserve"> </w:t>
      </w:r>
      <w:r>
        <w:rPr>
          <w:rFonts w:ascii="Arial MT"/>
          <w:spacing w:val="-4"/>
          <w:sz w:val="17"/>
        </w:rPr>
        <w:t>28,</w:t>
      </w:r>
      <w:r>
        <w:rPr>
          <w:rFonts w:ascii="Arial MT"/>
          <w:spacing w:val="-8"/>
          <w:sz w:val="17"/>
        </w:rPr>
        <w:t xml:space="preserve"> </w:t>
      </w:r>
      <w:r>
        <w:rPr>
          <w:rFonts w:ascii="Arial MT"/>
          <w:spacing w:val="-4"/>
          <w:sz w:val="17"/>
        </w:rPr>
        <w:t>2017,</w:t>
      </w:r>
      <w:r>
        <w:rPr>
          <w:rFonts w:ascii="Arial MT"/>
          <w:spacing w:val="-8"/>
          <w:sz w:val="17"/>
        </w:rPr>
        <w:t xml:space="preserve"> </w:t>
      </w:r>
      <w:hyperlink r:id="rId49">
        <w:r>
          <w:rPr>
            <w:rFonts w:ascii="Arial MT"/>
            <w:spacing w:val="-4"/>
            <w:sz w:val="17"/>
          </w:rPr>
          <w:t>www.doingbusiness.org/~/media/wbg/doingbusiness/documents/profiles/country/ind.pdf.</w:t>
        </w:r>
      </w:hyperlink>
    </w:p>
    <w:p w14:paraId="7BC0E53B" w14:textId="77777777" w:rsidR="00CE7ECA" w:rsidRDefault="00FE6ABD">
      <w:pPr>
        <w:spacing w:line="195" w:lineRule="exact"/>
        <w:ind w:left="140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59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Annual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Report,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2013–14,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op.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cit.</w:t>
      </w:r>
    </w:p>
    <w:p w14:paraId="32270F15" w14:textId="77777777" w:rsidR="00CE7ECA" w:rsidRDefault="00FE6ABD">
      <w:pPr>
        <w:tabs>
          <w:tab w:val="left" w:pos="475"/>
          <w:tab w:val="left" w:pos="1540"/>
          <w:tab w:val="left" w:pos="2142"/>
          <w:tab w:val="left" w:pos="3471"/>
          <w:tab w:val="left" w:pos="4460"/>
          <w:tab w:val="left" w:pos="5306"/>
          <w:tab w:val="left" w:pos="5908"/>
          <w:tab w:val="left" w:pos="6262"/>
          <w:tab w:val="left" w:pos="6893"/>
          <w:tab w:val="left" w:pos="7826"/>
          <w:tab w:val="left" w:pos="8717"/>
          <w:tab w:val="left" w:pos="9073"/>
        </w:tabs>
        <w:ind w:left="140" w:right="136" w:hanging="1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60</w:t>
      </w:r>
      <w:r>
        <w:rPr>
          <w:rFonts w:ascii="Arial MT" w:hAnsi="Arial MT"/>
          <w:sz w:val="17"/>
        </w:rPr>
        <w:tab/>
        <w:t>“Wholesale</w:t>
      </w:r>
      <w:r>
        <w:rPr>
          <w:rFonts w:ascii="Arial MT" w:hAnsi="Arial MT"/>
          <w:sz w:val="17"/>
        </w:rPr>
        <w:tab/>
        <w:t>Price</w:t>
      </w:r>
      <w:r>
        <w:rPr>
          <w:rFonts w:ascii="Arial MT" w:hAnsi="Arial MT"/>
          <w:sz w:val="17"/>
        </w:rPr>
        <w:tab/>
        <w:t>Index—Annual</w:t>
      </w:r>
      <w:r>
        <w:rPr>
          <w:rFonts w:ascii="Arial MT" w:hAnsi="Arial MT"/>
          <w:sz w:val="17"/>
        </w:rPr>
        <w:tab/>
        <w:t>Variation,”</w:t>
      </w:r>
      <w:r>
        <w:rPr>
          <w:rFonts w:ascii="Arial MT" w:hAnsi="Arial MT"/>
          <w:sz w:val="17"/>
        </w:rPr>
        <w:tab/>
        <w:t>Reserve</w:t>
      </w:r>
      <w:r>
        <w:rPr>
          <w:rFonts w:ascii="Arial MT" w:hAnsi="Arial MT"/>
          <w:sz w:val="17"/>
        </w:rPr>
        <w:tab/>
        <w:t>Bank</w:t>
      </w:r>
      <w:r>
        <w:rPr>
          <w:rFonts w:ascii="Arial MT" w:hAnsi="Arial MT"/>
          <w:sz w:val="17"/>
        </w:rPr>
        <w:tab/>
        <w:t>of</w:t>
      </w:r>
      <w:r>
        <w:rPr>
          <w:rFonts w:ascii="Arial MT" w:hAnsi="Arial MT"/>
          <w:sz w:val="17"/>
        </w:rPr>
        <w:tab/>
        <w:t>India,</w:t>
      </w:r>
      <w:r>
        <w:rPr>
          <w:rFonts w:ascii="Arial MT" w:hAnsi="Arial MT"/>
          <w:sz w:val="17"/>
        </w:rPr>
        <w:tab/>
        <w:t>accessed</w:t>
      </w:r>
      <w:r>
        <w:rPr>
          <w:rFonts w:ascii="Arial MT" w:hAnsi="Arial MT"/>
          <w:sz w:val="17"/>
        </w:rPr>
        <w:tab/>
        <w:t>February</w:t>
      </w:r>
      <w:r>
        <w:rPr>
          <w:rFonts w:ascii="Arial MT" w:hAnsi="Arial MT"/>
          <w:sz w:val="17"/>
        </w:rPr>
        <w:tab/>
        <w:t>5,</w:t>
      </w:r>
      <w:r>
        <w:rPr>
          <w:rFonts w:ascii="Arial MT" w:hAnsi="Arial MT"/>
          <w:sz w:val="17"/>
        </w:rPr>
        <w:tab/>
      </w:r>
      <w:r>
        <w:rPr>
          <w:rFonts w:ascii="Arial MT" w:hAnsi="Arial MT"/>
          <w:spacing w:val="-1"/>
          <w:sz w:val="17"/>
        </w:rPr>
        <w:t>2017,</w:t>
      </w:r>
      <w:r>
        <w:rPr>
          <w:rFonts w:ascii="Arial MT" w:hAnsi="Arial MT"/>
          <w:spacing w:val="-45"/>
          <w:sz w:val="17"/>
        </w:rPr>
        <w:t xml:space="preserve"> </w:t>
      </w:r>
      <w:r>
        <w:rPr>
          <w:rFonts w:ascii="Arial MT" w:hAnsi="Arial MT"/>
          <w:sz w:val="17"/>
        </w:rPr>
        <w:t>https://rbi.org.in/Scripts/PublicationsView.aspx?id=17371.</w:t>
      </w:r>
    </w:p>
    <w:p w14:paraId="1F7A5BD8" w14:textId="77777777" w:rsidR="00CE7ECA" w:rsidRDefault="00CE7ECA">
      <w:pPr>
        <w:rPr>
          <w:rFonts w:ascii="Arial MT" w:hAnsi="Arial MT"/>
          <w:sz w:val="17"/>
        </w:rPr>
        <w:sectPr w:rsidR="00CE7ECA">
          <w:pgSz w:w="12240" w:h="15840"/>
          <w:pgMar w:top="1360" w:right="1300" w:bottom="700" w:left="1300" w:header="1086" w:footer="501" w:gutter="0"/>
          <w:cols w:space="720"/>
        </w:sectPr>
      </w:pPr>
    </w:p>
    <w:p w14:paraId="34221E53" w14:textId="3C048502" w:rsidR="00CE7ECA" w:rsidRDefault="00CE7ECA">
      <w:pPr>
        <w:pStyle w:val="BodyText"/>
        <w:rPr>
          <w:rFonts w:ascii="Arial MT"/>
          <w:sz w:val="20"/>
        </w:rPr>
      </w:pPr>
    </w:p>
    <w:p w14:paraId="1BF21A1D" w14:textId="77777777" w:rsidR="00CE7ECA" w:rsidRDefault="00CE7ECA">
      <w:pPr>
        <w:pStyle w:val="BodyText"/>
        <w:spacing w:before="5"/>
        <w:rPr>
          <w:rFonts w:ascii="Arial MT"/>
          <w:sz w:val="27"/>
        </w:rPr>
      </w:pPr>
    </w:p>
    <w:p w14:paraId="31E09AB6" w14:textId="77777777" w:rsidR="00CE7ECA" w:rsidRDefault="00757931">
      <w:pPr>
        <w:pStyle w:val="BodyText"/>
        <w:spacing w:line="20" w:lineRule="exact"/>
        <w:ind w:left="140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50D1A9F8">
          <v:group id="_x0000_s1026" style="width:468pt;height:.5pt;mso-position-horizontal-relative:char;mso-position-vertical-relative:line" coordsize="9360,10">
            <v:rect id="_x0000_s1027" style="position:absolute;width:9360;height:10" fillcolor="black" stroked="f"/>
            <w10:anchorlock/>
          </v:group>
        </w:pict>
      </w:r>
    </w:p>
    <w:p w14:paraId="109BF93C" w14:textId="77777777" w:rsidR="00CE7ECA" w:rsidRDefault="00FE6ABD">
      <w:pPr>
        <w:spacing w:before="75"/>
        <w:ind w:left="139" w:right="137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61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C.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P.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Chandrashekhar,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“What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Defines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Headline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Inflation?”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" w:hAnsi="Arial"/>
          <w:i/>
          <w:sz w:val="17"/>
        </w:rPr>
        <w:t>Hindu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July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28,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2013,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February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10,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hyperlink r:id="rId50">
        <w:r>
          <w:rPr>
            <w:rFonts w:ascii="Arial MT" w:hAnsi="Arial MT"/>
            <w:sz w:val="17"/>
          </w:rPr>
          <w:t>www.thehindu.com/opinion/columns/Chandrasekhar/what-defines-headline-inflation/article4963593.ece.</w:t>
        </w:r>
      </w:hyperlink>
    </w:p>
    <w:p w14:paraId="4AB5205A" w14:textId="77777777" w:rsidR="00CE7ECA" w:rsidRDefault="00FE6ABD">
      <w:pPr>
        <w:ind w:left="140" w:right="139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62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“RBI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Adopts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New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CPI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as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Key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Measure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Inflation,”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" w:hAnsi="Arial"/>
          <w:i/>
          <w:sz w:val="17"/>
        </w:rPr>
        <w:t>Hindu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April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2014,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February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10,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hyperlink r:id="rId51">
        <w:r>
          <w:rPr>
            <w:rFonts w:ascii="Arial MT" w:hAnsi="Arial MT"/>
            <w:sz w:val="17"/>
          </w:rPr>
          <w:t>www.thehindu.com/business/Economy/rbi-adopts-new-cpi-as-key-measure-of-inflation/article5859713.ece.</w:t>
        </w:r>
      </w:hyperlink>
    </w:p>
    <w:p w14:paraId="21A70752" w14:textId="77777777" w:rsidR="00CE7ECA" w:rsidRDefault="00FE6ABD">
      <w:pPr>
        <w:ind w:left="139" w:right="136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63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The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press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releases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on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the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Consumer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Price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Index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release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trends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and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weighting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pattern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commodities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that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form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part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the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 xml:space="preserve">Consumer Price Index. Government of India, Ministry of Statistics and </w:t>
      </w:r>
      <w:proofErr w:type="spellStart"/>
      <w:r>
        <w:rPr>
          <w:rFonts w:ascii="Arial MT"/>
          <w:sz w:val="17"/>
        </w:rPr>
        <w:t>Programme</w:t>
      </w:r>
      <w:proofErr w:type="spellEnd"/>
      <w:r>
        <w:rPr>
          <w:rFonts w:ascii="Arial MT"/>
          <w:sz w:val="17"/>
        </w:rPr>
        <w:t xml:space="preserve"> Implementation, Central Statistics Office,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"/>
          <w:i/>
          <w:sz w:val="17"/>
        </w:rPr>
        <w:t>Consumer</w:t>
      </w:r>
      <w:r>
        <w:rPr>
          <w:rFonts w:ascii="Arial"/>
          <w:i/>
          <w:spacing w:val="-9"/>
          <w:sz w:val="17"/>
        </w:rPr>
        <w:t xml:space="preserve"> </w:t>
      </w:r>
      <w:r>
        <w:rPr>
          <w:rFonts w:ascii="Arial"/>
          <w:i/>
          <w:sz w:val="17"/>
        </w:rPr>
        <w:t>Price</w:t>
      </w:r>
      <w:r>
        <w:rPr>
          <w:rFonts w:ascii="Arial"/>
          <w:i/>
          <w:spacing w:val="-9"/>
          <w:sz w:val="17"/>
        </w:rPr>
        <w:t xml:space="preserve"> </w:t>
      </w:r>
      <w:r>
        <w:rPr>
          <w:rFonts w:ascii="Arial"/>
          <w:i/>
          <w:sz w:val="17"/>
        </w:rPr>
        <w:t>Index</w:t>
      </w:r>
      <w:r>
        <w:rPr>
          <w:rFonts w:ascii="Arial"/>
          <w:i/>
          <w:spacing w:val="-8"/>
          <w:sz w:val="17"/>
        </w:rPr>
        <w:t xml:space="preserve"> </w:t>
      </w:r>
      <w:r>
        <w:rPr>
          <w:rFonts w:ascii="Arial"/>
          <w:i/>
          <w:sz w:val="17"/>
        </w:rPr>
        <w:t>Numbers</w:t>
      </w:r>
      <w:r>
        <w:rPr>
          <w:rFonts w:ascii="Arial"/>
          <w:i/>
          <w:spacing w:val="-9"/>
          <w:sz w:val="17"/>
        </w:rPr>
        <w:t xml:space="preserve"> </w:t>
      </w:r>
      <w:r>
        <w:rPr>
          <w:rFonts w:ascii="Arial"/>
          <w:i/>
          <w:sz w:val="17"/>
        </w:rPr>
        <w:t>on</w:t>
      </w:r>
      <w:r>
        <w:rPr>
          <w:rFonts w:ascii="Arial"/>
          <w:i/>
          <w:spacing w:val="-8"/>
          <w:sz w:val="17"/>
        </w:rPr>
        <w:t xml:space="preserve"> </w:t>
      </w:r>
      <w:r>
        <w:rPr>
          <w:rFonts w:ascii="Arial"/>
          <w:i/>
          <w:sz w:val="17"/>
        </w:rPr>
        <w:t>Base</w:t>
      </w:r>
      <w:r>
        <w:rPr>
          <w:rFonts w:ascii="Arial"/>
          <w:i/>
          <w:spacing w:val="-8"/>
          <w:sz w:val="17"/>
        </w:rPr>
        <w:t xml:space="preserve"> </w:t>
      </w:r>
      <w:r>
        <w:rPr>
          <w:rFonts w:ascii="Arial"/>
          <w:i/>
          <w:sz w:val="17"/>
        </w:rPr>
        <w:t>2012=100</w:t>
      </w:r>
      <w:r>
        <w:rPr>
          <w:rFonts w:ascii="Arial"/>
          <w:i/>
          <w:spacing w:val="-8"/>
          <w:sz w:val="17"/>
        </w:rPr>
        <w:t xml:space="preserve"> </w:t>
      </w:r>
      <w:r>
        <w:rPr>
          <w:rFonts w:ascii="Arial"/>
          <w:i/>
          <w:sz w:val="17"/>
        </w:rPr>
        <w:t>for</w:t>
      </w:r>
      <w:r>
        <w:rPr>
          <w:rFonts w:ascii="Arial"/>
          <w:i/>
          <w:spacing w:val="-9"/>
          <w:sz w:val="17"/>
        </w:rPr>
        <w:t xml:space="preserve"> </w:t>
      </w:r>
      <w:r>
        <w:rPr>
          <w:rFonts w:ascii="Arial"/>
          <w:i/>
          <w:sz w:val="17"/>
        </w:rPr>
        <w:t>Rural,</w:t>
      </w:r>
      <w:r>
        <w:rPr>
          <w:rFonts w:ascii="Arial"/>
          <w:i/>
          <w:spacing w:val="-9"/>
          <w:sz w:val="17"/>
        </w:rPr>
        <w:t xml:space="preserve"> </w:t>
      </w:r>
      <w:r>
        <w:rPr>
          <w:rFonts w:ascii="Arial"/>
          <w:i/>
          <w:sz w:val="17"/>
        </w:rPr>
        <w:t>Urban</w:t>
      </w:r>
      <w:r>
        <w:rPr>
          <w:rFonts w:ascii="Arial"/>
          <w:i/>
          <w:spacing w:val="-8"/>
          <w:sz w:val="17"/>
        </w:rPr>
        <w:t xml:space="preserve"> </w:t>
      </w:r>
      <w:r>
        <w:rPr>
          <w:rFonts w:ascii="Arial"/>
          <w:i/>
          <w:sz w:val="17"/>
        </w:rPr>
        <w:t>and</w:t>
      </w:r>
      <w:r>
        <w:rPr>
          <w:rFonts w:ascii="Arial"/>
          <w:i/>
          <w:spacing w:val="-9"/>
          <w:sz w:val="17"/>
        </w:rPr>
        <w:t xml:space="preserve"> </w:t>
      </w:r>
      <w:r>
        <w:rPr>
          <w:rFonts w:ascii="Arial"/>
          <w:i/>
          <w:sz w:val="17"/>
        </w:rPr>
        <w:t>Combined</w:t>
      </w:r>
      <w:r>
        <w:rPr>
          <w:rFonts w:ascii="Arial"/>
          <w:i/>
          <w:spacing w:val="-8"/>
          <w:sz w:val="17"/>
        </w:rPr>
        <w:t xml:space="preserve"> </w:t>
      </w:r>
      <w:r>
        <w:rPr>
          <w:rFonts w:ascii="Arial"/>
          <w:i/>
          <w:sz w:val="17"/>
        </w:rPr>
        <w:t>for</w:t>
      </w:r>
      <w:r>
        <w:rPr>
          <w:rFonts w:ascii="Arial"/>
          <w:i/>
          <w:spacing w:val="-8"/>
          <w:sz w:val="17"/>
        </w:rPr>
        <w:t xml:space="preserve"> </w:t>
      </w:r>
      <w:r>
        <w:rPr>
          <w:rFonts w:ascii="Arial"/>
          <w:i/>
          <w:sz w:val="17"/>
        </w:rPr>
        <w:t>the</w:t>
      </w:r>
      <w:r>
        <w:rPr>
          <w:rFonts w:ascii="Arial"/>
          <w:i/>
          <w:spacing w:val="-8"/>
          <w:sz w:val="17"/>
        </w:rPr>
        <w:t xml:space="preserve"> </w:t>
      </w:r>
      <w:r>
        <w:rPr>
          <w:rFonts w:ascii="Arial"/>
          <w:i/>
          <w:sz w:val="17"/>
        </w:rPr>
        <w:t>Month</w:t>
      </w:r>
      <w:r>
        <w:rPr>
          <w:rFonts w:ascii="Arial"/>
          <w:i/>
          <w:spacing w:val="-9"/>
          <w:sz w:val="17"/>
        </w:rPr>
        <w:t xml:space="preserve"> </w:t>
      </w:r>
      <w:r>
        <w:rPr>
          <w:rFonts w:ascii="Arial"/>
          <w:i/>
          <w:sz w:val="17"/>
        </w:rPr>
        <w:t>of</w:t>
      </w:r>
      <w:r>
        <w:rPr>
          <w:rFonts w:ascii="Arial"/>
          <w:i/>
          <w:spacing w:val="-8"/>
          <w:sz w:val="17"/>
        </w:rPr>
        <w:t xml:space="preserve"> </w:t>
      </w:r>
      <w:r>
        <w:rPr>
          <w:rFonts w:ascii="Arial"/>
          <w:i/>
          <w:sz w:val="17"/>
        </w:rPr>
        <w:t>October</w:t>
      </w:r>
      <w:r>
        <w:rPr>
          <w:rFonts w:ascii="Arial"/>
          <w:i/>
          <w:spacing w:val="-8"/>
          <w:sz w:val="17"/>
        </w:rPr>
        <w:t xml:space="preserve"> </w:t>
      </w:r>
      <w:r>
        <w:rPr>
          <w:rFonts w:ascii="Arial"/>
          <w:i/>
          <w:sz w:val="17"/>
        </w:rPr>
        <w:t>2016,</w:t>
      </w:r>
      <w:r>
        <w:rPr>
          <w:rFonts w:ascii="Arial"/>
          <w:i/>
          <w:spacing w:val="-8"/>
          <w:sz w:val="17"/>
        </w:rPr>
        <w:t xml:space="preserve"> </w:t>
      </w:r>
      <w:r>
        <w:rPr>
          <w:rFonts w:ascii="Arial MT"/>
          <w:sz w:val="17"/>
        </w:rPr>
        <w:t>accessed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December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7,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2016,</w:t>
      </w:r>
      <w:r>
        <w:rPr>
          <w:rFonts w:ascii="Arial MT"/>
          <w:spacing w:val="-1"/>
          <w:sz w:val="17"/>
        </w:rPr>
        <w:t xml:space="preserve"> </w:t>
      </w:r>
      <w:hyperlink r:id="rId52">
        <w:r>
          <w:rPr>
            <w:rFonts w:ascii="Arial MT"/>
            <w:sz w:val="17"/>
          </w:rPr>
          <w:t>www.mospi.gov.in/sites/default/files/press_release/cpi_pr_15nov16t.pdf.</w:t>
        </w:r>
      </w:hyperlink>
    </w:p>
    <w:p w14:paraId="1FD09A7A" w14:textId="77777777" w:rsidR="00CE7ECA" w:rsidRDefault="00FE6ABD">
      <w:pPr>
        <w:spacing w:before="1"/>
        <w:ind w:left="140" w:right="137" w:hanging="1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64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Reserve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Bank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India,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Annual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Reports,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several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years,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accessed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February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3,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2017,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https://</w:t>
      </w:r>
      <w:hyperlink r:id="rId53">
        <w:r>
          <w:rPr>
            <w:rFonts w:ascii="Arial MT"/>
            <w:sz w:val="17"/>
          </w:rPr>
          <w:t>www.rbi.org.in/scripts/AnnualReportMainDisplay.aspx.</w:t>
        </w:r>
      </w:hyperlink>
    </w:p>
    <w:p w14:paraId="20C2EAF3" w14:textId="77777777" w:rsidR="00CE7ECA" w:rsidRDefault="00FE6ABD">
      <w:pPr>
        <w:ind w:left="139" w:right="138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65</w:t>
      </w:r>
      <w:r>
        <w:rPr>
          <w:rFonts w:ascii="Arial MT"/>
          <w:sz w:val="17"/>
        </w:rPr>
        <w:t xml:space="preserve"> Under flexible inflation targeting, the inflation target was aimed to be achieved on average over the business cycle, while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 xml:space="preserve">accommodating growth concerns in the short run. Reserve Bank of India, </w:t>
      </w:r>
      <w:r>
        <w:rPr>
          <w:rFonts w:ascii="Arial"/>
          <w:i/>
          <w:sz w:val="17"/>
        </w:rPr>
        <w:t>Report of the Expert Committee to Revise and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Strengthen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the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Monetary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Policy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Framework,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 MT"/>
          <w:sz w:val="17"/>
        </w:rPr>
        <w:t>2014,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accessed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March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3,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2017,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https://rbidocs.rbi.org.in/rdocs/PublicationReport/Pdfs/ECOMRF210114_F.pdf.</w:t>
      </w:r>
    </w:p>
    <w:p w14:paraId="70BC41B1" w14:textId="77777777" w:rsidR="00CE7ECA" w:rsidRDefault="00FE6ABD">
      <w:pPr>
        <w:ind w:left="140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66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Ibid.</w:t>
      </w:r>
    </w:p>
    <w:p w14:paraId="01312634" w14:textId="77777777" w:rsidR="00CE7ECA" w:rsidRDefault="00FE6ABD">
      <w:pPr>
        <w:ind w:left="139" w:right="138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67</w:t>
      </w:r>
      <w:r>
        <w:rPr>
          <w:rFonts w:ascii="Arial MT"/>
          <w:sz w:val="17"/>
        </w:rPr>
        <w:t xml:space="preserve"> President of India Acting through the Ministry of Finance Government of India, </w:t>
      </w:r>
      <w:r>
        <w:rPr>
          <w:rFonts w:ascii="Arial"/>
          <w:i/>
          <w:sz w:val="17"/>
        </w:rPr>
        <w:t>Agreement on Monetary Policy Framework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between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the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Government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of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India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and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the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Reserve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Bank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of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India</w:t>
      </w:r>
      <w:r>
        <w:rPr>
          <w:rFonts w:ascii="Arial MT"/>
          <w:sz w:val="17"/>
        </w:rPr>
        <w:t>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February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20,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2015,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accessed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June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22,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2017,</w:t>
      </w:r>
      <w:r>
        <w:rPr>
          <w:rFonts w:ascii="Arial MT"/>
          <w:spacing w:val="1"/>
          <w:sz w:val="17"/>
        </w:rPr>
        <w:t xml:space="preserve"> </w:t>
      </w:r>
      <w:hyperlink r:id="rId54">
        <w:r>
          <w:rPr>
            <w:rFonts w:ascii="Arial MT"/>
            <w:sz w:val="17"/>
          </w:rPr>
          <w:t>www.finmin.nic.in/sites/default/files/MPFAgreement28022015.pdf.</w:t>
        </w:r>
      </w:hyperlink>
    </w:p>
    <w:p w14:paraId="559358F4" w14:textId="77777777" w:rsidR="00CE7ECA" w:rsidRDefault="00FE6ABD">
      <w:pPr>
        <w:ind w:left="140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68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Annual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Report,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2015–16,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op.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cit.</w:t>
      </w:r>
    </w:p>
    <w:p w14:paraId="10C86E19" w14:textId="77777777" w:rsidR="00CE7ECA" w:rsidRDefault="00FE6ABD">
      <w:pPr>
        <w:spacing w:line="195" w:lineRule="exact"/>
        <w:ind w:left="140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69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“Database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on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Indian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Economy,”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op.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cit.</w:t>
      </w:r>
    </w:p>
    <w:p w14:paraId="743471C5" w14:textId="77777777" w:rsidR="00CE7ECA" w:rsidRDefault="00FE6ABD">
      <w:pPr>
        <w:spacing w:line="195" w:lineRule="exact"/>
        <w:ind w:left="140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70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Annual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Report,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2015–16,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op.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cit.</w:t>
      </w:r>
    </w:p>
    <w:p w14:paraId="1AFD97B7" w14:textId="77777777" w:rsidR="00CE7ECA" w:rsidRDefault="00FE6ABD">
      <w:pPr>
        <w:ind w:left="140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71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Ibid.</w:t>
      </w:r>
    </w:p>
    <w:p w14:paraId="0DB218C8" w14:textId="77777777" w:rsidR="00CE7ECA" w:rsidRDefault="00FE6ABD">
      <w:pPr>
        <w:ind w:left="140" w:right="138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72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Rajendra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Jadhav,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“India’s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Gold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Imports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Drop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16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Percent,”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Reuters,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April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13,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March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5,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hyperlink r:id="rId55">
        <w:r>
          <w:rPr>
            <w:rFonts w:ascii="Arial MT" w:hAnsi="Arial MT"/>
            <w:sz w:val="17"/>
          </w:rPr>
          <w:t>http://in.reuters.com/article/india-gold-imports-idINKCN0XA0S6.</w:t>
        </w:r>
      </w:hyperlink>
    </w:p>
    <w:p w14:paraId="046D6735" w14:textId="77777777" w:rsidR="00CE7ECA" w:rsidRDefault="00FE6ABD">
      <w:pPr>
        <w:ind w:left="140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73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Annual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Report,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2015–16,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op.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cit.</w:t>
      </w:r>
    </w:p>
    <w:p w14:paraId="741D18B8" w14:textId="77777777" w:rsidR="00CE7ECA" w:rsidRDefault="00FE6ABD">
      <w:pPr>
        <w:ind w:left="140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74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“Database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on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Indian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Economy,”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op.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cit.</w:t>
      </w:r>
    </w:p>
    <w:p w14:paraId="1B4A3B17" w14:textId="77777777" w:rsidR="00CE7ECA" w:rsidRDefault="00FE6ABD">
      <w:pPr>
        <w:ind w:left="139" w:right="138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75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Reserve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Bank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India,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"/>
          <w:i/>
          <w:sz w:val="17"/>
        </w:rPr>
        <w:t>Handbook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of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Statistics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on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the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Indian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z w:val="17"/>
        </w:rPr>
        <w:t>Economy</w:t>
      </w:r>
      <w:r>
        <w:rPr>
          <w:rFonts w:ascii="Arial MT"/>
          <w:sz w:val="17"/>
        </w:rPr>
        <w:t>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accessed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January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2017,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https://dbie.rbi.org.in/DBIE/dbie.rbi?site=publications.</w:t>
      </w:r>
    </w:p>
    <w:p w14:paraId="09C998BB" w14:textId="77777777" w:rsidR="00CE7ECA" w:rsidRDefault="00FE6ABD">
      <w:pPr>
        <w:spacing w:before="1"/>
        <w:ind w:left="140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76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Annual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Report,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2015–16,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op.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cit.</w:t>
      </w:r>
    </w:p>
    <w:p w14:paraId="15F4FA54" w14:textId="77777777" w:rsidR="00CE7ECA" w:rsidRDefault="00FE6ABD">
      <w:pPr>
        <w:ind w:left="140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77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“Database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on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Indian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Economy,”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op.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cit.</w:t>
      </w:r>
    </w:p>
    <w:p w14:paraId="72342B6D" w14:textId="77777777" w:rsidR="00CE7ECA" w:rsidRDefault="00FE6ABD">
      <w:pPr>
        <w:ind w:left="140" w:right="138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78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Reserve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Bank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Annual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Report,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1998,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June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30,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1998,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March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12,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https://</w:t>
      </w:r>
      <w:hyperlink r:id="rId56">
        <w:r>
          <w:rPr>
            <w:rFonts w:ascii="Arial MT" w:hAnsi="Arial MT"/>
            <w:sz w:val="17"/>
          </w:rPr>
          <w:t xml:space="preserve">www.rbi.org.in/scripts/AnnualReportPublications.aspx?year=2000; </w:t>
        </w:r>
      </w:hyperlink>
      <w:r>
        <w:rPr>
          <w:rFonts w:ascii="Arial MT" w:hAnsi="Arial MT"/>
          <w:sz w:val="17"/>
        </w:rPr>
        <w:t>Reserve Bank of India, Annual Report, 2015–16,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op.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cit.</w:t>
      </w:r>
    </w:p>
    <w:p w14:paraId="5672D64E" w14:textId="77777777" w:rsidR="00CE7ECA" w:rsidRDefault="00FE6ABD">
      <w:pPr>
        <w:ind w:left="139" w:right="136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79</w:t>
      </w:r>
      <w:r>
        <w:rPr>
          <w:rFonts w:ascii="Arial MT"/>
          <w:sz w:val="17"/>
        </w:rPr>
        <w:t xml:space="preserve"> </w:t>
      </w:r>
      <w:proofErr w:type="spellStart"/>
      <w:r>
        <w:rPr>
          <w:rFonts w:ascii="Arial MT"/>
          <w:sz w:val="17"/>
        </w:rPr>
        <w:t>Lekha</w:t>
      </w:r>
      <w:proofErr w:type="spellEnd"/>
      <w:r>
        <w:rPr>
          <w:rFonts w:ascii="Arial MT"/>
          <w:sz w:val="17"/>
        </w:rPr>
        <w:t xml:space="preserve"> S. Chakraborty, </w:t>
      </w:r>
      <w:r>
        <w:rPr>
          <w:rFonts w:ascii="Arial"/>
          <w:i/>
          <w:sz w:val="17"/>
        </w:rPr>
        <w:t xml:space="preserve">Fiscal Deficit, Capital Formation, and Crowding Out: Evidence from India, </w:t>
      </w:r>
      <w:r>
        <w:rPr>
          <w:rFonts w:ascii="Arial MT"/>
          <w:sz w:val="17"/>
        </w:rPr>
        <w:t>accessed September 24,</w:t>
      </w:r>
      <w:r>
        <w:rPr>
          <w:rFonts w:ascii="Arial MT"/>
          <w:spacing w:val="-45"/>
          <w:sz w:val="17"/>
        </w:rPr>
        <w:t xml:space="preserve"> </w:t>
      </w:r>
      <w:r>
        <w:rPr>
          <w:rFonts w:ascii="Arial MT"/>
          <w:sz w:val="17"/>
        </w:rPr>
        <w:t>2016,</w:t>
      </w:r>
      <w:r>
        <w:rPr>
          <w:rFonts w:ascii="Arial MT"/>
          <w:spacing w:val="-2"/>
          <w:sz w:val="17"/>
        </w:rPr>
        <w:t xml:space="preserve"> </w:t>
      </w:r>
      <w:hyperlink r:id="rId57">
        <w:r>
          <w:rPr>
            <w:rFonts w:ascii="Arial MT"/>
            <w:sz w:val="17"/>
          </w:rPr>
          <w:t>www.nipfp.org.in/media/medialibrary/2013/04/wp06_nipfp_043.pdf.</w:t>
        </w:r>
      </w:hyperlink>
    </w:p>
    <w:p w14:paraId="0E9442C9" w14:textId="77777777" w:rsidR="00CE7ECA" w:rsidRDefault="00FE6ABD">
      <w:pPr>
        <w:ind w:left="140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80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" w:hAnsi="Arial"/>
          <w:i/>
          <w:sz w:val="17"/>
        </w:rPr>
        <w:t>Budget</w:t>
      </w:r>
      <w:r>
        <w:rPr>
          <w:rFonts w:ascii="Arial" w:hAnsi="Arial"/>
          <w:i/>
          <w:spacing w:val="-7"/>
          <w:sz w:val="17"/>
        </w:rPr>
        <w:t xml:space="preserve"> </w:t>
      </w:r>
      <w:r>
        <w:rPr>
          <w:rFonts w:ascii="Arial" w:hAnsi="Arial"/>
          <w:i/>
          <w:sz w:val="17"/>
        </w:rPr>
        <w:t>at</w:t>
      </w:r>
      <w:r>
        <w:rPr>
          <w:rFonts w:ascii="Arial" w:hAnsi="Arial"/>
          <w:i/>
          <w:spacing w:val="-7"/>
          <w:sz w:val="17"/>
        </w:rPr>
        <w:t xml:space="preserve"> </w:t>
      </w:r>
      <w:r>
        <w:rPr>
          <w:rFonts w:ascii="Arial" w:hAnsi="Arial"/>
          <w:i/>
          <w:sz w:val="17"/>
        </w:rPr>
        <w:t>a</w:t>
      </w:r>
      <w:r>
        <w:rPr>
          <w:rFonts w:ascii="Arial" w:hAnsi="Arial"/>
          <w:i/>
          <w:spacing w:val="-7"/>
          <w:sz w:val="17"/>
        </w:rPr>
        <w:t xml:space="preserve"> </w:t>
      </w:r>
      <w:r>
        <w:rPr>
          <w:rFonts w:ascii="Arial" w:hAnsi="Arial"/>
          <w:i/>
          <w:sz w:val="17"/>
        </w:rPr>
        <w:t>Glance:</w:t>
      </w:r>
      <w:r>
        <w:rPr>
          <w:rFonts w:ascii="Arial" w:hAnsi="Arial"/>
          <w:i/>
          <w:spacing w:val="-7"/>
          <w:sz w:val="17"/>
        </w:rPr>
        <w:t xml:space="preserve"> </w:t>
      </w:r>
      <w:r>
        <w:rPr>
          <w:rFonts w:ascii="Arial" w:hAnsi="Arial"/>
          <w:i/>
          <w:sz w:val="17"/>
        </w:rPr>
        <w:t>2017–2018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March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3,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-7"/>
          <w:sz w:val="17"/>
        </w:rPr>
        <w:t xml:space="preserve"> </w:t>
      </w:r>
      <w:hyperlink r:id="rId58">
        <w:r>
          <w:rPr>
            <w:rFonts w:ascii="Arial MT" w:hAnsi="Arial MT"/>
            <w:sz w:val="17"/>
          </w:rPr>
          <w:t>http://indiabudget.nic.in/ub2017-18/bag/bag1.pdf.</w:t>
        </w:r>
      </w:hyperlink>
    </w:p>
    <w:p w14:paraId="68D2C154" w14:textId="77777777" w:rsidR="00CE7ECA" w:rsidRDefault="00FE6ABD">
      <w:pPr>
        <w:ind w:left="140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81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Government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Economic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Survey,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2014–15,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op.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cit.</w:t>
      </w:r>
    </w:p>
    <w:p w14:paraId="784FA913" w14:textId="77777777" w:rsidR="00CE7ECA" w:rsidRDefault="00FE6ABD">
      <w:pPr>
        <w:ind w:left="140" w:hanging="1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82</w:t>
      </w:r>
      <w:r>
        <w:rPr>
          <w:rFonts w:ascii="Arial MT" w:hAnsi="Arial MT"/>
          <w:spacing w:val="40"/>
          <w:sz w:val="17"/>
        </w:rPr>
        <w:t xml:space="preserve"> </w:t>
      </w:r>
      <w:r>
        <w:rPr>
          <w:rFonts w:ascii="Arial MT" w:hAnsi="Arial MT"/>
          <w:sz w:val="17"/>
        </w:rPr>
        <w:t>Government</w:t>
      </w:r>
      <w:r>
        <w:rPr>
          <w:rFonts w:ascii="Arial MT" w:hAnsi="Arial MT"/>
          <w:spacing w:val="40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40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40"/>
          <w:sz w:val="17"/>
        </w:rPr>
        <w:t xml:space="preserve"> </w:t>
      </w:r>
      <w:r>
        <w:rPr>
          <w:rFonts w:ascii="Arial MT" w:hAnsi="Arial MT"/>
          <w:sz w:val="17"/>
        </w:rPr>
        <w:t>Economic</w:t>
      </w:r>
      <w:r>
        <w:rPr>
          <w:rFonts w:ascii="Arial MT" w:hAnsi="Arial MT"/>
          <w:spacing w:val="40"/>
          <w:sz w:val="17"/>
        </w:rPr>
        <w:t xml:space="preserve"> </w:t>
      </w:r>
      <w:r>
        <w:rPr>
          <w:rFonts w:ascii="Arial MT" w:hAnsi="Arial MT"/>
          <w:sz w:val="17"/>
        </w:rPr>
        <w:t>Survey,</w:t>
      </w:r>
      <w:r>
        <w:rPr>
          <w:rFonts w:ascii="Arial MT" w:hAnsi="Arial MT"/>
          <w:spacing w:val="40"/>
          <w:sz w:val="17"/>
        </w:rPr>
        <w:t xml:space="preserve"> </w:t>
      </w:r>
      <w:r>
        <w:rPr>
          <w:rFonts w:ascii="Arial MT" w:hAnsi="Arial MT"/>
          <w:sz w:val="17"/>
        </w:rPr>
        <w:t>2016–17,</w:t>
      </w:r>
      <w:r>
        <w:rPr>
          <w:rFonts w:ascii="Arial MT" w:hAnsi="Arial MT"/>
          <w:spacing w:val="40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40"/>
          <w:sz w:val="17"/>
        </w:rPr>
        <w:t xml:space="preserve"> </w:t>
      </w:r>
      <w:r>
        <w:rPr>
          <w:rFonts w:ascii="Arial MT" w:hAnsi="Arial MT"/>
          <w:sz w:val="17"/>
        </w:rPr>
        <w:t>March</w:t>
      </w:r>
      <w:r>
        <w:rPr>
          <w:rFonts w:ascii="Arial MT" w:hAnsi="Arial MT"/>
          <w:spacing w:val="40"/>
          <w:sz w:val="17"/>
        </w:rPr>
        <w:t xml:space="preserve"> </w:t>
      </w:r>
      <w:r>
        <w:rPr>
          <w:rFonts w:ascii="Arial MT" w:hAnsi="Arial MT"/>
          <w:sz w:val="17"/>
        </w:rPr>
        <w:t>5,</w:t>
      </w:r>
      <w:r>
        <w:rPr>
          <w:rFonts w:ascii="Arial MT" w:hAnsi="Arial MT"/>
          <w:spacing w:val="40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40"/>
          <w:sz w:val="17"/>
        </w:rPr>
        <w:t xml:space="preserve"> </w:t>
      </w:r>
      <w:hyperlink r:id="rId59">
        <w:r>
          <w:rPr>
            <w:rFonts w:ascii="Arial MT" w:hAnsi="Arial MT"/>
            <w:sz w:val="17"/>
          </w:rPr>
          <w:t>http://indiabudget.nic.in/es2016-</w:t>
        </w:r>
      </w:hyperlink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17/echapter.pdf.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An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additional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factor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cited by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S&amp;P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was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India’s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low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per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capita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income.</w:t>
      </w:r>
    </w:p>
    <w:p w14:paraId="23163DE2" w14:textId="77777777" w:rsidR="00CE7ECA" w:rsidRDefault="00FE6ABD">
      <w:pPr>
        <w:ind w:left="139" w:right="138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83</w:t>
      </w:r>
      <w:r>
        <w:rPr>
          <w:rFonts w:ascii="Arial MT" w:hAnsi="Arial MT"/>
          <w:spacing w:val="-4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Aprameya</w:t>
      </w:r>
      <w:proofErr w:type="spellEnd"/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Rao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and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Kishor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Kadam,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“25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Years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4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Liberalisation</w:t>
      </w:r>
      <w:proofErr w:type="spellEnd"/>
      <w:r>
        <w:rPr>
          <w:rFonts w:ascii="Arial MT" w:hAnsi="Arial MT"/>
          <w:sz w:val="17"/>
        </w:rPr>
        <w:t>: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A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Glimpse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India’s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Growth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in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14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Charts,”</w:t>
      </w:r>
      <w:r>
        <w:rPr>
          <w:rFonts w:ascii="Arial MT" w:hAnsi="Arial MT"/>
          <w:spacing w:val="-2"/>
          <w:sz w:val="17"/>
        </w:rPr>
        <w:t xml:space="preserve"> </w:t>
      </w:r>
      <w:proofErr w:type="spellStart"/>
      <w:r>
        <w:rPr>
          <w:rFonts w:ascii="Arial" w:hAnsi="Arial"/>
          <w:i/>
          <w:sz w:val="17"/>
        </w:rPr>
        <w:t>Firstpost</w:t>
      </w:r>
      <w:proofErr w:type="spellEnd"/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July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7,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 xml:space="preserve">2016, accessed September 25, 2016, </w:t>
      </w:r>
      <w:hyperlink r:id="rId60">
        <w:r>
          <w:rPr>
            <w:rFonts w:ascii="Arial MT" w:hAnsi="Arial MT"/>
            <w:sz w:val="17"/>
          </w:rPr>
          <w:t>www.firstpost.com/business/25-years-of-liberalisation-a-glimpse-of-indias-growth-in-</w:t>
        </w:r>
      </w:hyperlink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14-charts-2877654.html.</w:t>
      </w:r>
    </w:p>
    <w:p w14:paraId="2750C3DF" w14:textId="77777777" w:rsidR="00CE7ECA" w:rsidRDefault="00FE6ABD">
      <w:pPr>
        <w:ind w:left="139" w:right="133"/>
        <w:jc w:val="both"/>
        <w:rPr>
          <w:rFonts w:ascii="Arial MT" w:hAnsi="Arial MT"/>
          <w:sz w:val="17"/>
        </w:rPr>
      </w:pPr>
      <w:r>
        <w:rPr>
          <w:rFonts w:ascii="Arial MT" w:hAnsi="Arial MT"/>
          <w:spacing w:val="-4"/>
          <w:sz w:val="17"/>
          <w:vertAlign w:val="superscript"/>
        </w:rPr>
        <w:t>84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pacing w:val="-4"/>
          <w:sz w:val="17"/>
        </w:rPr>
        <w:t>Broad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4"/>
          <w:sz w:val="17"/>
        </w:rPr>
        <w:t>money</w:t>
      </w:r>
      <w:r>
        <w:rPr>
          <w:rFonts w:ascii="Arial MT" w:hAnsi="Arial MT"/>
          <w:spacing w:val="-14"/>
          <w:sz w:val="17"/>
        </w:rPr>
        <w:t xml:space="preserve"> </w:t>
      </w:r>
      <w:r>
        <w:rPr>
          <w:rFonts w:ascii="Arial MT" w:hAnsi="Arial MT"/>
          <w:spacing w:val="-4"/>
          <w:sz w:val="17"/>
        </w:rPr>
        <w:t>is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4"/>
          <w:sz w:val="17"/>
        </w:rPr>
        <w:t>the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4"/>
          <w:sz w:val="17"/>
        </w:rPr>
        <w:t>measure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of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money</w:t>
      </w:r>
      <w:r>
        <w:rPr>
          <w:rFonts w:ascii="Arial MT" w:hAnsi="Arial MT"/>
          <w:spacing w:val="-14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supply</w:t>
      </w:r>
      <w:r>
        <w:rPr>
          <w:rFonts w:ascii="Arial MT" w:hAnsi="Arial MT"/>
          <w:spacing w:val="-14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used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in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India.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Broad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money</w:t>
      </w:r>
      <w:r>
        <w:rPr>
          <w:rFonts w:ascii="Arial MT" w:hAnsi="Arial MT"/>
          <w:spacing w:val="-14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(M3)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=</w:t>
      </w:r>
      <w:r>
        <w:rPr>
          <w:rFonts w:ascii="Arial MT" w:hAnsi="Arial MT"/>
          <w:spacing w:val="-14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currency</w:t>
      </w:r>
      <w:r>
        <w:rPr>
          <w:rFonts w:ascii="Arial MT" w:hAnsi="Arial MT"/>
          <w:spacing w:val="-14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held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by</w:t>
      </w:r>
      <w:r>
        <w:rPr>
          <w:rFonts w:ascii="Arial MT" w:hAnsi="Arial MT"/>
          <w:spacing w:val="-14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the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public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+</w:t>
      </w:r>
      <w:r>
        <w:rPr>
          <w:rFonts w:ascii="Arial MT" w:hAnsi="Arial MT"/>
          <w:spacing w:val="-14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other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deposits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pacing w:val="-3"/>
          <w:sz w:val="17"/>
        </w:rPr>
        <w:t>with</w:t>
      </w:r>
      <w:r>
        <w:rPr>
          <w:rFonts w:ascii="Arial MT" w:hAnsi="Arial MT"/>
          <w:spacing w:val="-2"/>
          <w:sz w:val="17"/>
        </w:rPr>
        <w:t xml:space="preserve"> the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Reserve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Bank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of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India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+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demand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deposits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+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time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deposits.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“Components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of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Money</w:t>
      </w:r>
      <w:r>
        <w:rPr>
          <w:rFonts w:ascii="Arial MT" w:hAnsi="Arial MT"/>
          <w:spacing w:val="-11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Stock,”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Reserve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Bank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of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India,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accessed</w:t>
      </w:r>
      <w:r>
        <w:rPr>
          <w:rFonts w:ascii="Arial MT" w:hAnsi="Arial MT"/>
          <w:spacing w:val="-45"/>
          <w:sz w:val="17"/>
        </w:rPr>
        <w:t xml:space="preserve"> </w:t>
      </w:r>
      <w:r>
        <w:rPr>
          <w:rFonts w:ascii="Arial MT" w:hAnsi="Arial MT"/>
          <w:sz w:val="17"/>
        </w:rPr>
        <w:t>November</w:t>
      </w:r>
      <w:r>
        <w:rPr>
          <w:rFonts w:ascii="Arial MT" w:hAnsi="Arial MT"/>
          <w:spacing w:val="-14"/>
          <w:sz w:val="17"/>
        </w:rPr>
        <w:t xml:space="preserve"> </w:t>
      </w:r>
      <w:r>
        <w:rPr>
          <w:rFonts w:ascii="Arial MT" w:hAnsi="Arial MT"/>
          <w:sz w:val="17"/>
        </w:rPr>
        <w:t>25,</w:t>
      </w:r>
      <w:r>
        <w:rPr>
          <w:rFonts w:ascii="Arial MT" w:hAnsi="Arial MT"/>
          <w:spacing w:val="-13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-12"/>
          <w:sz w:val="17"/>
        </w:rPr>
        <w:t xml:space="preserve"> </w:t>
      </w:r>
      <w:r>
        <w:rPr>
          <w:rFonts w:ascii="Arial MT" w:hAnsi="Arial MT"/>
          <w:sz w:val="17"/>
        </w:rPr>
        <w:t>https://rbi.org.in/Scripts/PublicationsView.aspx?id=17177.</w:t>
      </w:r>
    </w:p>
    <w:p w14:paraId="60770166" w14:textId="77777777" w:rsidR="00CE7ECA" w:rsidRDefault="00FE6ABD">
      <w:pPr>
        <w:ind w:left="140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85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Ibid.</w:t>
      </w:r>
    </w:p>
    <w:p w14:paraId="507D9985" w14:textId="77777777" w:rsidR="00CE7ECA" w:rsidRDefault="00FE6ABD">
      <w:pPr>
        <w:ind w:left="139" w:right="138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86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Reserve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Bank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India,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Annual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Report,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2001,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August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28,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2001,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accessed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March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12,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2017,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https://</w:t>
      </w:r>
      <w:hyperlink r:id="rId61">
        <w:r>
          <w:rPr>
            <w:rFonts w:ascii="Arial MT"/>
            <w:sz w:val="17"/>
          </w:rPr>
          <w:t>www.rbi.org.in/scripts/AnnualReportPublications.aspx?year=2000.</w:t>
        </w:r>
      </w:hyperlink>
    </w:p>
    <w:p w14:paraId="7D7759A1" w14:textId="77777777" w:rsidR="00CE7ECA" w:rsidRDefault="00FE6ABD">
      <w:pPr>
        <w:ind w:left="140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87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Reserve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Bank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India,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"/>
          <w:i/>
          <w:sz w:val="17"/>
        </w:rPr>
        <w:t>Handbook</w:t>
      </w:r>
      <w:r>
        <w:rPr>
          <w:rFonts w:ascii="Arial"/>
          <w:i/>
          <w:spacing w:val="-4"/>
          <w:sz w:val="17"/>
        </w:rPr>
        <w:t xml:space="preserve"> </w:t>
      </w:r>
      <w:r>
        <w:rPr>
          <w:rFonts w:ascii="Arial"/>
          <w:i/>
          <w:sz w:val="17"/>
        </w:rPr>
        <w:t>of</w:t>
      </w:r>
      <w:r>
        <w:rPr>
          <w:rFonts w:ascii="Arial"/>
          <w:i/>
          <w:spacing w:val="-3"/>
          <w:sz w:val="17"/>
        </w:rPr>
        <w:t xml:space="preserve"> </w:t>
      </w:r>
      <w:r>
        <w:rPr>
          <w:rFonts w:ascii="Arial"/>
          <w:i/>
          <w:sz w:val="17"/>
        </w:rPr>
        <w:t>Statistics</w:t>
      </w:r>
      <w:r>
        <w:rPr>
          <w:rFonts w:ascii="Arial"/>
          <w:i/>
          <w:spacing w:val="-5"/>
          <w:sz w:val="17"/>
        </w:rPr>
        <w:t xml:space="preserve"> </w:t>
      </w:r>
      <w:r>
        <w:rPr>
          <w:rFonts w:ascii="Arial"/>
          <w:i/>
          <w:sz w:val="17"/>
        </w:rPr>
        <w:t>of</w:t>
      </w:r>
      <w:r>
        <w:rPr>
          <w:rFonts w:ascii="Arial"/>
          <w:i/>
          <w:spacing w:val="-4"/>
          <w:sz w:val="17"/>
        </w:rPr>
        <w:t xml:space="preserve"> </w:t>
      </w:r>
      <w:r>
        <w:rPr>
          <w:rFonts w:ascii="Arial"/>
          <w:i/>
          <w:sz w:val="17"/>
        </w:rPr>
        <w:t>the</w:t>
      </w:r>
      <w:r>
        <w:rPr>
          <w:rFonts w:ascii="Arial"/>
          <w:i/>
          <w:spacing w:val="-2"/>
          <w:sz w:val="17"/>
        </w:rPr>
        <w:t xml:space="preserve"> </w:t>
      </w:r>
      <w:r>
        <w:rPr>
          <w:rFonts w:ascii="Arial"/>
          <w:i/>
          <w:sz w:val="17"/>
        </w:rPr>
        <w:t>Indian</w:t>
      </w:r>
      <w:r>
        <w:rPr>
          <w:rFonts w:ascii="Arial"/>
          <w:i/>
          <w:spacing w:val="-4"/>
          <w:sz w:val="17"/>
        </w:rPr>
        <w:t xml:space="preserve"> </w:t>
      </w:r>
      <w:r>
        <w:rPr>
          <w:rFonts w:ascii="Arial"/>
          <w:i/>
          <w:sz w:val="17"/>
        </w:rPr>
        <w:t>Economy</w:t>
      </w:r>
      <w:r>
        <w:rPr>
          <w:rFonts w:ascii="Arial MT"/>
          <w:sz w:val="17"/>
        </w:rPr>
        <w:t>,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op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cit.</w:t>
      </w:r>
    </w:p>
    <w:p w14:paraId="66B67F48" w14:textId="77777777" w:rsidR="00CE7ECA" w:rsidRDefault="00FE6ABD">
      <w:pPr>
        <w:ind w:left="139" w:right="138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88</w:t>
      </w:r>
      <w:r>
        <w:rPr>
          <w:rFonts w:ascii="Arial MT" w:hAnsi="Arial MT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Sarmistha</w:t>
      </w:r>
      <w:proofErr w:type="spellEnd"/>
      <w:r>
        <w:rPr>
          <w:rFonts w:ascii="Arial MT" w:hAnsi="Arial MT"/>
          <w:sz w:val="17"/>
        </w:rPr>
        <w:t xml:space="preserve"> Pal, “Tackling Black Money: How did the Current Government Fare?” </w:t>
      </w:r>
      <w:r>
        <w:rPr>
          <w:rFonts w:ascii="Arial" w:hAnsi="Arial"/>
          <w:i/>
          <w:sz w:val="17"/>
        </w:rPr>
        <w:t>Indian Economist</w:t>
      </w:r>
      <w:r>
        <w:rPr>
          <w:rFonts w:ascii="Arial MT" w:hAnsi="Arial MT"/>
          <w:sz w:val="17"/>
        </w:rPr>
        <w:t>, December 21, 2016,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 xml:space="preserve">accessed January 5, 2017, https://theindianeconomist.com/tackling-black-money/; Ira </w:t>
      </w:r>
      <w:proofErr w:type="spellStart"/>
      <w:r>
        <w:rPr>
          <w:rFonts w:ascii="Arial MT" w:hAnsi="Arial MT"/>
          <w:sz w:val="17"/>
        </w:rPr>
        <w:t>Dugal</w:t>
      </w:r>
      <w:proofErr w:type="spellEnd"/>
      <w:r>
        <w:rPr>
          <w:rFonts w:ascii="Arial MT" w:hAnsi="Arial MT"/>
          <w:sz w:val="17"/>
        </w:rPr>
        <w:t>, “</w:t>
      </w:r>
      <w:proofErr w:type="spellStart"/>
      <w:r>
        <w:rPr>
          <w:rFonts w:ascii="Arial MT" w:hAnsi="Arial MT"/>
          <w:sz w:val="17"/>
        </w:rPr>
        <w:t>Demonetisation</w:t>
      </w:r>
      <w:proofErr w:type="spellEnd"/>
      <w:r>
        <w:rPr>
          <w:rFonts w:ascii="Arial MT" w:hAnsi="Arial MT"/>
          <w:sz w:val="17"/>
        </w:rPr>
        <w:t xml:space="preserve"> Math: How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Much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Cash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Was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Part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Our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Black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Economy?”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" w:hAnsi="Arial"/>
          <w:i/>
          <w:sz w:val="17"/>
        </w:rPr>
        <w:t>Quint</w:t>
      </w:r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November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30,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January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https://</w:t>
      </w:r>
      <w:hyperlink r:id="rId62">
        <w:r>
          <w:rPr>
            <w:rFonts w:ascii="Arial MT" w:hAnsi="Arial MT"/>
            <w:spacing w:val="-1"/>
            <w:sz w:val="17"/>
          </w:rPr>
          <w:t>www.thequint.com/india/2016/11/30/tracking-demonetisation-math-narendra-modi-arun-jaitley-rbi-500-1000-currency-</w:t>
        </w:r>
      </w:hyperlink>
      <w:r>
        <w:rPr>
          <w:rFonts w:ascii="Arial MT" w:hAnsi="Arial MT"/>
          <w:sz w:val="17"/>
        </w:rPr>
        <w:t xml:space="preserve"> deposit-2000-jan-dhan-blackmoney.</w:t>
      </w:r>
    </w:p>
    <w:p w14:paraId="023DC87F" w14:textId="77777777" w:rsidR="00CE7ECA" w:rsidRDefault="00FE6ABD">
      <w:pPr>
        <w:ind w:left="140" w:right="137" w:hanging="1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89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“Corruption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Perceptions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Index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2016,”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Transparency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International,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January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25,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accessed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February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6,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2017,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pacing w:val="-1"/>
          <w:sz w:val="17"/>
        </w:rPr>
        <w:t>https://</w:t>
      </w:r>
      <w:hyperlink r:id="rId63">
        <w:r>
          <w:rPr>
            <w:rFonts w:ascii="Arial MT" w:hAnsi="Arial MT"/>
            <w:spacing w:val="-1"/>
            <w:sz w:val="17"/>
          </w:rPr>
          <w:t xml:space="preserve">www.transparency.org/news/feature/corruption_perceptions_index_2016. </w:t>
        </w:r>
      </w:hyperlink>
      <w:r>
        <w:rPr>
          <w:rFonts w:ascii="Arial MT" w:hAnsi="Arial MT"/>
          <w:sz w:val="17"/>
        </w:rPr>
        <w:t>As per this scale, 0 referred to highly corrupt</w:t>
      </w:r>
      <w:r>
        <w:rPr>
          <w:rFonts w:ascii="Arial MT" w:hAnsi="Arial MT"/>
          <w:spacing w:val="-45"/>
          <w:sz w:val="17"/>
        </w:rPr>
        <w:t xml:space="preserve"> </w:t>
      </w:r>
      <w:r>
        <w:rPr>
          <w:rFonts w:ascii="Arial MT" w:hAnsi="Arial MT"/>
          <w:sz w:val="17"/>
        </w:rPr>
        <w:t>countries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and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100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referred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to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very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clean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countries.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The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global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average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score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was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43.</w:t>
      </w:r>
    </w:p>
    <w:p w14:paraId="174173BA" w14:textId="77777777" w:rsidR="00CE7ECA" w:rsidRDefault="00FE6ABD">
      <w:pPr>
        <w:ind w:left="140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  <w:vertAlign w:val="superscript"/>
        </w:rPr>
        <w:t>90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Government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of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India,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Economic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Survey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2016–17,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op.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cit.,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84.</w:t>
      </w:r>
    </w:p>
    <w:p w14:paraId="450153E7" w14:textId="77777777" w:rsidR="00CE7ECA" w:rsidRDefault="00FE6ABD">
      <w:pPr>
        <w:ind w:left="140"/>
        <w:jc w:val="both"/>
        <w:rPr>
          <w:rFonts w:ascii="Arial MT"/>
          <w:sz w:val="17"/>
        </w:rPr>
      </w:pPr>
      <w:r>
        <w:rPr>
          <w:rFonts w:ascii="Arial MT"/>
          <w:sz w:val="17"/>
          <w:vertAlign w:val="superscript"/>
        </w:rPr>
        <w:t>91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Ibid.</w:t>
      </w:r>
    </w:p>
    <w:sectPr w:rsidR="00CE7ECA">
      <w:pgSz w:w="12240" w:h="15840"/>
      <w:pgMar w:top="1360" w:right="1300" w:bottom="700" w:left="1300" w:header="1086" w:footer="5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1B65A" w14:textId="77777777" w:rsidR="00FE6ABD" w:rsidRDefault="00FE6ABD">
      <w:r>
        <w:separator/>
      </w:r>
    </w:p>
  </w:endnote>
  <w:endnote w:type="continuationSeparator" w:id="0">
    <w:p w14:paraId="4798B55E" w14:textId="77777777" w:rsidR="00FE6ABD" w:rsidRDefault="00FE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39D1F" w14:textId="77777777" w:rsidR="00CE7ECA" w:rsidRDefault="00757931">
    <w:pPr>
      <w:pStyle w:val="BodyText"/>
      <w:spacing w:line="14" w:lineRule="auto"/>
      <w:rPr>
        <w:sz w:val="20"/>
      </w:rPr>
    </w:pPr>
    <w:r>
      <w:pict w14:anchorId="758614DF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9.05pt;margin-top:755.95pt;width:593.9pt;height:18.25pt;z-index:-17308160;mso-position-horizontal-relative:page;mso-position-vertical-relative:page" filled="f" stroked="f">
          <v:textbox inset="0,0,0,0">
            <w:txbxContent>
              <w:p w14:paraId="3D23F774" w14:textId="77777777" w:rsidR="00CE7ECA" w:rsidRDefault="00FE6ABD">
                <w:pPr>
                  <w:spacing w:before="15" w:line="249" w:lineRule="auto"/>
                  <w:ind w:left="4098" w:hanging="4079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pacing w:val="-1"/>
                    <w:sz w:val="14"/>
                  </w:rPr>
                  <w:t xml:space="preserve">This document is authorized for educator review use only by GOURISHANKAR HIREMATH, Gokhale Institute of Politics </w:t>
                </w:r>
                <w:r>
                  <w:rPr>
                    <w:rFonts w:ascii="Arial MT"/>
                    <w:sz w:val="14"/>
                  </w:rPr>
                  <w:t>and Economics until Jun 2021. Copying or posting is an infringement of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copyright.</w:t>
                </w:r>
                <w:r>
                  <w:rPr>
                    <w:rFonts w:ascii="Arial MT"/>
                    <w:spacing w:val="-10"/>
                    <w:sz w:val="14"/>
                  </w:rPr>
                  <w:t xml:space="preserve"> </w:t>
                </w:r>
                <w:hyperlink r:id="rId1">
                  <w:r>
                    <w:rPr>
                      <w:rFonts w:ascii="Arial MT"/>
                      <w:sz w:val="14"/>
                    </w:rPr>
                    <w:t>Permissions@hbsp.harvard.edu</w:t>
                  </w:r>
                  <w:r>
                    <w:rPr>
                      <w:rFonts w:ascii="Arial MT"/>
                      <w:spacing w:val="-1"/>
                      <w:sz w:val="14"/>
                    </w:rPr>
                    <w:t xml:space="preserve"> </w:t>
                  </w:r>
                </w:hyperlink>
                <w:r>
                  <w:rPr>
                    <w:rFonts w:ascii="Arial MT"/>
                    <w:sz w:val="14"/>
                  </w:rPr>
                  <w:t>or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617.783.7860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B8D4" w14:textId="77777777" w:rsidR="00CE7ECA" w:rsidRDefault="00757931">
    <w:pPr>
      <w:pStyle w:val="BodyText"/>
      <w:spacing w:line="14" w:lineRule="auto"/>
      <w:rPr>
        <w:sz w:val="20"/>
      </w:rPr>
    </w:pPr>
    <w:r>
      <w:pict w14:anchorId="6974B3D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.05pt;margin-top:755.95pt;width:593.9pt;height:18.25pt;z-index:-17306112;mso-position-horizontal-relative:page;mso-position-vertical-relative:page" filled="f" stroked="f">
          <v:textbox inset="0,0,0,0">
            <w:txbxContent>
              <w:p w14:paraId="5D1C92D6" w14:textId="77777777" w:rsidR="00CE7ECA" w:rsidRDefault="00FE6ABD">
                <w:pPr>
                  <w:spacing w:before="15" w:line="249" w:lineRule="auto"/>
                  <w:ind w:left="4098" w:hanging="4079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pacing w:val="-1"/>
                    <w:sz w:val="14"/>
                  </w:rPr>
                  <w:t xml:space="preserve">This document is authorized for educator review use only by GOURISHANKAR HIREMATH, Gokhale Institute of Politics </w:t>
                </w:r>
                <w:r>
                  <w:rPr>
                    <w:rFonts w:ascii="Arial MT"/>
                    <w:sz w:val="14"/>
                  </w:rPr>
                  <w:t>and Economics until Jun 2021. Copying or posting is an infringement of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copyright.</w:t>
                </w:r>
                <w:r>
                  <w:rPr>
                    <w:rFonts w:ascii="Arial MT"/>
                    <w:spacing w:val="-10"/>
                    <w:sz w:val="14"/>
                  </w:rPr>
                  <w:t xml:space="preserve"> </w:t>
                </w:r>
                <w:hyperlink r:id="rId1">
                  <w:r>
                    <w:rPr>
                      <w:rFonts w:ascii="Arial MT"/>
                      <w:sz w:val="14"/>
                    </w:rPr>
                    <w:t>Permissions@hbsp.harvard.edu</w:t>
                  </w:r>
                  <w:r>
                    <w:rPr>
                      <w:rFonts w:ascii="Arial MT"/>
                      <w:spacing w:val="-1"/>
                      <w:sz w:val="14"/>
                    </w:rPr>
                    <w:t xml:space="preserve"> </w:t>
                  </w:r>
                </w:hyperlink>
                <w:r>
                  <w:rPr>
                    <w:rFonts w:ascii="Arial MT"/>
                    <w:sz w:val="14"/>
                  </w:rPr>
                  <w:t>or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617.783.7860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1ADF7" w14:textId="77777777" w:rsidR="00FE6ABD" w:rsidRDefault="00FE6ABD">
      <w:r>
        <w:separator/>
      </w:r>
    </w:p>
  </w:footnote>
  <w:footnote w:type="continuationSeparator" w:id="0">
    <w:p w14:paraId="58CE7ECE" w14:textId="77777777" w:rsidR="00FE6ABD" w:rsidRDefault="00FE6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16DBF" w14:textId="77777777" w:rsidR="00CE7ECA" w:rsidRDefault="00757931">
    <w:pPr>
      <w:pStyle w:val="BodyText"/>
      <w:spacing w:line="14" w:lineRule="auto"/>
      <w:rPr>
        <w:sz w:val="20"/>
      </w:rPr>
    </w:pPr>
    <w:r>
      <w:pict w14:anchorId="33DBB7CB">
        <v:rect id="_x0000_s2052" style="position:absolute;margin-left:70.5pt;margin-top:66.55pt;width:471pt;height:2.2pt;z-index:-17307648;mso-position-horizontal-relative:page;mso-position-vertical-relative:page" fillcolor="black" stroked="f">
          <w10:wrap anchorx="page" anchory="page"/>
        </v:rect>
      </w:pict>
    </w:r>
    <w:r>
      <w:pict w14:anchorId="0F26C3E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53.3pt;width:41.8pt;height:13.2pt;z-index:-17307136;mso-position-horizontal-relative:page;mso-position-vertical-relative:page" filled="f" stroked="f">
          <v:textbox inset="0,0,0,0">
            <w:txbxContent>
              <w:p w14:paraId="4731E7C1" w14:textId="77777777" w:rsidR="00CE7ECA" w:rsidRDefault="00FE6ABD">
                <w:pPr>
                  <w:spacing w:before="14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D358679">
        <v:shape id="_x0000_s2050" type="#_x0000_t202" style="position:absolute;margin-left:490.1pt;margin-top:53.3pt;width:50.9pt;height:13.2pt;z-index:-17306624;mso-position-horizontal-relative:page;mso-position-vertical-relative:page" filled="f" stroked="f">
          <v:textbox inset="0,0,0,0">
            <w:txbxContent>
              <w:p w14:paraId="453DFC54" w14:textId="77777777" w:rsidR="00CE7ECA" w:rsidRDefault="00FE6ABD">
                <w:pPr>
                  <w:spacing w:before="14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9B17M110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7ECA"/>
    <w:rsid w:val="00020DC4"/>
    <w:rsid w:val="002A2906"/>
    <w:rsid w:val="003F630E"/>
    <w:rsid w:val="005603B3"/>
    <w:rsid w:val="00966678"/>
    <w:rsid w:val="00A033E4"/>
    <w:rsid w:val="00CE7ECA"/>
    <w:rsid w:val="00F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15BF72C2"/>
  <w15:docId w15:val="{A9C48DB8-534C-46C2-A14E-630CCC56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7" w:lineRule="exact"/>
      <w:jc w:val="right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remium.thehindubusinessline.com/portfolio/whats-different-about-the-new-gdp/article6971890.ece" TargetMode="External"/><Relationship Id="rId21" Type="http://schemas.openxmlformats.org/officeDocument/2006/relationships/hyperlink" Target="http://indiabudget.nic.in/budget2015-2016/vol1_survey.asp" TargetMode="External"/><Relationship Id="rId34" Type="http://schemas.openxmlformats.org/officeDocument/2006/relationships/hyperlink" Target="http://timesofindia.indiatimes.com/business/india-business/To-end-poverty-we-need-6000-per-capita-income-" TargetMode="External"/><Relationship Id="rId42" Type="http://schemas.openxmlformats.org/officeDocument/2006/relationships/hyperlink" Target="http://indiabudget.nic.in/budget2016-" TargetMode="External"/><Relationship Id="rId47" Type="http://schemas.openxmlformats.org/officeDocument/2006/relationships/hyperlink" Target="http://www.thehindu.com/opinion/lead/Can-India-grow-at-8-to-9-per-cent/article14317462.ece" TargetMode="External"/><Relationship Id="rId50" Type="http://schemas.openxmlformats.org/officeDocument/2006/relationships/hyperlink" Target="http://www.thehindu.com/opinion/columns/Chandrasekhar/what-defines-headline-inflation/article4963593.ece" TargetMode="External"/><Relationship Id="rId55" Type="http://schemas.openxmlformats.org/officeDocument/2006/relationships/hyperlink" Target="http://in.reuters.com/article/india-gold-imports-idINKCN0XA0S6" TargetMode="External"/><Relationship Id="rId63" Type="http://schemas.openxmlformats.org/officeDocument/2006/relationships/hyperlink" Target="http://www.transparency.org/news/feature/corruption_perceptions_index_2016" TargetMode="External"/><Relationship Id="rId7" Type="http://schemas.openxmlformats.org/officeDocument/2006/relationships/hyperlink" Target="http://www.iveycase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ndiabudget.nic.in/es1991-92_A/esmain.htm" TargetMode="External"/><Relationship Id="rId29" Type="http://schemas.openxmlformats.org/officeDocument/2006/relationships/hyperlink" Target="http://www.statista.com/statistics/606266/passenger-car-sales-volume-india/" TargetMode="External"/><Relationship Id="rId11" Type="http://schemas.openxmlformats.org/officeDocument/2006/relationships/hyperlink" Target="http://data.worldbank.org/indicator/NY.GDP.PCAP.CD?locations=IN%3B" TargetMode="External"/><Relationship Id="rId24" Type="http://schemas.openxmlformats.org/officeDocument/2006/relationships/hyperlink" Target="http://www.rbi.org.in/scripts/AnnualReportPublications.aspx?year=2016" TargetMode="External"/><Relationship Id="rId32" Type="http://schemas.openxmlformats.org/officeDocument/2006/relationships/hyperlink" Target="http://www.forbes.com/sites/saritharai/2016/01/06/india-just-crossed-1-billion-" TargetMode="External"/><Relationship Id="rId37" Type="http://schemas.openxmlformats.org/officeDocument/2006/relationships/hyperlink" Target="http://www.hindustantimes.com/india/job-growth-in-8-sectors-at-7-year-low-govt-data/story-UkWVLA9jQyZJZuNCWXI3BO.html" TargetMode="External"/><Relationship Id="rId40" Type="http://schemas.openxmlformats.org/officeDocument/2006/relationships/hyperlink" Target="http://www.tradingeconomics.com/india/unemployment-rate" TargetMode="External"/><Relationship Id="rId45" Type="http://schemas.openxmlformats.org/officeDocument/2006/relationships/hyperlink" Target="http://www.rbi.org.in/scripts/AnnualReportMainDisplay.aspx" TargetMode="External"/><Relationship Id="rId53" Type="http://schemas.openxmlformats.org/officeDocument/2006/relationships/hyperlink" Target="http://www.rbi.org.in/scripts/AnnualReportMainDisplay.aspx" TargetMode="External"/><Relationship Id="rId58" Type="http://schemas.openxmlformats.org/officeDocument/2006/relationships/hyperlink" Target="http://indiabudget.nic.in/ub2017-18/bag/bag1.pdf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www.rbi.org.in/scripts/AnnualReportPublications.aspx?year=2000" TargetMode="External"/><Relationship Id="rId19" Type="http://schemas.openxmlformats.org/officeDocument/2006/relationships/hyperlink" Target="http://statisticstimes.com/economy/gdp-" TargetMode="External"/><Relationship Id="rId14" Type="http://schemas.openxmlformats.org/officeDocument/2006/relationships/hyperlink" Target="http://www.rbi.org.in/scripts/AnnualReportPublications.aspx?year=2016" TargetMode="External"/><Relationship Id="rId22" Type="http://schemas.openxmlformats.org/officeDocument/2006/relationships/hyperlink" Target="http://www.business-standard.com/article/economy-policy/at-7-6-in-fy16-india-is-now-the-" TargetMode="External"/><Relationship Id="rId27" Type="http://schemas.openxmlformats.org/officeDocument/2006/relationships/hyperlink" Target="http://www.mospi.gov.in/sites/default/files/main_menu/iip/base_revision_2004-05_29nov11.pdf" TargetMode="External"/><Relationship Id="rId30" Type="http://schemas.openxmlformats.org/officeDocument/2006/relationships/hyperlink" Target="http://www.statista.com/statistics/606266/passenger-car-sales-volume-india/" TargetMode="External"/><Relationship Id="rId35" Type="http://schemas.openxmlformats.org/officeDocument/2006/relationships/hyperlink" Target="http://www.business-standard.com/article/opinion/abheek-barua-india-s-jobless-growth-story-113010200119_1.html" TargetMode="External"/><Relationship Id="rId43" Type="http://schemas.openxmlformats.org/officeDocument/2006/relationships/hyperlink" Target="http://www.economicsdiscussion.net/economic-growth/harrod-domar-model-of-economic-growth/26330" TargetMode="External"/><Relationship Id="rId48" Type="http://schemas.openxmlformats.org/officeDocument/2006/relationships/hyperlink" Target="http://www.livemint.com/Opinion/IybFJzeWZTFr6w5l67QYnL/Stalled-projects-rise-again-after-falling-in-June-quarter.html" TargetMode="External"/><Relationship Id="rId56" Type="http://schemas.openxmlformats.org/officeDocument/2006/relationships/hyperlink" Target="http://www.rbi.org.in/scripts/AnnualReportPublications.aspx?year=2000%3B" TargetMode="External"/><Relationship Id="rId64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hyperlink" Target="http://www.thehindu.com/business/Economy/rbi-adopts-new-cpi-as-key-measure-of-inflation/article5859713.ec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mospi.gov.in/sites/default/files/press_release/nad_PR_31jan17.pdf" TargetMode="External"/><Relationship Id="rId17" Type="http://schemas.openxmlformats.org/officeDocument/2006/relationships/hyperlink" Target="http://www.livemint.com/Sundayapp/E0rCYXfJyjWd2qsENV3KOO/The-long-road-to-the-1991-economic-crisis.html" TargetMode="External"/><Relationship Id="rId25" Type="http://schemas.openxmlformats.org/officeDocument/2006/relationships/hyperlink" Target="http://indiabudget.nic.in/budget2015-2016/es2014-15/echapvol2-01.pdf" TargetMode="External"/><Relationship Id="rId33" Type="http://schemas.openxmlformats.org/officeDocument/2006/relationships/hyperlink" Target="http://data.worldbank.org/indicator/NY.GDP.PCAP.KD?locations=IN" TargetMode="External"/><Relationship Id="rId38" Type="http://schemas.openxmlformats.org/officeDocument/2006/relationships/hyperlink" Target="http://labourbureau.nic.in/Report%20%20Vol%201%20final.pdf" TargetMode="External"/><Relationship Id="rId46" Type="http://schemas.openxmlformats.org/officeDocument/2006/relationships/hyperlink" Target="http://www.rbi.org.in/scripts/AnnualReportMainDisplay.aspx" TargetMode="External"/><Relationship Id="rId59" Type="http://schemas.openxmlformats.org/officeDocument/2006/relationships/hyperlink" Target="http://indiabudget.nic.in/es2016-" TargetMode="External"/><Relationship Id="rId20" Type="http://schemas.openxmlformats.org/officeDocument/2006/relationships/hyperlink" Target="http://foreignpolicy.com/2016/12/20/india-overtakes-britain-as-the-worlds-sixth-largest-economy/" TargetMode="External"/><Relationship Id="rId41" Type="http://schemas.openxmlformats.org/officeDocument/2006/relationships/hyperlink" Target="http://indiabudget.nic.in/budget2016-" TargetMode="External"/><Relationship Id="rId54" Type="http://schemas.openxmlformats.org/officeDocument/2006/relationships/hyperlink" Target="http://www.finmin.nic.in/sites/default/files/MPFAgreement28022015.pdf" TargetMode="External"/><Relationship Id="rId62" Type="http://schemas.openxmlformats.org/officeDocument/2006/relationships/hyperlink" Target="http://www.thequint.com/india/2016/11/30/tracking-demonetisation-math-narendra-modi-arun-jaitley-rbi-500-1000-currency-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://www.livemint.com/Politics/inhFQiFsdAOcU8rGxU94KL/Indian-economy-can-grow-at-885-in-FY17-says-" TargetMode="External"/><Relationship Id="rId23" Type="http://schemas.openxmlformats.org/officeDocument/2006/relationships/hyperlink" Target="http://economictimes.indiatimes.com/news/economy/indicators/india-remains-bright-spot-in-global-" TargetMode="External"/><Relationship Id="rId28" Type="http://schemas.openxmlformats.org/officeDocument/2006/relationships/hyperlink" Target="http://indianexpress.com/article/opinion/columns/demonetisation-gdp-data-remonetisation-cashless-economy-indian-" TargetMode="External"/><Relationship Id="rId36" Type="http://schemas.openxmlformats.org/officeDocument/2006/relationships/hyperlink" Target="http://www.worldometers.info/world-population/india-" TargetMode="External"/><Relationship Id="rId49" Type="http://schemas.openxmlformats.org/officeDocument/2006/relationships/hyperlink" Target="http://www.doingbusiness.org/~/media/wbg/doingbusiness/documents/profiles/country/ind.pdf" TargetMode="External"/><Relationship Id="rId57" Type="http://schemas.openxmlformats.org/officeDocument/2006/relationships/hyperlink" Target="http://www.nipfp.org.in/media/medialibrary/2013/04/wp06_nipfp_043.pdf" TargetMode="External"/><Relationship Id="rId10" Type="http://schemas.openxmlformats.org/officeDocument/2006/relationships/footer" Target="footer2.xml"/><Relationship Id="rId31" Type="http://schemas.openxmlformats.org/officeDocument/2006/relationships/hyperlink" Target="http://www.statista.com/statistics/606266/passenger-car-sales-volume-india/" TargetMode="External"/><Relationship Id="rId44" Type="http://schemas.openxmlformats.org/officeDocument/2006/relationships/hyperlink" Target="http://planningcommission.nic.in/plans/planrel/fiveyr/9th/vol1/v1c2-1.htm" TargetMode="External"/><Relationship Id="rId52" Type="http://schemas.openxmlformats.org/officeDocument/2006/relationships/hyperlink" Target="http://www.mospi.gov.in/sites/default/files/press_release/cpi_pr_15nov16t.pdf" TargetMode="External"/><Relationship Id="rId60" Type="http://schemas.openxmlformats.org/officeDocument/2006/relationships/hyperlink" Target="http://www.firstpost.com/business/25-years-of-liberalisation-a-glimpse-of-indias-growth-in-" TargetMode="Externa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3" Type="http://schemas.openxmlformats.org/officeDocument/2006/relationships/hyperlink" Target="http://www.rbi.org.in/scripts/AnnualReportPublications.aspx?Id=1187" TargetMode="External"/><Relationship Id="rId18" Type="http://schemas.openxmlformats.org/officeDocument/2006/relationships/hyperlink" Target="http://www.livemint.com/Specials/QnadHoQ0RmqP3GjRBNLwQO/25-years-of-liberalization-Where-we-are-now.html" TargetMode="External"/><Relationship Id="rId39" Type="http://schemas.openxmlformats.org/officeDocument/2006/relationships/hyperlink" Target="http://111.93.232.162/pdf/EmployTrenz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ermissions@hbsp.harvard.ed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missions@hbsp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18</Pages>
  <Words>10204</Words>
  <Characters>58166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Faisal Rafiq</cp:lastModifiedBy>
  <cp:revision>5</cp:revision>
  <dcterms:created xsi:type="dcterms:W3CDTF">2021-09-19T13:44:00Z</dcterms:created>
  <dcterms:modified xsi:type="dcterms:W3CDTF">2021-09-21T15:41:00Z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2021-09-19T00:00:00Z</vt:filetime>
  </property>
</Properties>
</file>