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ok887h4i46u" w:id="0"/>
      <w:bookmarkEnd w:id="0"/>
      <w:r w:rsidDel="00000000" w:rsidR="00000000" w:rsidRPr="00000000">
        <w:rPr>
          <w:rtl w:val="0"/>
        </w:rPr>
        <w:t xml:space="preserve">Ainekio - Spec v0.6 Amendment 1 (FINAL) and Freeze Declaration</w:t>
      </w:r>
    </w:p>
    <w:p w:rsidR="00000000" w:rsidDel="00000000" w:rsidP="00000000" w:rsidRDefault="00000000" w:rsidRPr="00000000" w14:paraId="00000002">
      <w:pPr>
        <w:rPr/>
      </w:pPr>
      <w:r w:rsidDel="00000000" w:rsidR="00000000" w:rsidRPr="00000000">
        <w:rPr>
          <w:rtl w:val="0"/>
        </w:rPr>
        <w:t xml:space="preserve">STATUS: NORMATIVE. The frozen v1 implementation set is exactly three documents: (1) System Specification v0.6, (2) this Amendment 1, (3) the Parts Overview (normative for electrical facts only). Where this amendment conflicts with v0.6, this amendment wins; v0.6 controls behavior and Parts Overview controls measured hardware values (resolves V6-HF1). docs/README.md MUST name all three. If a required fact is in none of them, implementation STOPS for an errata - it is never invented by the implementer.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FREEZE RULE: After this amendment, the specification changes ONLY via numbered errata driven by implementation-discovered defects (a clause that cannot be built, a contradiction found in code, or a test that cannot pass as written). Prose-only audit passes are concluded. The full set is consolidated into a single v1.0 document once emulator phase 1 passes, as a mechanical merge with no behavioral changes.</w:t>
      </w:r>
    </w:p>
    <w:p w:rsidR="00000000" w:rsidDel="00000000" w:rsidP="00000000" w:rsidRDefault="00000000" w:rsidRPr="00000000" w14:paraId="00000005">
      <w:pPr>
        <w:pStyle w:val="Heading2"/>
        <w:rPr/>
      </w:pPr>
      <w:bookmarkStart w:colFirst="0" w:colLast="0" w:name="_y43ysvd17a5t" w:id="1"/>
      <w:bookmarkEnd w:id="1"/>
      <w:r w:rsidDel="00000000" w:rsidR="00000000" w:rsidRPr="00000000">
        <w:rPr>
          <w:rtl w:val="0"/>
        </w:rPr>
        <w:t xml:space="preserve">AM1. Command lifecycle table (resolves V6-HF2; replaces the v0.6 3.4 lifecycle sentence)</w:t>
      </w:r>
    </w:p>
    <w:p w:rsidR="00000000" w:rsidDel="00000000" w:rsidP="00000000" w:rsidRDefault="00000000" w:rsidRPr="00000000" w14:paraId="00000006">
      <w:pPr>
        <w:rPr/>
      </w:pPr>
      <w:r w:rsidDel="00000000" w:rsidR="00000000" w:rsidRPr="00000000">
        <w:rPr>
          <w:rtl w:val="0"/>
        </w:rPr>
        <w:t xml:space="preserve">Every seq terminates in exactly ONE terminal class: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terminal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any rejected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nak; nothing follows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ack-only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stop, cam, snap-settings n/a, mic, profile, mode, servo, limits, pose_save, cal_save, state idle, state doze, tts end, tts 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ack is terminal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ack-&gt;done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intents sit/stand/neutral/look/walk/face/say, snap (done when the frame is queued), tts start (done when playback completes), state sleep (ack echoes sleep_s; the graceful close per v0.6 section 5 follows the final status and is not a cancellation)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ack-&gt;cancelled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the ack-&gt;done set, when ended 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cancelled with code stop/disconnect/reconnect/overflow</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Notes: stop's own seq is ack-only; the cancellation it causes references the preempted seq. cal_save NVS write failure is nak code "busy" with msg "nvs write failed" (command may be retried). A2/A5/A20/A22/A24 assert these classes.</w:t>
      </w:r>
    </w:p>
    <w:p w:rsidR="00000000" w:rsidDel="00000000" w:rsidP="00000000" w:rsidRDefault="00000000" w:rsidRPr="00000000" w14:paraId="00000019">
      <w:pPr>
        <w:pStyle w:val="Heading2"/>
        <w:rPr/>
      </w:pPr>
      <w:bookmarkStart w:colFirst="0" w:colLast="0" w:name="_2o71i5n38xnl" w:id="2"/>
      <w:bookmarkEnd w:id="2"/>
      <w:r w:rsidDel="00000000" w:rsidR="00000000" w:rsidRPr="00000000">
        <w:rPr>
          <w:rtl w:val="0"/>
        </w:rPr>
        <w:t xml:space="preserve">AM2. State/profile media precedence (resolves V6-HF3; single rule, replaces conflicting IDLE/DOZING camera text)</w:t>
      </w:r>
    </w:p>
    <w:p w:rsidR="00000000" w:rsidDel="00000000" w:rsidP="00000000" w:rsidRDefault="00000000" w:rsidRPr="00000000" w14:paraId="0000001A">
      <w:pPr>
        <w:rPr/>
      </w:pPr>
      <w:r w:rsidDel="00000000" w:rsidR="00000000" w:rsidRPr="00000000">
        <w:rPr>
          <w:rtl w:val="0"/>
        </w:rPr>
        <w:t xml:space="preserve">State overrides profile; profile further caps within what the state allows. In IDLE and DOZING: cam and mic SETTING changes are accepted (ack-only), stored, and take effect on return to ACTIVE; continuous camera streaming NEVER runs in IDLE or DOZING regardless of settings; snap is always honored - it exits IDLE/DOZING to ACTIVE and executes. The v0.6 phrases "camera snapshot-only" (IDLE) and "camera off" (DOZING) are descriptive defaults, not command restrictions. A25 additionally asserts: cam on in IDLE does not start streaming; cam on in DOZING is acked, stored, and streaming begins only after return to ACTIVE.</w:t>
      </w:r>
    </w:p>
    <w:p w:rsidR="00000000" w:rsidDel="00000000" w:rsidP="00000000" w:rsidRDefault="00000000" w:rsidRPr="00000000" w14:paraId="0000001B">
      <w:pPr>
        <w:pStyle w:val="Heading2"/>
        <w:rPr/>
      </w:pPr>
      <w:bookmarkStart w:colFirst="0" w:colLast="0" w:name="_vgxj6zi0408c" w:id="3"/>
      <w:bookmarkEnd w:id="3"/>
      <w:r w:rsidDel="00000000" w:rsidR="00000000" w:rsidRPr="00000000">
        <w:rPr>
          <w:rtl w:val="0"/>
        </w:rPr>
        <w:t xml:space="preserve">AM3. Battery safety sampling cadence (resolves V6-HF4 - safety-relevant)</w:t>
      </w:r>
    </w:p>
    <w:p w:rsidR="00000000" w:rsidDel="00000000" w:rsidP="00000000" w:rsidRDefault="00000000" w:rsidRPr="00000000" w14:paraId="0000001C">
      <w:pPr>
        <w:rPr/>
      </w:pPr>
      <w:r w:rsidDel="00000000" w:rsidR="00000000" w:rsidRPr="00000000">
        <w:rPr>
          <w:rtl w:val="0"/>
        </w:rPr>
        <w:t xml:space="preserve">S5 amended: the no-motion sampling rule is the PREFERRED path for calibrated threshold decisions, but safety sampling MUST NOT be starved. During continuous motion the motion task MUST schedule a quiet ADC window (interpolation hold &lt;=20 ms, imperceptible) at least once every 5 seconds; S1/S2 threshold logic runs on every sample set. Low-voltage detection therefore functions during sustained walking and stall. A8 and H4 add: S1 warning fires during a continuous walk loop with simulated/real droop.</w:t>
      </w:r>
    </w:p>
    <w:p w:rsidR="00000000" w:rsidDel="00000000" w:rsidP="00000000" w:rsidRDefault="00000000" w:rsidRPr="00000000" w14:paraId="0000001D">
      <w:pPr>
        <w:pStyle w:val="Heading2"/>
        <w:rPr/>
      </w:pPr>
      <w:bookmarkStart w:colFirst="0" w:colLast="0" w:name="_d98u1uq5ie9f" w:id="4"/>
      <w:bookmarkEnd w:id="4"/>
      <w:r w:rsidDel="00000000" w:rsidR="00000000" w:rsidRPr="00000000">
        <w:rPr>
          <w:rtl w:val="0"/>
        </w:rPr>
        <w:t xml:space="preserve">AM4. Low-battery deep-sleep wake rule (resolves V6-HF5)</w:t>
      </w:r>
    </w:p>
    <w:p w:rsidR="00000000" w:rsidDel="00000000" w:rsidP="00000000" w:rsidRDefault="00000000" w:rsidRPr="00000000" w14:paraId="0000001E">
      <w:pPr>
        <w:rPr/>
      </w:pPr>
      <w:r w:rsidDel="00000000" w:rsidR="00000000" w:rsidRPr="00000000">
        <w:rPr>
          <w:rtl w:val="0"/>
        </w:rPr>
        <w:t xml:space="preserve">S2 DEEP-SLEEP (no sleep_s) wakes on an RTC timer every 30 minutes, samples the battery with radio OFF, and: if vbat &gt;= 7.2 V (recharged), boots normally and reconnects; otherwise returns to deep sleep. Power cycle always wakes. H13 adds a bench case: cutoff -&gt; charge -&gt; automatic recovery.</w:t>
      </w:r>
    </w:p>
    <w:p w:rsidR="00000000" w:rsidDel="00000000" w:rsidP="00000000" w:rsidRDefault="00000000" w:rsidRPr="00000000" w14:paraId="0000001F">
      <w:pPr>
        <w:pStyle w:val="Heading2"/>
        <w:rPr/>
      </w:pPr>
      <w:bookmarkStart w:colFirst="0" w:colLast="0" w:name="_ckg3npegsf19" w:id="5"/>
      <w:bookmarkEnd w:id="5"/>
      <w:r w:rsidDel="00000000" w:rsidR="00000000" w:rsidRPr="00000000">
        <w:rPr>
          <w:rtl w:val="0"/>
        </w:rPr>
        <w:t xml:space="preserve">AM5. Bounded control queue with reserved e-stop path (resolves V6-HF8)</w:t>
      </w:r>
    </w:p>
    <w:p w:rsidR="00000000" w:rsidDel="00000000" w:rsidP="00000000" w:rsidRDefault="00000000" w:rsidRPr="00000000" w14:paraId="00000020">
      <w:pPr>
        <w:rPr/>
      </w:pPr>
      <w:r w:rsidDel="00000000" w:rsidR="00000000" w:rsidRPr="00000000">
        <w:rPr>
          <w:rtl w:val="0"/>
        </w:rPr>
        <w:t xml:space="preserve">The control queue is bounded at 32 messages. stop detection and ping/pong bypass the queue (stop already uses the direct task notification per v0.6 6.2). On non-stop control overflow the body closes the socket (going through normal FAILSAFE/reconnect); overflow can never delay stop. A10 adds a control-flood injection case; A13 adds control-queue saturation alongside media congestion.</w:t>
      </w:r>
    </w:p>
    <w:p w:rsidR="00000000" w:rsidDel="00000000" w:rsidP="00000000" w:rsidRDefault="00000000" w:rsidRPr="00000000" w14:paraId="00000021">
      <w:pPr>
        <w:pStyle w:val="Heading2"/>
        <w:rPr/>
      </w:pPr>
      <w:bookmarkStart w:colFirst="0" w:colLast="0" w:name="_pbcg8wmbnbh5" w:id="6"/>
      <w:bookmarkEnd w:id="6"/>
      <w:r w:rsidDel="00000000" w:rsidR="00000000" w:rsidRPr="00000000">
        <w:rPr>
          <w:rtl w:val="0"/>
        </w:rPr>
        <w:t xml:space="preserve">AM6. Provisioning data model and token synchronization (resolves V6-HF6)</w:t>
      </w:r>
    </w:p>
    <w:p w:rsidR="00000000" w:rsidDel="00000000" w:rsidP="00000000" w:rsidRDefault="00000000" w:rsidRPr="00000000" w14:paraId="00000022">
      <w:pPr>
        <w:rPr/>
      </w:pPr>
      <w:r w:rsidDel="00000000" w:rsidR="00000000" w:rsidRPr="00000000">
        <w:rPr>
          <w:rtl w:val="0"/>
        </w:rPr>
        <w:t xml:space="preserve">Portal payload fields: wifi_ssid, wifi_psk, endpoint_url, robot_id, robot_token. Token origin: the GATEWAY generates robot tokens; the dashboard's provisioning page displays a newly generated token exactly once, and the human operator pastes it into the robot's portal - the manual copy step is explicit and token-rotation automation remains out of scope. Atomic save: the body writes all fields to a staging NVS namespace, validates completeness, then commits with a schema_version bump; a failed commit leaves prior credentials untouched. Mismatch behavior: if reconnect fails auth after provisioning, the body remains on its saved settings and displays an auth-failure notice on the OLED; the operator re-enters provisioning to correct it. A16 asserts: successful replacement; failed commit preserves old credentials; old token rejected after gateway rotation.</w:t>
      </w:r>
    </w:p>
    <w:p w:rsidR="00000000" w:rsidDel="00000000" w:rsidP="00000000" w:rsidRDefault="00000000" w:rsidRPr="00000000" w14:paraId="00000023">
      <w:pPr>
        <w:pStyle w:val="Heading2"/>
        <w:rPr/>
      </w:pPr>
      <w:bookmarkStart w:colFirst="0" w:colLast="0" w:name="_cvvyqf9snf5w" w:id="7"/>
      <w:bookmarkEnd w:id="7"/>
      <w:r w:rsidDel="00000000" w:rsidR="00000000" w:rsidRPr="00000000">
        <w:rPr>
          <w:rtl w:val="0"/>
        </w:rPr>
        <w:t xml:space="preserve">AM7. Setup secret definition (resolves V6-HF7; renames the provisioning PIN)</w:t>
      </w:r>
    </w:p>
    <w:p w:rsidR="00000000" w:rsidDel="00000000" w:rsidP="00000000" w:rsidRDefault="00000000" w:rsidRPr="00000000" w14:paraId="00000024">
      <w:pPr>
        <w:rPr/>
      </w:pPr>
      <w:r w:rsidDel="00000000" w:rsidR="00000000" w:rsidRPr="00000000">
        <w:rPr>
          <w:rtl w:val="0"/>
        </w:rPr>
        <w:t xml:space="preserve">The provisioning "PIN" is renamed SETUP SECRET: 12 random base32 characters (~60 bits), valid as a WPA2-Personal passphrase, used for both the SoftAP PSK and the portal login, regenerated on every provisioning entry, displayed on the OLED for the session. Portal login rate limit 5/min with 5-minute lockout after 10 consecutive failures. H12 adds PSK-validity and rate-limit checks.</w:t>
      </w:r>
    </w:p>
    <w:p w:rsidR="00000000" w:rsidDel="00000000" w:rsidP="00000000" w:rsidRDefault="00000000" w:rsidRPr="00000000" w14:paraId="00000025">
      <w:pPr>
        <w:pStyle w:val="Heading2"/>
        <w:rPr/>
      </w:pPr>
      <w:bookmarkStart w:colFirst="0" w:colLast="0" w:name="_4uk9jj3s76rj" w:id="8"/>
      <w:bookmarkEnd w:id="8"/>
      <w:r w:rsidDel="00000000" w:rsidR="00000000" w:rsidRPr="00000000">
        <w:rPr>
          <w:rtl w:val="0"/>
        </w:rPr>
        <w:t xml:space="preserve">AM8. Provisioning timeout without valid credentials (resolves V6-HF11)</w:t>
      </w:r>
    </w:p>
    <w:p w:rsidR="00000000" w:rsidDel="00000000" w:rsidP="00000000" w:rsidRDefault="00000000" w:rsidRPr="00000000" w14:paraId="00000026">
      <w:pPr>
        <w:rPr/>
      </w:pPr>
      <w:r w:rsidDel="00000000" w:rsidR="00000000" w:rsidRPr="00000000">
        <w:rPr>
          <w:rtl w:val="0"/>
        </w:rPr>
        <w:t xml:space="preserve">When provisioning was entered because NO valid credentials exist, the 10-minute AP timeout does NOT reboot to normal (which would loop); instead the AP cycles 10 min on / 60 s off indefinitely until credentials are saved. The reboot-to-normal timeout applies only when valid credentials already exist (dashboard-reset or BOOT-hold entry). H12 adds the no-credentials timeout case.</w:t>
      </w:r>
    </w:p>
    <w:p w:rsidR="00000000" w:rsidDel="00000000" w:rsidP="00000000" w:rsidRDefault="00000000" w:rsidRPr="00000000" w14:paraId="00000027">
      <w:pPr>
        <w:pStyle w:val="Heading2"/>
        <w:rPr/>
      </w:pPr>
      <w:bookmarkStart w:colFirst="0" w:colLast="0" w:name="_2z5e2353hr9u" w:id="9"/>
      <w:bookmarkEnd w:id="9"/>
      <w:r w:rsidDel="00000000" w:rsidR="00000000" w:rsidRPr="00000000">
        <w:rPr>
          <w:rtl w:val="0"/>
        </w:rPr>
        <w:t xml:space="preserve">AM9. Movement-intent set (resolves V6-HF14)</w:t>
      </w:r>
    </w:p>
    <w:p w:rsidR="00000000" w:rsidDel="00000000" w:rsidP="00000000" w:rsidRDefault="00000000" w:rsidRPr="00000000" w14:paraId="00000028">
      <w:pPr>
        <w:rPr/>
      </w:pPr>
      <w:r w:rsidDel="00000000" w:rsidR="00000000" w:rsidRPr="00000000">
        <w:rPr>
          <w:rtl w:val="0"/>
        </w:rPr>
        <w:t xml:space="preserve">MOVEMENT_INTENT = {sit, stand, neutral, look, walk}. Only these are gated by S1 (battery warn) and only these clear a stop / re-attach servos per DR3/S6. face, say, tts, cam, mic, snap, profile, mode, and state commands neither re-attach servos nor clear stop. A4 asserts that non-movement commands after stop leave servos detached.</w:t>
      </w:r>
    </w:p>
    <w:p w:rsidR="00000000" w:rsidDel="00000000" w:rsidP="00000000" w:rsidRDefault="00000000" w:rsidRPr="00000000" w14:paraId="00000029">
      <w:pPr>
        <w:pStyle w:val="Heading2"/>
        <w:rPr/>
      </w:pPr>
      <w:bookmarkStart w:colFirst="0" w:colLast="0" w:name="_61i8y3ywlx30" w:id="10"/>
      <w:bookmarkEnd w:id="10"/>
      <w:r w:rsidDel="00000000" w:rsidR="00000000" w:rsidRPr="00000000">
        <w:rPr>
          <w:rtl w:val="0"/>
        </w:rPr>
        <w:t xml:space="preserve">AM10. NAK/event taxonomy cleanup (resolves V6-HF13)</w:t>
      </w:r>
    </w:p>
    <w:p w:rsidR="00000000" w:rsidDel="00000000" w:rsidP="00000000" w:rsidRDefault="00000000" w:rsidRPr="00000000" w14:paraId="0000002A">
      <w:pPr>
        <w:rPr/>
      </w:pPr>
      <w:r w:rsidDel="00000000" w:rsidR="00000000" w:rsidRPr="00000000">
        <w:rPr>
          <w:rtl w:val="0"/>
        </w:rPr>
        <w:t xml:space="preserve">nak codes: "unknown" applies ONLY to unrecognized intent names; unknown top-level t is "malformed"; missing LittleFS asset becomes new code "asset_missing" (S8 and the intent say/face rows updated accordingly; the asset_missing EVENT is retained). Event trigger definitions: sd_fail = mount failure or I/O error; sd_corrupt = filesystem-structure corruption detected; tts_orphan = 0x10 outside an open utterance; tts_overflow = utterance cancelled by queue overflow.</w:t>
      </w:r>
    </w:p>
    <w:p w:rsidR="00000000" w:rsidDel="00000000" w:rsidP="00000000" w:rsidRDefault="00000000" w:rsidRPr="00000000" w14:paraId="0000002B">
      <w:pPr>
        <w:pStyle w:val="Heading2"/>
        <w:rPr/>
      </w:pPr>
      <w:bookmarkStart w:colFirst="0" w:colLast="0" w:name="_shmdk06c7sez" w:id="11"/>
      <w:bookmarkEnd w:id="11"/>
      <w:r w:rsidDel="00000000" w:rsidR="00000000" w:rsidRPr="00000000">
        <w:rPr>
          <w:rtl w:val="0"/>
        </w:rPr>
        <w:t xml:space="preserve">AM11. Dashboard auth file hardening (resolves V6-HF9)</w:t>
      </w:r>
    </w:p>
    <w:p w:rsidR="00000000" w:rsidDel="00000000" w:rsidP="00000000" w:rsidRDefault="00000000" w:rsidRPr="00000000" w14:paraId="0000002C">
      <w:pPr>
        <w:rPr/>
      </w:pPr>
      <w:r w:rsidDel="00000000" w:rsidR="00000000" w:rsidRPr="00000000">
        <w:rPr>
          <w:rtl w:val="0"/>
        </w:rPr>
        <w:t xml:space="preserve">The auth file stores a salted password hash (verifier), never plaintext. The generated first-run password is shown once, only on an interactive TTY, never through any logger. File protection: POSIX owner read/write only (0600); on Windows, an ACL restricted to the owning user and Administrators. A17 adds a check that the stored artifact is a verifier, not plaintext.</w:t>
      </w:r>
    </w:p>
    <w:p w:rsidR="00000000" w:rsidDel="00000000" w:rsidP="00000000" w:rsidRDefault="00000000" w:rsidRPr="00000000" w14:paraId="0000002D">
      <w:pPr>
        <w:pStyle w:val="Heading2"/>
        <w:rPr/>
      </w:pPr>
      <w:bookmarkStart w:colFirst="0" w:colLast="0" w:name="_xc7w61ggzsnr" w:id="12"/>
      <w:bookmarkEnd w:id="12"/>
      <w:r w:rsidDel="00000000" w:rsidR="00000000" w:rsidRPr="00000000">
        <w:rPr>
          <w:rtl w:val="0"/>
        </w:rPr>
        <w:t xml:space="preserve">AM12. NVS recovery scope (resolves V6-HF10)</w:t>
      </w:r>
    </w:p>
    <w:p w:rsidR="00000000" w:rsidDel="00000000" w:rsidP="00000000" w:rsidRDefault="00000000" w:rsidRPr="00000000" w14:paraId="0000002E">
      <w:pPr>
        <w:rPr/>
      </w:pPr>
      <w:r w:rsidDel="00000000" w:rsidR="00000000" w:rsidRPr="00000000">
        <w:rPr>
          <w:rtl w:val="0"/>
        </w:rPr>
        <w:t xml:space="preserve">Recovery MUST handle: nvs_flash_init failures (including ESP_ERR_NVS_NO_FREE_PAGES and version mismatch -&gt; erase+reinit the PARTITION is permitted), missing namespace (recreate), corrupt namespace (erase namespace), and whole-partition corruption (full nvs_flash_erase -&gt; provisioning). A recoverable SCHEMA mismatch alone MUST migrate without erasing WiFi credentials. H13 expands to whole-partition corruption. Future-migration note (V6-HF17): enabling NVS encryption later requires marking nvs_keys encrypted and erasing it before first use - recorded for the DR6-reversal migration section.</w:t>
      </w:r>
    </w:p>
    <w:p w:rsidR="00000000" w:rsidDel="00000000" w:rsidP="00000000" w:rsidRDefault="00000000" w:rsidRPr="00000000" w14:paraId="0000002F">
      <w:pPr>
        <w:pStyle w:val="Heading2"/>
        <w:rPr/>
      </w:pPr>
      <w:bookmarkStart w:colFirst="0" w:colLast="0" w:name="_c6flrfyzw7hj" w:id="13"/>
      <w:bookmarkEnd w:id="13"/>
      <w:r w:rsidDel="00000000" w:rsidR="00000000" w:rsidRPr="00000000">
        <w:rPr>
          <w:rtl w:val="0"/>
        </w:rPr>
        <w:t xml:space="preserve">AM13. A6 split into CI and manual (resolves V6-HF12)</w:t>
      </w:r>
    </w:p>
    <w:p w:rsidR="00000000" w:rsidDel="00000000" w:rsidP="00000000" w:rsidRDefault="00000000" w:rsidRPr="00000000" w14:paraId="00000030">
      <w:pPr>
        <w:rPr/>
      </w:pPr>
      <w:r w:rsidDel="00000000" w:rsidR="00000000" w:rsidRPr="00000000">
        <w:rPr>
          <w:rtl w:val="0"/>
        </w:rPr>
        <w:t xml:space="preserve">A6a (CI, deterministic): recorded PCM fixture -&gt; emulator VAD -&gt; gateway -&gt; STUBBED Whisper backend returns a canned transcript; stubbed TTS PCM plays through a null audio sink; assertions on message flow only. A6b (manual smoke): live PC mic and speakers with real Whisper. Only A6a gates the build sequence.</w:t>
      </w:r>
    </w:p>
    <w:p w:rsidR="00000000" w:rsidDel="00000000" w:rsidP="00000000" w:rsidRDefault="00000000" w:rsidRPr="00000000" w14:paraId="00000031">
      <w:pPr>
        <w:pStyle w:val="Heading2"/>
        <w:rPr/>
      </w:pPr>
      <w:bookmarkStart w:colFirst="0" w:colLast="0" w:name="_6uvzdffilcd6" w:id="14"/>
      <w:bookmarkEnd w:id="14"/>
      <w:r w:rsidDel="00000000" w:rsidR="00000000" w:rsidRPr="00000000">
        <w:rPr>
          <w:rtl w:val="0"/>
        </w:rPr>
        <w:t xml:space="preserve">AM14. Minor corrections (folded without behavioral debate)</w:t>
      </w:r>
    </w:p>
    <w:p w:rsidR="00000000" w:rsidDel="00000000" w:rsidP="00000000" w:rsidRDefault="00000000" w:rsidRPr="00000000" w14:paraId="00000032">
      <w:pPr>
        <w:rPr/>
      </w:pPr>
      <w:r w:rsidDel="00000000" w:rsidR="00000000" w:rsidRPr="00000000">
        <w:rPr>
          <w:rtl w:val="0"/>
        </w:rPr>
        <w:t xml:space="preserve">(a) v0.6 3.3 numeric-types sentence: duplicate "steps" wording removed; yaw/pitch are integers in v1. (b) Golden fixtures and gateway logs MUST redact tokens (fixtures use the literal "REDACTED-TOKEN"). (c) H11 adds a physical observation: after detach, external movement of a servo horn is not actively corrected; servo model and sample count recorded. (d) Threat-model wording: epoch/seq defends against stale-command replay, not against use of a stolen valid token (that is what revocation is for). (e) Relay note: "transparent pipe" refers to protocol payloads; relay-level pairing/auth is part of the future relay deployment doc (V6-HF15). (f) Asset names (expr/asset fields): lowercase [a-z0-9_], max 32 chars.</w:t>
      </w:r>
    </w:p>
    <w:p w:rsidR="00000000" w:rsidDel="00000000" w:rsidP="00000000" w:rsidRDefault="00000000" w:rsidRPr="00000000" w14:paraId="00000033">
      <w:pPr>
        <w:pStyle w:val="Heading2"/>
        <w:rPr/>
      </w:pPr>
      <w:bookmarkStart w:colFirst="0" w:colLast="0" w:name="_9h7h03yqjqhe" w:id="15"/>
      <w:bookmarkEnd w:id="15"/>
      <w:r w:rsidDel="00000000" w:rsidR="00000000" w:rsidRPr="00000000">
        <w:rPr>
          <w:rtl w:val="0"/>
        </w:rPr>
        <w:t xml:space="preserve">Disposition of audit pass 4 (V6-HF1..HF18)</w:t>
      </w:r>
    </w:p>
    <w:p w:rsidR="00000000" w:rsidDel="00000000" w:rsidP="00000000" w:rsidRDefault="00000000" w:rsidRPr="00000000" w14:paraId="00000034">
      <w:pPr>
        <w:rPr/>
      </w:pPr>
      <w:r w:rsidDel="00000000" w:rsidR="00000000" w:rsidRPr="00000000">
        <w:rPr>
          <w:rtl w:val="0"/>
        </w:rPr>
        <w:t xml:space="preserve">Accepted and resolved here: HF1 (normative set), HF2 (AM1), HF3 (AM2), HF4 (AM3), HF5 (AM4), HF6 (AM6), HF7 (AM7), HF8 (AM5), HF9 (AM11), HF10+HF17 (AM12), HF11 (AM8), HF12 (AM13), HF13 (AM10), HF14 (AM9), HF16 (AM14c), HF15 (AM14e). HF18 (repo gate) is an owner task, still blocking, unchanged. No findings rejected. This concludes prose audit passes per the Freeze Rule.</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