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8iagz100144" w:id="0"/>
      <w:bookmarkEnd w:id="0"/>
      <w:r w:rsidDel="00000000" w:rsidR="00000000" w:rsidRPr="00000000">
        <w:rPr>
          <w:rtl w:val="0"/>
        </w:rPr>
        <w:t xml:space="preserve">Тестовое задание по Knockout 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b8iagz100144">
        <w:r w:rsidDel="00000000" w:rsidR="00000000" w:rsidRPr="00000000">
          <w:rPr>
            <w:color w:val="1155cc"/>
            <w:u w:val="single"/>
            <w:rtl w:val="0"/>
          </w:rPr>
          <w:t xml:space="preserve">Тестовое задание по Knockout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59ivj2pnyzrg">
        <w:r w:rsidDel="00000000" w:rsidR="00000000" w:rsidRPr="00000000">
          <w:rPr>
            <w:color w:val="1155cc"/>
            <w:u w:val="single"/>
            <w:rtl w:val="0"/>
          </w:rPr>
          <w:t xml:space="preserve">Цель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shcf0cxmq9t8">
        <w:r w:rsidDel="00000000" w:rsidR="00000000" w:rsidRPr="00000000">
          <w:rPr>
            <w:color w:val="1155cc"/>
            <w:u w:val="single"/>
            <w:rtl w:val="0"/>
          </w:rPr>
          <w:t xml:space="preserve">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h9o9dwtf6cxo">
        <w:r w:rsidDel="00000000" w:rsidR="00000000" w:rsidRPr="00000000">
          <w:rPr>
            <w:color w:val="1155cc"/>
            <w:u w:val="single"/>
            <w:rtl w:val="0"/>
          </w:rPr>
          <w:t xml:space="preserve">Требования к форме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g1lr2iiq83gt">
        <w:r w:rsidDel="00000000" w:rsidR="00000000" w:rsidRPr="00000000">
          <w:rPr>
            <w:color w:val="1155cc"/>
            <w:u w:val="single"/>
            <w:rtl w:val="0"/>
          </w:rPr>
          <w:t xml:space="preserve">Требования к оформлению 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5rpi7cqmuedq">
        <w:r w:rsidDel="00000000" w:rsidR="00000000" w:rsidRPr="00000000">
          <w:rPr>
            <w:color w:val="1155cc"/>
            <w:u w:val="single"/>
            <w:rtl w:val="0"/>
          </w:rPr>
          <w:t xml:space="preserve">Используемые библиотеки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8lclwj61zp73">
        <w:r w:rsidDel="00000000" w:rsidR="00000000" w:rsidRPr="00000000">
          <w:rPr>
            <w:color w:val="1155cc"/>
            <w:u w:val="single"/>
            <w:rtl w:val="0"/>
          </w:rPr>
          <w:t xml:space="preserve">Приложение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9ivj2pnyzrg" w:id="1"/>
      <w:bookmarkEnd w:id="1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Тестовое задание предназначено для проверки знаний по указанным технологиям. Тестовое задание может состоять из нескольких этапов. Все этапы описаны в данном документе.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shcf0cxmq9t8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Необходимо разработать frontend часть интерфейса оплаты услуги. Экран изображен в приложении. Макет нужно сверстать используя Twitter Bootstrap (самописные стили не нужны).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Форму нужно оживить с помощью knockout.js.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h9o9dwtf6cxo" w:id="3"/>
      <w:bookmarkEnd w:id="3"/>
      <w:r w:rsidDel="00000000" w:rsidR="00000000" w:rsidRPr="00000000">
        <w:rPr>
          <w:rtl w:val="0"/>
        </w:rPr>
        <w:t xml:space="preserve">Требования к форме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Форма имеет обязательные и опциональные поля (помечено на UI).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Поле Payment Type подсвечивает иконку той платежной системы, номер карты которой был введен.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Форма должна валидировать введенные значения: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Проверка на заполнение обязательных полей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Проверка на ввод цифр в поля credit card, expiration, cvc, phone, zip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Проверка на ввод email в поле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форма не валидна - UI должен это отражать соответственно. Использовать можно стандартные механизмы Twitter Bootstrap.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форме есть 2 выпадающих списка - </w:t>
      </w:r>
      <w:r w:rsidDel="00000000" w:rsidR="00000000" w:rsidRPr="00000000">
        <w:rPr>
          <w:i w:val="1"/>
          <w:rtl w:val="0"/>
        </w:rPr>
        <w:t xml:space="preserve">Страна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Штат</w:t>
      </w:r>
      <w:r w:rsidDel="00000000" w:rsidR="00000000" w:rsidRPr="00000000">
        <w:rPr>
          <w:rtl w:val="0"/>
        </w:rPr>
        <w:t xml:space="preserve">. Адаптировать форму к </w:t>
      </w:r>
      <w:r w:rsidDel="00000000" w:rsidR="00000000" w:rsidRPr="00000000">
        <w:rPr>
          <w:i w:val="1"/>
          <w:rtl w:val="0"/>
        </w:rPr>
        <w:t xml:space="preserve">Регионам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Городам </w:t>
      </w:r>
      <w:r w:rsidDel="00000000" w:rsidR="00000000" w:rsidRPr="00000000">
        <w:rPr>
          <w:rtl w:val="0"/>
        </w:rPr>
        <w:t xml:space="preserve">Российской Федерации. Можно заполнить 2 региона и 3-5 городов, чтобы продемонстрировать динамическую смену городов при выборе того или иного региона.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нажатии на кнопку </w:t>
      </w:r>
      <w:r w:rsidDel="00000000" w:rsidR="00000000" w:rsidRPr="00000000">
        <w:rPr>
          <w:i w:val="1"/>
          <w:rtl w:val="0"/>
        </w:rPr>
        <w:t xml:space="preserve">Review &amp; Continue</w:t>
      </w:r>
      <w:r w:rsidDel="00000000" w:rsidR="00000000" w:rsidRPr="00000000">
        <w:rPr>
          <w:rtl w:val="0"/>
        </w:rPr>
        <w:t xml:space="preserve"> - форма инициирует AJAX запрос на URL указанный в конфигурации. AJAX запрос предназначен для отправки данных формы на сервер. Серверную часть реализовывать не нужно. НО, нужно продумать варианты ошибок, которые пришлет сервер.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1lr2iiq83gt" w:id="4"/>
      <w:bookmarkEnd w:id="4"/>
      <w:r w:rsidDel="00000000" w:rsidR="00000000" w:rsidRPr="00000000">
        <w:rPr>
          <w:rtl w:val="0"/>
        </w:rPr>
        <w:t xml:space="preserve">Требования к оформлению кода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Код должен быть оформлен согласно общепринятым стандартам и style guide.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Должно быть несколько файлов html, css (в нашем примере может отсутствовать), js файлы.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 должен быть разбит по модулям. Использовать для этого любой существующий подход.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Исходный код должен быть выложен на github.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5rpi7cqmuedq" w:id="5"/>
      <w:bookmarkEnd w:id="5"/>
      <w:r w:rsidDel="00000000" w:rsidR="00000000" w:rsidRPr="00000000">
        <w:rPr>
          <w:rtl w:val="0"/>
        </w:rPr>
        <w:t xml:space="preserve">Используемые библиотеки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 bootstrap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Knockoutjs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lclwj61zp73" w:id="6"/>
      <w:bookmarkEnd w:id="6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Экран формы</w:t>
      </w:r>
      <w:r w:rsidDel="00000000" w:rsidR="00000000" w:rsidRPr="00000000">
        <w:drawing>
          <wp:inline distB="114300" distT="114300" distL="114300" distR="114300">
            <wp:extent cx="3448050" cy="5667375"/>
            <wp:effectExtent b="0" l="0" r="0" t="0"/>
            <wp:docPr descr="Australia.jpg" id="1" name="image01.jpg"/>
            <a:graphic>
              <a:graphicData uri="http://schemas.openxmlformats.org/drawingml/2006/picture">
                <pic:pic>
                  <pic:nvPicPr>
                    <pic:cNvPr descr="Australia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