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Power Company Shutoff Optimization: Analytics Framework Analysis</w:t>
      </w:r>
    </w:p>
    <w:p>
      <w:r>
        <w:t>Course: ISYE 6501 - Introduction to Analytics Modeling</w:t>
      </w:r>
    </w:p>
    <w:p>
      <w:r>
        <w:t>Assignment: Homework 8 - Case Study Analysis</w:t>
      </w:r>
    </w:p>
    <w:p>
      <w:r>
        <w:t>Date: July 09, 2025</w:t>
      </w:r>
    </w:p>
    <w:p/>
    <w:p>
      <w:pPr>
        <w:pStyle w:val="Heading1"/>
      </w:pPr>
      <w:r>
        <w:t>Executive Summary</w:t>
      </w:r>
    </w:p>
    <w:p>
      <w:r>
        <w:t>This document analyzes a multi-faceted approach to optimizing power company shutoff decisions, combining original analytical frameworks with peer insights to develop a comprehensive solution. The approach addresses both strategic customer segmentation and operational efficiency while maintaining ethical considerations.</w:t>
      </w:r>
    </w:p>
    <w:p>
      <w:pPr>
        <w:pStyle w:val="Heading1"/>
      </w:pPr>
      <w:r>
        <w:t>Problem Overview</w:t>
      </w:r>
    </w:p>
    <w:p>
      <w:r>
        <w:t>The power company faces a complex optimization challenge:</w:t>
      </w:r>
    </w:p>
    <w:p>
      <w:pPr>
        <w:pStyle w:val="ListBullet"/>
      </w:pPr>
      <w:r>
        <w:t>Limited worker capacity for performing shutoffs</w:t>
      </w:r>
    </w:p>
    <w:p>
      <w:pPr>
        <w:pStyle w:val="ListBullet"/>
      </w:pPr>
      <w:r>
        <w:t>Travel time constraints between customer locations</w:t>
      </w:r>
    </w:p>
    <w:p>
      <w:pPr>
        <w:pStyle w:val="ListBullet"/>
      </w:pPr>
      <w:r>
        <w:t>Need to identify customers who will pay versus those who won't</w:t>
      </w:r>
    </w:p>
    <w:p>
      <w:pPr>
        <w:pStyle w:val="ListBullet"/>
      </w:pPr>
      <w:r>
        <w:t>Ethical considerations around customers unable versus unwilling to pay</w:t>
      </w:r>
    </w:p>
    <w:p>
      <w:pPr>
        <w:pStyle w:val="Heading1"/>
      </w:pPr>
      <w:r>
        <w:t>Analytical Framework Comparison</w:t>
      </w:r>
    </w:p>
    <w:p>
      <w:pPr>
        <w:pStyle w:val="Heading2"/>
      </w:pPr>
      <w:r>
        <w:t>Original Approach Strengths</w:t>
      </w:r>
    </w:p>
    <w:p>
      <w:pPr>
        <w:pStyle w:val="ListBullet"/>
      </w:pPr>
      <w:r>
        <w:t>Comprehensive multi-model integration</w:t>
      </w:r>
    </w:p>
    <w:p>
      <w:pPr>
        <w:pStyle w:val="ListBullet"/>
      </w:pPr>
      <w:r>
        <w:t>Strong focus on revenue impact analysis</w:t>
      </w:r>
    </w:p>
    <w:p>
      <w:pPr>
        <w:pStyle w:val="ListBullet"/>
      </w:pPr>
      <w:r>
        <w:t>Detailed route optimization considerations</w:t>
      </w:r>
    </w:p>
    <w:p>
      <w:pPr>
        <w:pStyle w:val="ListBullet"/>
      </w:pPr>
      <w:r>
        <w:t>Legal and regulatory compliance awareness</w:t>
      </w:r>
    </w:p>
    <w:p>
      <w:pPr>
        <w:pStyle w:val="Heading2"/>
      </w:pPr>
      <w:r>
        <w:t>Peer Approach Innovations</w:t>
      </w:r>
    </w:p>
    <w:p>
      <w:pPr>
        <w:pStyle w:val="ListBullet"/>
      </w:pPr>
      <w:r>
        <w:t>Four-step sequential framework with logical progression</w:t>
      </w:r>
    </w:p>
    <w:p>
      <w:pPr>
        <w:pStyle w:val="ListBullet"/>
      </w:pPr>
      <w:r>
        <w:t>Three-tier customer classification (Good Standing, Occasionally Late, Chronically Delinquent)</w:t>
      </w:r>
    </w:p>
    <w:p>
      <w:pPr>
        <w:pStyle w:val="ListBullet"/>
      </w:pPr>
      <w:r>
        <w:t>Ethical distinction between 'Can't Pay' vs 'Won't Pay' customers</w:t>
      </w:r>
    </w:p>
    <w:p>
      <w:pPr>
        <w:pStyle w:val="ListBullet"/>
      </w:pPr>
      <w:r>
        <w:t>Hybrid clustering + optimization for computational efficiency</w:t>
      </w:r>
    </w:p>
    <w:p>
      <w:pPr>
        <w:pStyle w:val="Heading1"/>
      </w:pPr>
      <w:r>
        <w:t>Enhanced Analytical Framework</w:t>
      </w:r>
    </w:p>
    <w:p>
      <w:pPr>
        <w:pStyle w:val="Heading2"/>
      </w:pPr>
      <w:r>
        <w:t>Step 1: Enhanced Customer Segmentation</w:t>
      </w:r>
    </w:p>
    <w:p>
      <w:r>
        <w:t>Given: Payment history data, seasonal patterns, economic events, and customer lifecycle stage</w:t>
      </w:r>
    </w:p>
    <w:p>
      <w:r>
        <w:t>Use: Random forest with time-series features and ensemble methods</w:t>
      </w:r>
    </w:p>
    <w:p>
      <w:r>
        <w:t>To: Classify customers with confidence scores and assess segment stability over time</w:t>
      </w:r>
    </w:p>
    <w:p>
      <w:pPr>
        <w:pStyle w:val="Heading2"/>
      </w:pPr>
      <w:r>
        <w:t>Step 2: Enhanced Ability Assessment</w:t>
      </w:r>
    </w:p>
    <w:p>
      <w:r>
        <w:t>Given: Partial payment history and autopay status, Failed payment attempts (insufficient funds errors), Household income and demographic data, Electricity usage patterns, External data (property values, employment verification where legal)</w:t>
      </w:r>
    </w:p>
    <w:p>
      <w:r>
        <w:t>Use: Gradient boosting regression with uncertainty quantification</w:t>
      </w:r>
    </w:p>
    <w:p>
      <w:r>
        <w:t>To: Estimate ability-to-pay scores with confidence intervals, distinguishing: Can Pay but Won't Pay → Priority for shutoff, Cannot Pay → Refer to assistance programs</w:t>
      </w:r>
    </w:p>
    <w:p>
      <w:pPr>
        <w:pStyle w:val="Heading2"/>
      </w:pPr>
      <w:r>
        <w:t>Step 3: Enhanced Dynamic Prioritization</w:t>
      </w:r>
    </w:p>
    <w:p>
      <w:r>
        <w:t>Given: Ability scores, financial impact, aging of debt, seasonal factors, and historical collection success rates</w:t>
      </w:r>
    </w:p>
    <w:p>
      <w:r>
        <w:t>Use: Multi-objective optimization with weighted scoring and time decay factors</w:t>
      </w:r>
    </w:p>
    <w:p>
      <w:r>
        <w:t>To: Create dynamic priority scores accounting for: Total unpaid balance and average monthly bill, Time since last payment, Certainty of ability to pay, Diminishing returns over time</w:t>
      </w:r>
    </w:p>
    <w:p>
      <w:pPr>
        <w:pStyle w:val="Heading2"/>
      </w:pPr>
      <w:r>
        <w:t>Step 4: Enhanced Route Optimization</w:t>
      </w:r>
    </w:p>
    <w:p>
      <w:r>
        <w:t>Given: Ranked priority customers and addresses, Worker capacity constraints and availability, Real-time traffic data and weather conditions, Customer availability windows</w:t>
      </w:r>
    </w:p>
    <w:p>
      <w:r>
        <w:t>Use: Adaptive clustering (DBSCAN) + vehicle routing with time windows + machine learning for travel time prediction</w:t>
      </w:r>
    </w:p>
    <w:p>
      <w:r>
        <w:t>To: Generate robust daily schedules with contingency plans</w:t>
      </w:r>
    </w:p>
    <w:p>
      <w:pPr>
        <w:pStyle w:val="Heading1"/>
      </w:pPr>
      <w:r>
        <w:t>Key Improvements and Innovations</w:t>
      </w:r>
    </w:p>
    <w:p>
      <w:pPr>
        <w:pStyle w:val="Heading2"/>
      </w:pPr>
      <w:r>
        <w:t>Sequential Logic Framework</w:t>
      </w:r>
    </w:p>
    <w:p>
      <w:r>
        <w:t>The step-by-step approach provides clearer decision flow than parallel model execution, enabling better validation and debugging at each stage.</w:t>
      </w:r>
    </w:p>
    <w:p>
      <w:pPr>
        <w:pStyle w:val="Heading2"/>
      </w:pPr>
      <w:r>
        <w:t>Ethical AI Implementation</w:t>
      </w:r>
    </w:p>
    <w:p>
      <w:r>
        <w:t>Explicit separation of 'can't pay' from 'won't pay' customers ensures fair treatment and compliance.</w:t>
      </w:r>
    </w:p>
    <w:p>
      <w:pPr>
        <w:pStyle w:val="Heading2"/>
      </w:pPr>
      <w:r>
        <w:t>Computational Efficiency</w:t>
      </w:r>
    </w:p>
    <w:p>
      <w:r>
        <w:t>K-means clustering before route optimization reduces computational complexity while maintaining solution quality.</w:t>
      </w:r>
    </w:p>
    <w:p>
      <w:pPr>
        <w:pStyle w:val="Heading2"/>
      </w:pPr>
      <w:r>
        <w:t>Dynamic Adaptability</w:t>
      </w:r>
    </w:p>
    <w:p>
      <w:r>
        <w:t>Time-based priority scoring and real-time route optimization account for changing conditions.</w:t>
      </w:r>
    </w:p>
    <w:p>
      <w:pPr>
        <w:pStyle w:val="Heading1"/>
      </w:pPr>
      <w:r>
        <w:t>Data Requirements and Governance</w:t>
      </w:r>
    </w:p>
    <w:p>
      <w:pPr>
        <w:pStyle w:val="Heading2"/>
      </w:pPr>
      <w:r>
        <w:t>Required Data Sources</w:t>
      </w:r>
    </w:p>
    <w:p>
      <w:pPr>
        <w:pStyle w:val="ListBullet"/>
      </w:pPr>
      <w:r>
        <w:t>Internal: Customer billing, payment history, usage data, previous shutoff responses</w:t>
      </w:r>
    </w:p>
    <w:p>
      <w:pPr>
        <w:pStyle w:val="ListBullet"/>
      </w:pPr>
      <w:r>
        <w:t>External: Property records, demographic data, economic indicators</w:t>
      </w:r>
    </w:p>
    <w:p>
      <w:pPr>
        <w:pStyle w:val="ListBullet"/>
      </w:pPr>
      <w:r>
        <w:t>Operational: Worker schedules, vehicle tracking, geographic data</w:t>
      </w:r>
    </w:p>
    <w:p>
      <w:pPr>
        <w:pStyle w:val="Heading2"/>
      </w:pPr>
      <w:r>
        <w:t>Privacy and Compliance Considerations</w:t>
      </w:r>
    </w:p>
    <w:p>
      <w:pPr>
        <w:pStyle w:val="ListBullet"/>
      </w:pPr>
      <w:r>
        <w:t>Ensure compliance with utility regulations and privacy laws</w:t>
      </w:r>
    </w:p>
    <w:p>
      <w:pPr>
        <w:pStyle w:val="ListBullet"/>
      </w:pPr>
      <w:r>
        <w:t>Implement bias monitoring and fairness auditing</w:t>
      </w:r>
    </w:p>
    <w:p>
      <w:pPr>
        <w:pStyle w:val="ListBullet"/>
      </w:pPr>
      <w:r>
        <w:t>Establish data quality validation processes</w:t>
      </w:r>
    </w:p>
    <w:p>
      <w:pPr>
        <w:pStyle w:val="ListBullet"/>
      </w:pPr>
      <w:r>
        <w:t>Regular model performance reviews</w:t>
      </w:r>
    </w:p>
    <w:p>
      <w:pPr>
        <w:pStyle w:val="Heading1"/>
      </w:pPr>
      <w:r>
        <w:t>Implementation Strategy</w:t>
      </w:r>
    </w:p>
    <w:p>
      <w:pPr>
        <w:pStyle w:val="Heading2"/>
      </w:pPr>
      <w:r>
        <w:t>Phase 1: Foundation (Months 1-2)</w:t>
      </w:r>
    </w:p>
    <w:p>
      <w:pPr>
        <w:pStyle w:val="ListBullet"/>
      </w:pPr>
      <w:r>
        <w:t>Implement customer classification model</w:t>
      </w:r>
    </w:p>
    <w:p>
      <w:pPr>
        <w:pStyle w:val="ListBullet"/>
      </w:pPr>
      <w:r>
        <w:t>Establish data governance framework</w:t>
      </w:r>
    </w:p>
    <w:p>
      <w:pPr>
        <w:pStyle w:val="ListBullet"/>
      </w:pPr>
      <w:r>
        <w:t>Pilot ability-to-pay assessment</w:t>
      </w:r>
    </w:p>
    <w:p>
      <w:pPr>
        <w:pStyle w:val="Heading2"/>
      </w:pPr>
      <w:r>
        <w:t>Phase 2: Optimization (Months 3-4)</w:t>
      </w:r>
    </w:p>
    <w:p>
      <w:pPr>
        <w:pStyle w:val="ListBullet"/>
      </w:pPr>
      <w:r>
        <w:t>Deploy priority scoring system</w:t>
      </w:r>
    </w:p>
    <w:p>
      <w:pPr>
        <w:pStyle w:val="ListBullet"/>
      </w:pPr>
      <w:r>
        <w:t>Implement route optimization</w:t>
      </w:r>
    </w:p>
    <w:p>
      <w:pPr>
        <w:pStyle w:val="ListBullet"/>
      </w:pPr>
      <w:r>
        <w:t>Begin performance monitoring</w:t>
      </w:r>
    </w:p>
    <w:p>
      <w:pPr>
        <w:pStyle w:val="Heading2"/>
      </w:pPr>
      <w:r>
        <w:t>Phase 3: Refinement (Months 5-6)</w:t>
      </w:r>
    </w:p>
    <w:p>
      <w:pPr>
        <w:pStyle w:val="ListBullet"/>
      </w:pPr>
      <w:r>
        <w:t>Integrate feedback loops</w:t>
      </w:r>
    </w:p>
    <w:p>
      <w:pPr>
        <w:pStyle w:val="ListBullet"/>
      </w:pPr>
      <w:r>
        <w:t>A/B test model variations</w:t>
      </w:r>
    </w:p>
    <w:p>
      <w:pPr>
        <w:pStyle w:val="ListBullet"/>
      </w:pPr>
      <w:r>
        <w:t>Scale across full customer base</w:t>
      </w:r>
    </w:p>
    <w:p>
      <w:pPr>
        <w:pStyle w:val="Heading2"/>
      </w:pPr>
      <w:r>
        <w:t>Phase 4: Continuous Improvement (Ongoing)</w:t>
      </w:r>
    </w:p>
    <w:p>
      <w:pPr>
        <w:pStyle w:val="ListBullet"/>
      </w:pPr>
      <w:r>
        <w:t>Monitor model performance and bias</w:t>
      </w:r>
    </w:p>
    <w:p>
      <w:pPr>
        <w:pStyle w:val="ListBullet"/>
      </w:pPr>
      <w:r>
        <w:t>Update based on regulatory changes</w:t>
      </w:r>
    </w:p>
    <w:p>
      <w:pPr>
        <w:pStyle w:val="ListBullet"/>
      </w:pPr>
      <w:r>
        <w:t>Refine based on operational feedback</w:t>
      </w:r>
    </w:p>
    <w:p>
      <w:pPr>
        <w:pStyle w:val="Heading1"/>
      </w:pPr>
      <w:r>
        <w:t>Expected Outcomes</w:t>
      </w:r>
    </w:p>
    <w:p>
      <w:pPr>
        <w:pStyle w:val="Heading2"/>
      </w:pPr>
      <w:r>
        <w:t>Operational Benefits</w:t>
      </w:r>
    </w:p>
    <w:p>
      <w:pPr>
        <w:pStyle w:val="ListBullet"/>
      </w:pPr>
      <w:r>
        <w:t>Increased efficiency</w:t>
      </w:r>
    </w:p>
    <w:p>
      <w:pPr>
        <w:pStyle w:val="ListBullet"/>
      </w:pPr>
      <w:r>
        <w:t>Reduced travel time</w:t>
      </w:r>
    </w:p>
    <w:p>
      <w:pPr>
        <w:pStyle w:val="ListBullet"/>
      </w:pPr>
      <w:r>
        <w:t>Better targeting</w:t>
      </w:r>
    </w:p>
    <w:p>
      <w:pPr>
        <w:pStyle w:val="Heading2"/>
      </w:pPr>
      <w:r>
        <w:t>Financial Benefits</w:t>
      </w:r>
    </w:p>
    <w:p>
      <w:pPr>
        <w:pStyle w:val="ListBullet"/>
      </w:pPr>
      <w:r>
        <w:t>Improved collections</w:t>
      </w:r>
    </w:p>
    <w:p>
      <w:pPr>
        <w:pStyle w:val="ListBullet"/>
      </w:pPr>
      <w:r>
        <w:t>Reduced costs</w:t>
      </w:r>
    </w:p>
    <w:p>
      <w:pPr>
        <w:pStyle w:val="ListBullet"/>
      </w:pPr>
      <w:r>
        <w:t>Risk mitigation</w:t>
      </w:r>
    </w:p>
    <w:p>
      <w:pPr>
        <w:pStyle w:val="Heading2"/>
      </w:pPr>
      <w:r>
        <w:t>Ethical Benefits</w:t>
      </w:r>
    </w:p>
    <w:p>
      <w:pPr>
        <w:pStyle w:val="ListBullet"/>
      </w:pPr>
      <w:r>
        <w:t>Fair treatment</w:t>
      </w:r>
    </w:p>
    <w:p>
      <w:pPr>
        <w:pStyle w:val="ListBullet"/>
      </w:pPr>
      <w:r>
        <w:t>Regulatory compliance</w:t>
      </w:r>
    </w:p>
    <w:p>
      <w:pPr>
        <w:pStyle w:val="ListBullet"/>
      </w:pPr>
      <w:r>
        <w:t>Community relations</w:t>
      </w:r>
    </w:p>
    <w:p>
      <w:pPr>
        <w:pStyle w:val="Heading1"/>
      </w:pPr>
      <w:r>
        <w:t>Conclusion</w:t>
      </w:r>
    </w:p>
    <w:p>
      <w:r>
        <w:t>The enhanced analytical framework combines the best elements of multiple approaches while addressing practical implementation challenges. By focusing on ethical customer segmentation, operational efficiency, and continuous improvement, this solution provides a robust foundation for optimizing power company shutoff decisions while maintaining fairness and regulatory compliance.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