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F"/>
          <w:sz w:val="32"/>
          <w:szCs w:val="32"/>
        </w:rPr>
        <w:t xml:space="preserve">AI Enhancement Documentation – Part B: Response Team Deliverable</w:t>
      </w:r>
    </w:p>
    <w:p>
      <w:pPr>
        <w:pBdr>
          <w:bottom w:val="single" w:color="1F3A5F" w:sz="14" w:space="1"/>
        </w:pBdr>
        <w:spacing w:after="160"/>
      </w:pPr>
    </w:p>
    <w:p>
      <w:pPr>
        <w:pStyle w:val="Heading1"/>
      </w:pPr>
      <w:r>
        <w:t xml:space="preserve">How the AI Tool Was Used</w:t>
      </w:r>
    </w:p>
    <w:p>
      <w:pPr>
        <w:spacing w:after="120" w:line="276"/>
      </w:pPr>
      <w:r>
        <w:t xml:space="preserve">I used a generative AI tool to review my response-team action plan and the proposed timeline graphic for fit with a cross-functional operational audience (IT, Development, QA, Project Management, Legal, Client Services, and HR). I asked the tool to make the deliverable more task-oriented and easier to coordinate around. I incorporated the feedback by adding explicit role ownership, an update cadence for each function, numbered execution steps with day ranges, non-punitive lessons-learned language, and a Gantt-style critical-path graphic that differs from the CEO financial chart.</w:t>
      </w:r>
    </w:p>
    <w:p>
      <w:pPr>
        <w:pStyle w:val="Heading1"/>
      </w:pPr>
      <w:r>
        <w:t xml:space="preserve">AI Tool Input</w:t>
      </w:r>
    </w:p>
    <w:p>
      <w:pPr>
        <w:spacing w:after="120" w:line="276"/>
      </w:pPr>
      <w:r>
        <w:t xml:space="preserve">Prompt entered into the AI tool:</w:t>
      </w:r>
    </w:p>
    <w:p>
      <w:pPr>
        <w:pBdr>
          <w:left w:val="single" w:color="2E75B6" w:sz="18" w:space="8"/>
        </w:pBdr>
        <w:shd w:fill="F2F4F7" w:val="clear"/>
        <w:spacing w:after="0" w:line="264"/>
        <w:ind w:left="160" w:right="1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Review this response-team action plan for a critical software release error. The response</w:t>
      </w:r>
    </w:p>
    <w:p>
      <w:pPr>
        <w:pBdr>
          <w:left w:val="single" w:color="2E75B6" w:sz="18" w:space="8"/>
        </w:pBdr>
        <w:shd w:fill="F2F4F7" w:val="clear"/>
        <w:spacing w:after="0" w:line="264"/>
        <w:ind w:left="160" w:right="1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team includes HR, IT, Project Management, Legal, Client Services, Development, and QA. The</w:t>
      </w:r>
    </w:p>
    <w:p>
      <w:pPr>
        <w:pBdr>
          <w:left w:val="single" w:color="2E75B6" w:sz="18" w:space="8"/>
        </w:pBdr>
        <w:shd w:fill="F2F4F7" w:val="clear"/>
        <w:spacing w:after="0" w:line="264"/>
        <w:ind w:left="160" w:right="1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scenario is a flawed scheduling update caused by an unreviewed developer commit and a QA</w:t>
      </w:r>
    </w:p>
    <w:p>
      <w:pPr>
        <w:pBdr>
          <w:left w:val="single" w:color="2E75B6" w:sz="18" w:space="8"/>
        </w:pBdr>
        <w:shd w:fill="F2F4F7" w:val="clear"/>
        <w:spacing w:after="0" w:line="264"/>
        <w:ind w:left="160" w:right="1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bypass across 12 modules. The release is due in seven days; containment takes two days; a</w:t>
      </w:r>
    </w:p>
    <w:p>
      <w:pPr>
        <w:pBdr>
          <w:left w:val="single" w:color="2E75B6" w:sz="18" w:space="8"/>
        </w:pBdr>
        <w:shd w:fill="F2F4F7" w:val="clear"/>
        <w:spacing w:after="0" w:line="264"/>
        <w:ind w:left="160" w:right="1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corrected release after QA takes about 12 days. Improve the deliverable so it clearly</w:t>
      </w:r>
    </w:p>
    <w:p>
      <w:pPr>
        <w:pBdr>
          <w:left w:val="single" w:color="2E75B6" w:sz="18" w:space="8"/>
        </w:pBdr>
        <w:shd w:fill="F2F4F7" w:val="clear"/>
        <w:spacing w:after="0" w:line="264"/>
        <w:ind w:left="160" w:right="1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assigns responsibilities, supports coordination, encourages open dialogue, and includes a</w:t>
      </w:r>
    </w:p>
    <w:p>
      <w:pPr>
        <w:pBdr>
          <w:left w:val="single" w:color="2E75B6" w:sz="18" w:space="8"/>
        </w:pBdr>
        <w:shd w:fill="F2F4F7" w:val="clear"/>
        <w:spacing w:after="160" w:line="264"/>
        <w:ind w:left="160" w:right="1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new graphical representation that is different from the CEO financial chart.</w:t>
      </w:r>
    </w:p>
    <w:p>
      <w:pPr>
        <w:pStyle w:val="Heading1"/>
      </w:pPr>
      <w:r>
        <w:t xml:space="preserve">AI Tool Output</w:t>
      </w:r>
    </w:p>
    <w:p>
      <w:pPr>
        <w:spacing w:after="120" w:line="276"/>
      </w:pPr>
      <w:r>
        <w:t xml:space="preserve">The AI tool recommended the following: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Change the format from a general memo to an incident action plan built for cross-functional execution.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Add a roles-and-responsibilities table covering every required function, with a primary responsibility and a key task for each.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Assign an explicit update cadence to each function so coordination expectations are clear.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Show the contract deadline directly on the timeline so the team can see the corrected release relative to Day 7.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Use a Gantt-style critical-path timeline rather than another financial chart, so the second graphic supports operational coordination instead of executive decision-making.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Make the post-incident review explicitly non-punitive to encourage open dialogue and honest reporting of control gaps.</w:t>
      </w:r>
    </w:p>
    <w:p>
      <w:pPr>
        <w:pStyle w:val="Heading1"/>
      </w:pPr>
      <w:r>
        <w:t xml:space="preserve">Changes Made Based on AI Feedback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Reformatted the deliverable into an incident action plan for cross-functional execution.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Added a roles-and-responsibilities table covering IT, Development, QA, Project Management, Legal, Client Services, and HR, each with an update cadence.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Added a Gantt-style critical-path timeline with the Day 7 contract deadline marked, clearly different from the CEO financial chart.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Added open-dialogue and non-punitive lessons-learned language framed around three improvement questions.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Tied prevention targets (100% QA compliance, 90% automated review by Q3, ~$250,000 program) directly to the scenario data.</w:t>
      </w:r>
    </w:p>
    <w:p>
      <w:pPr>
        <w:pStyle w:val="Heading1"/>
      </w:pPr>
      <w:r>
        <w:t xml:space="preserve">Reference</w:t>
      </w:r>
    </w:p>
    <w:p>
      <w:pPr>
        <w:spacing w:after="0" w:line="276"/>
        <w:ind w:left="460" w:hanging="460"/>
      </w:pPr>
      <w:r>
        <w:t xml:space="preserve">Western Governors University. (n.d.). </w:t>
      </w:r>
      <w:r>
        <w:rPr>
          <w:i/>
          <w:iCs/>
        </w:rPr>
        <w:t xml:space="preserve">E011.1 Technical communication: Scenario 2 – Critical error</w:t>
      </w:r>
      <w:r>
        <w:t xml:space="preserve"> [Course scenario].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color w:val="888888"/>
        <w:sz w:val="17"/>
        <w:szCs w:val="17"/>
      </w:rPr>
      <w:t xml:space="preserve">Page </w:t>
    </w:r>
    <w:r>
      <w:rPr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7"/>
        <w:szCs w:val="17"/>
      </w:rPr>
      <w:t xml:space="preserve">Scenario 2: Critical Error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2026-06-07T05:02:26.268Z</dcterms:created>
  <dcterms:modified xsi:type="dcterms:W3CDTF">2026-06-07T05:02:26.268Z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