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first of five assignments that you will complete over the course of the semester: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2: Final Requirements and Requirement-Based Tests (25%)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 Design Draft (15%)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 Testing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is a tentative grading rubric for Assignment 1. This may change before final grading, but gives criteria to aim for with your submission.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Organization (25%):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Have a good organization including a logical layout, requirements grouped by similarity, all sections present, requirements formatted to be easily understood, uses good grammar, and has a single voice. No irrelevant data (i.e., made up “satisfaction numbers”).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Most sections present, layout mostly logical, and requirements are easily understood.   Lacks single voice and has some grammar issues.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some sections, illogical layout, and requirements are hard to understand. Lacks a single voice, many grammar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major sections, layout illogical, and requirements are not readable. Hard to read and understand.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Cases (35%):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Captures core usage scenarios of MEAT system. Present and well formatted diagram. Descriptions are clear. System boundary and actors are clear and correct both in diagram and document.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Some mistakes in UC diagram or descriptions. Missing system boundary descriptions or actors incorrect. Internal activities discussed in description.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 is unclear and incorrect in several areas.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 mostly incorrect..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 (40%):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 major system functionality captured. Accounts for error cases. Requirements sufficiently complete and detailed enough to implement. Requirements are not contradictory.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Most system functionality captured, or error cases are not accounted for. Lacking in detail.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some major functionality including, missing error cases, or incorrect descriptions of functionality (not up to date with elicitation). Requirements barely detailed, are ambiguous, or are contradictory.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most functionality. Generally unable to determine what system is supposed to do. Lack of detail sufficient to be unable to implement software.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