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third of five assignments that you will complete over the course of the semester: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Requirements Draft (10% of homework grade)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2: Final Requirements and Requirement-Based Tests (25%)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3: Design Draft (15%)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 Final Design and Implementation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5: Testing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is a tentative idea of what we are looking for in Assignment 3. This may change before final grading, but gives criteria to aim for with your submission. A “4” in a category requires all requested elements to be present. Missing elements will result in a lower grade.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Organization (15%):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Have a good organization including a logical layout.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All sections present.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Design formatted to be easily understood.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Uses good grammar, and has a single voice.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No irrelevant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System Architecture (30%):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Introduction, architectural overview, interface, and data store sections present.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Material provides proper context and background on the group’s version of MEAT.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Proper differentiation between internal data stores (any persistent storage used internally by MEAT) and external data sources.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Proper use of interfaces when discussing architecture (i.e., any interface between MEAT and users, external systems, or data sources, not “Java interfaces”).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Structural Design (55%):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Overall design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Extensible OO design that is clearly capable of providing the requested functionality.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High cohesion and low coupling.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interfacing with MEAT is through a defined interface. Access is controlled, and proper privacy and scoping is maintained.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Customized Exceptions 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Class Diagram  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Properly formed UML.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External files and systems should not be present in class diagram.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Justification and Explanation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VERY   IMPORTANT   to   justify and explain   your   design.   Must   show   that   different   options   were  considered   and   why/how   group   arrived   at   final   design.   Must   demonstrate  understanding of OO principles.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Automatic maximum of 2 on this section if no justification present.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Class Descriptions​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Level of detail is sufficient. Is this implementable by another team?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