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Preliminary Course Schedule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 to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Introduction to Architectural Definition and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Last day to drop without “W” (08/29)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Viewpoints and Perspectives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Architecture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b w:val="1"/>
              </w:rPr>
            </w:pPr>
            <w:r w:rsidDel="00000000" w:rsidR="00000000" w:rsidRPr="00000000">
              <w:rPr>
                <w:b w:val="1"/>
                <w:rtl w:val="0"/>
              </w:rPr>
              <w:t xml:space="preserve">Team Selections Due</w:t>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b w:val="1"/>
                <w:rtl w:val="0"/>
              </w:rPr>
              <w:t xml:space="preserve">Instructor Travelling - No Class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b w:val="1"/>
              </w:rPr>
            </w:pPr>
            <w:r w:rsidDel="00000000" w:rsidR="00000000" w:rsidRPr="00000000">
              <w:rPr>
                <w:b w:val="1"/>
                <w:rtl w:val="0"/>
              </w:rPr>
              <w:t xml:space="preserve">Reading Assignment 1 Due</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b w:val="1"/>
              </w:rPr>
            </w:pPr>
            <w:r w:rsidDel="00000000" w:rsidR="00000000" w:rsidRPr="00000000">
              <w:rPr>
                <w:b w:val="1"/>
                <w:rtl w:val="0"/>
              </w:rPr>
              <w:t xml:space="preserve">Class Cancelled - Hurricane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pPr>
            <w:r w:rsidDel="00000000" w:rsidR="00000000" w:rsidRPr="00000000">
              <w:rPr>
                <w:b w:val="1"/>
                <w:rtl w:val="0"/>
              </w:rPr>
              <w:t xml:space="preserve">Class Cancelled - Hurricane</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rPr/>
            </w:pPr>
            <w:r w:rsidDel="00000000" w:rsidR="00000000" w:rsidRPr="00000000">
              <w:rPr>
                <w:rtl w:val="0"/>
              </w:rPr>
              <w:t xml:space="preserve">Setting Context and Identifying Stakeholders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Concerns, Principles, and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b w:val="1"/>
                <w:rtl w:val="0"/>
              </w:rPr>
              <w:t xml:space="preserve">Project Part 1 Due (9/21)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contextualSpacing w:val="0"/>
              <w:rPr/>
            </w:pPr>
            <w:r w:rsidDel="00000000" w:rsidR="00000000" w:rsidRPr="00000000">
              <w:rPr>
                <w:rtl w:val="0"/>
              </w:rPr>
              <w:t xml:space="preserve">Identifying and Using Scenarios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contextualSpacing w:val="0"/>
              <w:rPr/>
            </w:pPr>
            <w:r w:rsidDel="00000000" w:rsidR="00000000" w:rsidRPr="00000000">
              <w:rPr>
                <w:rtl w:val="0"/>
              </w:rPr>
              <w:t xml:space="preserve">Viewpoint: Functional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contextualSpacing w:val="0"/>
              <w:rPr/>
            </w:pPr>
            <w:r w:rsidDel="00000000" w:rsidR="00000000" w:rsidRPr="00000000">
              <w:rPr>
                <w:rtl w:val="0"/>
              </w:rPr>
              <w:t xml:space="preserve">Viewpoint: Functional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b w:val="1"/>
                <w:rtl w:val="0"/>
              </w:rPr>
              <w:t xml:space="preserve">Assignment 1 Due (10/02)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contextualSpacing w:val="0"/>
              <w:rPr/>
            </w:pPr>
            <w:r w:rsidDel="00000000" w:rsidR="00000000" w:rsidRPr="00000000">
              <w:rPr>
                <w:rtl w:val="0"/>
              </w:rPr>
              <w:t xml:space="preserve">Architectural Style: Representational State Transfer (REST)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Viewpoint: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b w:val="1"/>
              </w:rPr>
            </w:pPr>
            <w:r w:rsidDel="00000000" w:rsidR="00000000" w:rsidRPr="00000000">
              <w:rPr>
                <w:b w:val="1"/>
                <w:rtl w:val="0"/>
              </w:rPr>
              <w:t xml:space="preserve">Class Cancelled - Hurricane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b w:val="1"/>
                <w:rtl w:val="0"/>
              </w:rPr>
              <w:t xml:space="preserve">Project Part 2 Due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Midterm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Last day to drop without “WF” (10/15)</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rPr>
                <w:b w:val="1"/>
              </w:rPr>
            </w:pPr>
            <w:r w:rsidDel="00000000" w:rsidR="00000000" w:rsidRPr="00000000">
              <w:rPr>
                <w:b w:val="1"/>
                <w:rtl w:val="0"/>
              </w:rPr>
              <w:t xml:space="preserve">Fall Break - No Class</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b w:val="1"/>
                <w:rtl w:val="0"/>
              </w:rPr>
              <w:t xml:space="preserve">Midterm Exam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Viewpoint: Concurrency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color w:val="ff0000"/>
              </w:rPr>
            </w:pPr>
            <w:r w:rsidDel="00000000" w:rsidR="00000000" w:rsidRPr="00000000">
              <w:rPr>
                <w:b w:val="1"/>
                <w:rtl w:val="0"/>
              </w:rPr>
              <w:t xml:space="preserve">Assignment 2 Due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Viewpoints: Development and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Viewpoints: Deployment and Operational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b w:val="1"/>
              </w:rPr>
            </w:pPr>
            <w:r w:rsidDel="00000000" w:rsidR="00000000" w:rsidRPr="00000000">
              <w:rPr>
                <w:b w:val="1"/>
                <w:rtl w:val="0"/>
              </w:rPr>
              <w:t xml:space="preserve">Reading Assignment 2 Due</w:t>
            </w:r>
          </w:p>
        </w:tc>
      </w:tr>
      <w:tr>
        <w:trPr>
          <w:trHeight w:val="48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b w:val="1"/>
              </w:rPr>
            </w:pPr>
            <w:r w:rsidDel="00000000" w:rsidR="00000000" w:rsidRPr="00000000">
              <w:rPr>
                <w:b w:val="1"/>
                <w:rtl w:val="0"/>
              </w:rPr>
              <w:t xml:space="preserve">Election Day - No Class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Perspective:  Performance and Scalability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Perspective: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Perspective: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Project Part 3 Due (11/18)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Architectural Style: Embedded Systems (Real-Time Architectures/AADL)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contextualSpacing w:val="0"/>
              <w:rPr>
                <w:b w:val="1"/>
              </w:rPr>
            </w:pPr>
            <w:r w:rsidDel="00000000" w:rsidR="00000000" w:rsidRPr="00000000">
              <w:rPr>
                <w:b w:val="1"/>
                <w:rtl w:val="0"/>
              </w:rPr>
              <w:t xml:space="preserve">Thanksgiving Break - No Class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Architectural Style: Embedded Systems (AADL/AGREE)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Reading Assignment 3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contextualSpacing w:val="0"/>
              <w:rPr/>
            </w:pPr>
            <w:r w:rsidDel="00000000" w:rsidR="00000000" w:rsidRPr="00000000">
              <w:rPr>
                <w:rtl w:val="0"/>
              </w:rPr>
              <w:t xml:space="preserve">Architectural Style: Service-Oriented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contextualSpacing w:val="0"/>
              <w:rPr/>
            </w:pPr>
            <w:r w:rsidDel="00000000" w:rsidR="00000000" w:rsidRPr="00000000">
              <w:rPr>
                <w:rtl w:val="0"/>
              </w:rPr>
              <w:t xml:space="preserve">Machine Learning for Software Architects</w:t>
            </w:r>
          </w:p>
          <w:p w:rsidR="00000000" w:rsidDel="00000000" w:rsidP="00000000" w:rsidRDefault="00000000" w:rsidRPr="00000000" w14:paraId="00000080">
            <w:pPr>
              <w:spacing w:line="240" w:lineRule="auto"/>
              <w:contextualSpacing w:val="0"/>
              <w:rPr>
                <w:b w:val="1"/>
              </w:rPr>
            </w:pPr>
            <w:r w:rsidDel="00000000" w:rsidR="00000000" w:rsidRPr="00000000">
              <w:rPr>
                <w:b w:val="1"/>
                <w:rtl w:val="0"/>
              </w:rPr>
              <w:t xml:space="preserve">(Guest Lecture: Dr. Jamshidi)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Final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b w:val="1"/>
              </w:rPr>
            </w:pPr>
            <w:r w:rsidDel="00000000" w:rsidR="00000000" w:rsidRPr="00000000">
              <w:rPr>
                <w:b w:val="1"/>
                <w:rtl w:val="0"/>
              </w:rPr>
              <w:t xml:space="preserve">Project Part 4 Due (12/06)</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Assignment 3 Due (12/09)</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Final Exam (9:00 - 11:30 AM)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