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791 - Syllabus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Course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Course Name:</w:t>
      </w:r>
      <w:r w:rsidDel="00000000" w:rsidR="00000000" w:rsidRPr="00000000">
        <w:rPr>
          <w:rtl w:val="0"/>
        </w:rPr>
        <w:t xml:space="preserve"> CSCE 791 - Seminar on Advances in Computing</w:t>
      </w:r>
    </w:p>
    <w:p w:rsidR="00000000" w:rsidDel="00000000" w:rsidP="00000000" w:rsidRDefault="00000000" w:rsidRPr="00000000">
      <w:pPr>
        <w:contextualSpacing w:val="0"/>
      </w:pPr>
      <w:r w:rsidDel="00000000" w:rsidR="00000000" w:rsidRPr="00000000">
        <w:rPr>
          <w:b w:val="1"/>
          <w:rtl w:val="0"/>
        </w:rPr>
        <w:t xml:space="preserve">Semester:</w:t>
      </w:r>
      <w:r w:rsidDel="00000000" w:rsidR="00000000" w:rsidRPr="00000000">
        <w:rPr>
          <w:rtl w:val="0"/>
        </w:rPr>
        <w:t xml:space="preserve"> Spring 2016</w:t>
      </w:r>
    </w:p>
    <w:p w:rsidR="00000000" w:rsidDel="00000000" w:rsidP="00000000" w:rsidRDefault="00000000" w:rsidRPr="00000000">
      <w:pPr>
        <w:contextualSpacing w:val="0"/>
      </w:pPr>
      <w:r w:rsidDel="00000000" w:rsidR="00000000" w:rsidRPr="00000000">
        <w:rPr>
          <w:b w:val="1"/>
          <w:rtl w:val="0"/>
        </w:rPr>
        <w:t xml:space="preserve">Instructor: </w:t>
      </w:r>
      <w:r w:rsidDel="00000000" w:rsidR="00000000" w:rsidRPr="00000000">
        <w:rPr>
          <w:rtl w:val="0"/>
        </w:rPr>
        <w:t xml:space="preserve">Greg Gay (</w:t>
      </w:r>
      <w:hyperlink r:id="rId5">
        <w:r w:rsidDel="00000000" w:rsidR="00000000" w:rsidRPr="00000000">
          <w:rPr>
            <w:color w:val="1155cc"/>
            <w:u w:val="single"/>
            <w:rtl w:val="0"/>
          </w:rPr>
          <w:t xml:space="preserve">greg@greggay.com</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Lecture Hours:</w:t>
      </w:r>
      <w:r w:rsidDel="00000000" w:rsidR="00000000" w:rsidRPr="00000000">
        <w:rPr>
          <w:rtl w:val="0"/>
        </w:rPr>
        <w:t xml:space="preserve"> Friday, 2:50 - 4:05 PM, </w:t>
      </w:r>
      <w:r w:rsidDel="00000000" w:rsidR="00000000" w:rsidRPr="00000000">
        <w:rPr>
          <w:rtl w:val="0"/>
        </w:rPr>
        <w:t xml:space="preserve">2A27 Swearingen Engineering Center</w:t>
      </w:r>
    </w:p>
    <w:p w:rsidR="00000000" w:rsidDel="00000000" w:rsidP="00000000" w:rsidRDefault="00000000" w:rsidRPr="00000000">
      <w:pPr>
        <w:contextualSpacing w:val="0"/>
      </w:pPr>
      <w:r w:rsidDel="00000000" w:rsidR="00000000" w:rsidRPr="00000000">
        <w:rPr>
          <w:b w:val="1"/>
          <w:rtl w:val="0"/>
        </w:rPr>
        <w:t xml:space="preserve">Website:</w:t>
      </w:r>
      <w:r w:rsidDel="00000000" w:rsidR="00000000" w:rsidRPr="00000000">
        <w:rPr>
          <w:rtl w:val="0"/>
        </w:rPr>
        <w:t xml:space="preserve"> </w:t>
        <w:tab/>
      </w:r>
      <w:hyperlink r:id="rId6">
        <w:r w:rsidDel="00000000" w:rsidR="00000000" w:rsidRPr="00000000">
          <w:rPr>
            <w:color w:val="1155cc"/>
            <w:u w:val="single"/>
            <w:rtl w:val="0"/>
          </w:rPr>
          <w:t xml:space="preserve">https://dropbox.cse.sc.edu/course/view.php?id=174</w:t>
        </w:r>
      </w:hyperlink>
      <w:r w:rsidDel="00000000" w:rsidR="00000000" w:rsidRPr="00000000">
        <w:rPr>
          <w:rtl w:val="0"/>
        </w:rPr>
        <w:t xml:space="preserve"> (Moodle)</w:t>
        <w:br w:type="textWrapping"/>
        <w:tab/>
        <w:tab/>
      </w:r>
      <w:hyperlink r:id="rId7">
        <w:r w:rsidDel="00000000" w:rsidR="00000000" w:rsidRPr="00000000">
          <w:rPr>
            <w:color w:val="1155cc"/>
            <w:u w:val="single"/>
            <w:rtl w:val="0"/>
          </w:rPr>
          <w:t xml:space="preserve">http://greggay.com/courses/spring16csce791/</w:t>
        </w:r>
      </w:hyperlink>
      <w:r w:rsidDel="00000000" w:rsidR="00000000" w:rsidRPr="00000000">
        <w:rPr>
          <w:rtl w:val="0"/>
        </w:rPr>
        <w:t xml:space="preserve"> (static backup)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CSCE 791 is a colloquium series, consisting of talks or seminars given by invited speakers, both from our department and from outside the department and university. The primary goal of this course is to expose students to the "state-of-art" research and development in a variety of computing-related disciplines. CSCE 791 is a great opportunity to see some of the brightest minds from academia and industry and hear their thoughts in person, as well as ask questions and interact with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Course Grading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grading in this class is based on </w:t>
      </w:r>
      <w:r w:rsidDel="00000000" w:rsidR="00000000" w:rsidRPr="00000000">
        <w:rPr>
          <w:b w:val="1"/>
          <w:rtl w:val="0"/>
        </w:rPr>
        <w:t xml:space="preserve">attendance</w:t>
      </w:r>
      <w:r w:rsidDel="00000000" w:rsidR="00000000" w:rsidRPr="00000000">
        <w:rPr>
          <w:rtl w:val="0"/>
        </w:rPr>
        <w:t xml:space="preserve"> and </w:t>
      </w:r>
      <w:r w:rsidDel="00000000" w:rsidR="00000000" w:rsidRPr="00000000">
        <w:rPr>
          <w:b w:val="1"/>
          <w:rtl w:val="0"/>
        </w:rPr>
        <w:t xml:space="preserve">submission of a brief summary</w:t>
      </w:r>
      <w:r w:rsidDel="00000000" w:rsidR="00000000" w:rsidRPr="00000000">
        <w:rPr>
          <w:rtl w:val="0"/>
        </w:rPr>
        <w:t xml:space="preserve"> of the talk attended. Each presentation has either 1 or 2 points assigned. To ensure a welcoming audience to our invited external speakers, all external presentations are assigned 2 points. Your final grade will be calculated as the sum of earned points over the total number of points. Summaries must be turned in within three days of a talk.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are opportunities to make up some missing presentations through obtaining </w:t>
      </w:r>
      <w:r w:rsidDel="00000000" w:rsidR="00000000" w:rsidRPr="00000000">
        <w:rPr>
          <w:b w:val="1"/>
          <w:rtl w:val="0"/>
        </w:rPr>
        <w:t xml:space="preserve">bonus points</w:t>
      </w:r>
      <w:r w:rsidDel="00000000" w:rsidR="00000000" w:rsidRPr="00000000">
        <w:rPr>
          <w:rtl w:val="0"/>
        </w:rPr>
        <w:t xml:space="preserve">. One way to obtain bonus points is to attend additional recommended presentations which will be clearly marked as bonus. Additionally, when accompanying papers are available for missing presentations, students can use these materials for reading and submitting the required brief summary. </w:t>
      </w:r>
      <w:r w:rsidDel="00000000" w:rsidR="00000000" w:rsidRPr="00000000">
        <w:rPr>
          <w:b w:val="1"/>
          <w:rtl w:val="0"/>
        </w:rPr>
        <w:t xml:space="preserve">Any bonus opportunity will carry only 1pt</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The submission of the brief summaries will be done via Moodle and should contain </w:t>
      </w:r>
      <w:r w:rsidDel="00000000" w:rsidR="00000000" w:rsidRPr="00000000">
        <w:rPr>
          <w:b w:val="1"/>
          <w:rtl w:val="0"/>
        </w:rPr>
        <w:t xml:space="preserve">two paragraphs</w:t>
      </w:r>
      <w:r w:rsidDel="00000000" w:rsidR="00000000" w:rsidRPr="00000000">
        <w:rPr>
          <w:rtl w:val="0"/>
        </w:rPr>
        <w:t xml:space="preserve"> (e.g. 4-5 concise sentences each). The first paragraph should summarize the presented content (</w:t>
      </w:r>
      <w:r w:rsidDel="00000000" w:rsidR="00000000" w:rsidRPr="00000000">
        <w:rPr>
          <w:b w:val="1"/>
          <w:rtl w:val="0"/>
        </w:rPr>
        <w:t xml:space="preserve">What was the talk about?</w:t>
      </w:r>
      <w:r w:rsidDel="00000000" w:rsidR="00000000" w:rsidRPr="00000000">
        <w:rPr>
          <w:rtl w:val="0"/>
        </w:rPr>
        <w:t xml:space="preserve">). The second paragraph should address how this talk will influence student’s research and/or career (</w:t>
      </w:r>
      <w:r w:rsidDel="00000000" w:rsidR="00000000" w:rsidRPr="00000000">
        <w:rPr>
          <w:b w:val="1"/>
          <w:rtl w:val="0"/>
        </w:rPr>
        <w:t xml:space="preserve">What have I learned from this talk and how can use it towards my professional development?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 Policies and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contains some general rules that will be enforced during this course. Please review these guidelines carefully. The course is governed by the policies in the </w:t>
      </w:r>
      <w:hyperlink r:id="rId8">
        <w:r w:rsidDel="00000000" w:rsidR="00000000" w:rsidRPr="00000000">
          <w:rPr>
            <w:highlight w:val="white"/>
            <w:rtl w:val="0"/>
          </w:rPr>
          <w:t xml:space="preserve">Carolina Community: Student Handbook &amp; Policy Guide (</w:t>
        </w:r>
      </w:hyperlink>
      <w:hyperlink r:id="rId9">
        <w:r w:rsidDel="00000000" w:rsidR="00000000" w:rsidRPr="00000000">
          <w:rPr>
            <w:color w:val="1155cc"/>
            <w:highlight w:val="white"/>
            <w:u w:val="single"/>
            <w:rtl w:val="0"/>
          </w:rPr>
          <w:t xml:space="preserve">http://www.sa.sc.edu/carolinacommunity/judicial/</w:t>
        </w:r>
      </w:hyperlink>
      <w:r w:rsidDel="00000000" w:rsidR="00000000" w:rsidRPr="00000000">
        <w:rPr>
          <w:rtl w:val="0"/>
        </w:rPr>
        <w:t xml:space="preserve">). </w:t>
      </w:r>
      <w:r w:rsidDel="00000000" w:rsidR="00000000" w:rsidRPr="00000000">
        <w:rPr>
          <w:highlight w:val="white"/>
          <w:rtl w:val="0"/>
        </w:rPr>
        <w:t xml:space="preserve">Violations of this code can result in actions varying from a failing grade to expulsion from the university.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Integrity and Ethics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homework and programs you submit for this class must be entirely your own. If this policy is not absolutely clear, then please contact me. Any other collaboration of any type on any assignment is not permitted. It is also your responsibility to protect your work from unauthorized access.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Classroom Climate: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students are expected to behave as scholars at a leading institute of technology. This includes arriving on time, not talking during lecture (unless addressing the instructor), and not leaving the classroom before the end of lecture. Disruptive students will be warned and potentially dismissed from the 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Late Submissions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Late work is not accepted without prior approval. Any assignment turned in after the due date will be considered late and will be subject to a penalty of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Attendance 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receive credit for a talk, students must sign the attendance sheet and turn in a summary. A summary will not be counted unless the attendance sheet is signed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university policy to provide, on a flexible and individual basis, reasonable accommodations to students that have disabilities that may affect their ability to participate in course activities or to meet course requirements Students with disabilities are encouraged to contact their instructor early in the semester to discuss their individual needs for accommodations.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Someday you will graduate, and in the real world, you will have to work with a wide variety of people. Now is the time to abandon preconceived prejudices about others. Students in this class are expected to respectfully work with all other students, regardless of gender, race, sexuality, religion, or any other protected criteria. There is a zero-tolerance policy for any student that discriminates against other students.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a.sc.edu/carolinacommunity/judicial/" TargetMode="External"/><Relationship Id="rId5" Type="http://schemas.openxmlformats.org/officeDocument/2006/relationships/hyperlink" Target="mailto:greg@greggay.com" TargetMode="External"/><Relationship Id="rId6" Type="http://schemas.openxmlformats.org/officeDocument/2006/relationships/hyperlink" Target="https://dropbox.cse.sc.edu/course/view.php?id=174" TargetMode="External"/><Relationship Id="rId7" Type="http://schemas.openxmlformats.org/officeDocument/2006/relationships/hyperlink" Target="http://greggay.com/courses/spring16csce791/" TargetMode="External"/><Relationship Id="rId8" Type="http://schemas.openxmlformats.org/officeDocument/2006/relationships/hyperlink" Target="http://www.sa.sc.edu/carolinacommunity/judicial/" TargetMode="External"/></Relationships>
</file>