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747 - Assignment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Introduction and Functional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Due Date: </w:t>
      </w:r>
      <w:r w:rsidDel="00000000" w:rsidR="00000000" w:rsidRPr="00000000">
        <w:rPr>
          <w:rtl w:val="0"/>
        </w:rPr>
        <w:t xml:space="preserve">Tuesday, February 13th, 11:59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seven questions, worth a total of 100 points. You may discuss these problems in your teams and turn in a single submission for the team, in PDF format, on Moodle. Answers must be original and not copied from online sources.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Problem 1 (8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Answer Exercise 2.4 from the textbook. For each option, address how pessimistic/optimistic it is relative to the rest and how simple/complex it is to check relative to the rest, providing brief explanation for your rankings.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Problem 2 (8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Answer Exercise 3.1 from the textbook. Do not simply list a principle, but explain your reasoning.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74e13"/>
          <w:sz w:val="28"/>
          <w:szCs w:val="28"/>
        </w:rPr>
      </w:pPr>
      <w:r w:rsidDel="00000000" w:rsidR="00000000" w:rsidRPr="00000000">
        <w:rPr>
          <w:b w:val="1"/>
          <w:sz w:val="28"/>
          <w:szCs w:val="28"/>
          <w:rtl w:val="0"/>
        </w:rPr>
        <w:t xml:space="preserve">Problem 3 (8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74e1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properties emerge during the development of the software for an Automatic Teller Machine (ATM). For each of the following, identify whether it is a correctness, robustness, or safety property. Briefly justify your decision.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If the network connection is interrupted, the session shall be immediately terminated with an appropriate error message. No funds shall be dispensed, and no changes shall be made to a user's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The account identifier of the account loaded by the utility shall exactly match the account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identifier of the input debit card.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The amount requested by the user shall only be debited from their account following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confirmation of the successful withdrawal of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If no physical money remains in the unit following a completed transaction, the utility shall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cease standard operation and display an error message until a manual override is initiated.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Problem 4 (8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Under what circumstances can making a system more safe also make it less reliable. Briefly explain with an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Problem 5 (15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Exercise 10.3 in the textbook. Note: You must cover all the functionality stated in the specification.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Problem 6 (25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GNU tail utility (described at the end of this document), derive parameter characteristics, representative values, and semantic constraints suitable for generating a set of test case specifications using the category partition method. See page 187 in the textbook for an example solution to a similar problem discussed in the book.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 when a flag uses capital letters for input (for example, --pid=PID), that means that the user supplies a value. When lower-case is used (for example, --follow=name), that means the literal word is used (name, in this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Problem 7 (28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Like in category-partition testing, when utilizing pairwise combination testing, constraints can be imposed. These are constraints on what pairs of values are possible, and they come in two forms: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invalid pairs: </w:t>
      </w:r>
      <w:r w:rsidDel="00000000" w:rsidR="00000000" w:rsidRPr="00000000">
        <w:rPr>
          <w:rtl w:val="0"/>
        </w:rPr>
        <w:t xml:space="preserve">when parameter A = X, parameter B must never = 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married pairs:</w:t>
      </w:r>
      <w:r w:rsidDel="00000000" w:rsidR="00000000" w:rsidRPr="00000000">
        <w:rPr>
          <w:rtl w:val="0"/>
        </w:rPr>
        <w:t xml:space="preserve"> when parameter A = X, parameter B must always = 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GNU tail example, derive constraints for invalid or married pairs (you may be able to derive some of these from the category-partition constraints you came up with for problem 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List the constraints and justify why these constraints are valid.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derive a set of test specifications that covers all pairwise (two-parameter) interactions for the tail utility using the parameters and values from Problem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Tail 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tail - output the last part of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tail [OPTION]...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Print the last 10 lines of each FILE to standard output.  With more than one FILE, precede each with a header giving the file name.  With no FILE, or when FILE is -, read standard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Mandatory arguments to long options are mandatory for short options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 --bytes=K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output the last K bytes; or use -c +K to output bytes starting with the Kth of each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 --follow[={name|descriptor}]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output appended data as the file grows;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an absent option argument means 'descriptor'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     same as --follow=name --retry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-n, --lines=K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output the last K lines, instead of the last 10; or use -n +K to output starting with the Kth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--max-unchanged-stats=N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with --follow=name, reopen a FILE which has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changed size after N (default 5) iterations to see if it has been unlinked or renamed (this is the usual case of rotated log files); with inotify, this option is rarely useful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--pid=PID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with -f, terminate after process ID, PID 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-q, --quiet, --silent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never output headers giving file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keep trying to open a file if it is inaccessible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 --sleep-interval=N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with -f, sleep for approximately N seconds (default 1.0) between iterations; with inotify and --pid=P, check process P at least once every N seconds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-v, --verbose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always output headers giving file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--help display this help and exit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output version information and exit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If  the  first character of K (the number of bytes or lines) is a '+', print beginning with the Kth item from the start of each file, otherwise, print the last K items in the file.  K may have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multiplier suffix: b 512, kB 1000, K 1024, MB 1000*1000, M 1024*1024, GB 1000*1000*1000, G 1024*1024*1024, and so on for T, P, E, Z, 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With --follow (-f), tail defaults to following the file descriptor, which means that even if a tail'ed file is renamed, tail will continue to track its end.  This default behavior is not  desirable  when you really want to track the actual name of the file, not the file descriptor (e.g., log rotation).  Use --follow=name in that case.  That causes tail to track the named file in a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that accommodates renaming, removal and creation.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Written by Paul Rubin, David MacKenzie, Ian Lance Taylor, and Jim Meyering.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REPORTING BUGS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GNU coreutils online help: &lt;http://www.gnu.org/software/coreutils/&gt;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Report tail translation bugs to &lt;http://translationproject.org/team/&gt;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COPYRIGHT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Copyright © 2014 Free Software Foundation, Inc.  License GPLv3+: GNU GPL version 3 or later &lt;http://gnu.org/licenses/gpl.html&gt;.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This is free software: you are free to change and redistribute it.  There is NO WARRANTY, to the extent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ALSO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Full documentation at: &lt;http://www.gnu.org/software/coreutils/tail&gt;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or available locally via: info '(coreutils) tail invocation'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