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Syllabus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 Course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Course Name:</w:t>
      </w:r>
      <w:r w:rsidDel="00000000" w:rsidR="00000000" w:rsidRPr="00000000">
        <w:rPr>
          <w:rtl w:val="0"/>
        </w:rPr>
        <w:t xml:space="preserve"> CSCE 747 - Software Testing and Quality Assurance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Semester:</w:t>
      </w:r>
      <w:r w:rsidDel="00000000" w:rsidR="00000000" w:rsidRPr="00000000">
        <w:rPr>
          <w:rtl w:val="0"/>
        </w:rPr>
        <w:t xml:space="preserve"> Spring 2018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 </w:t>
      </w:r>
      <w:r w:rsidDel="00000000" w:rsidR="00000000" w:rsidRPr="00000000">
        <w:rPr>
          <w:rtl w:val="0"/>
        </w:rPr>
        <w:t xml:space="preserve">Greg Gay (</w:t>
      </w:r>
      <w:hyperlink r:id="rId6">
        <w:r w:rsidDel="00000000" w:rsidR="00000000" w:rsidRPr="00000000">
          <w:rPr>
            <w:color w:val="1155cc"/>
            <w:u w:val="single"/>
            <w:rtl w:val="0"/>
          </w:rPr>
          <w:t xml:space="preserve">greg@greggay.com</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Lecture Hours:</w:t>
      </w:r>
      <w:r w:rsidDel="00000000" w:rsidR="00000000" w:rsidRPr="00000000">
        <w:rPr>
          <w:rtl w:val="0"/>
        </w:rPr>
        <w:t xml:space="preserve"> Tuesday/Thursday, 8:30-9:45 AM, 2A05 Swearingen Engineering Center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Tu/Th, 4:00-5:00 PM, 2247 Storey Engineering and Innovation Center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Website:</w:t>
      </w:r>
      <w:r w:rsidDel="00000000" w:rsidR="00000000" w:rsidRPr="00000000">
        <w:rPr>
          <w:rtl w:val="0"/>
        </w:rPr>
        <w:t xml:space="preserve"> </w:t>
        <w:tab/>
      </w:r>
      <w:hyperlink r:id="rId7">
        <w:r w:rsidDel="00000000" w:rsidR="00000000" w:rsidRPr="00000000">
          <w:rPr>
            <w:color w:val="1155cc"/>
            <w:u w:val="single"/>
            <w:rtl w:val="0"/>
          </w:rPr>
          <w:t xml:space="preserve">https://dropbox.cse.sc.edu/course/view.php?id=71</w:t>
        </w:r>
      </w:hyperlink>
      <w:r w:rsidDel="00000000" w:rsidR="00000000" w:rsidRPr="00000000">
        <w:rPr>
          <w:rtl w:val="0"/>
        </w:rPr>
        <w:t xml:space="preserve"> </w:t>
      </w:r>
      <w:r w:rsidDel="00000000" w:rsidR="00000000" w:rsidRPr="00000000">
        <w:rPr>
          <w:rtl w:val="0"/>
        </w:rPr>
        <w:t xml:space="preserve">(Moodle) </w:t>
        <w:br w:type="textWrapping"/>
        <w:tab/>
        <w:tab/>
      </w:r>
      <w:hyperlink r:id="rId8">
        <w:r w:rsidDel="00000000" w:rsidR="00000000" w:rsidRPr="00000000">
          <w:rPr>
            <w:color w:val="1155cc"/>
            <w:u w:val="single"/>
            <w:rtl w:val="0"/>
          </w:rPr>
          <w:t xml:space="preserve">http://greggay.com/courses/spring18csce747/</w:t>
        </w:r>
      </w:hyperlink>
      <w:r w:rsidDel="00000000" w:rsidR="00000000" w:rsidRPr="00000000">
        <w:rPr>
          <w:rtl w:val="0"/>
        </w:rPr>
        <w:t xml:space="preserve"> (static backup, may be out of date)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Course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Our society is built on software. It powers our homes, it manages our private information, it controls our cars, it automates our factories, and it even regulates our bodies. It is incredibly important that we construct robust, operational systems, especially given growing demand for features, limited development budgets and strict time constraints.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highlight w:val="white"/>
          <w:rtl w:val="0"/>
        </w:rPr>
        <w:t xml:space="preserve">The key to delivering robust software is through a thorough verification and validation (V&amp;V) process. In this course, we will explore the V&amp;V process and examine a variety of methods to test systems, prove their correctness, and provide evidence that the software we build is reliable and safe to use.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Outline of Topics to be Covered</w:t>
      </w:r>
      <w:r w:rsidDel="00000000" w:rsidR="00000000" w:rsidRPr="00000000">
        <w:rPr>
          <w:rtl w:val="0"/>
        </w:rPr>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Introduction and Fundamentals of Testing and Analysis (2 weeks)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Functional and Combinatorial Testing (1 week)</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Test Case Adequacy/Control Flow Testing (1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Flow Testing (1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Testing Object-Oriented Software (1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Model-Based Testing (1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Finite State Verification (1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Proofs and Analysis (1 week)</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Execution and Automation (3 weeks)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End-of-Testing Activities and Assessing Reliability (1 week)</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Topics (1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course schedule for specifics.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Learning Outcomes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familiar with the process and activities of software verification.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understand the process of applying tests to software and the fundamental components of a test case.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derive test cases from software requirement specifications - including being able to partition input and output domains, form test specifications, and identify valid combinations of input.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understand and be able to distinguish between methods of judging test case adequacy and how to design tests that will accomplish the obligations of such methods.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understand how to build models of system behavior and prove that they obey required properties.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make logical arguments that prove the correctness of program implementations.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write code to automate test execution and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familiar with methods of measuring software reliability.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Textbooks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Required:</w:t>
      </w:r>
      <w:r w:rsidDel="00000000" w:rsidR="00000000" w:rsidRPr="00000000">
        <w:rPr>
          <w:i w:val="1"/>
          <w:rtl w:val="0"/>
        </w:rPr>
        <w:t xml:space="preserve"> Software Testing and Analysis</w:t>
      </w:r>
      <w:r w:rsidDel="00000000" w:rsidR="00000000" w:rsidRPr="00000000">
        <w:rPr>
          <w:rtl w:val="0"/>
        </w:rPr>
        <w:t xml:space="preserve">. Mauro Pezze and Michal Young. Wiley, 2008. ISBN 978-0-471-45593-6.</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9">
        <w:r w:rsidDel="00000000" w:rsidR="00000000" w:rsidRPr="00000000">
          <w:rPr>
            <w:color w:val="1155cc"/>
            <w:u w:val="single"/>
            <w:rtl w:val="0"/>
          </w:rPr>
          <w:t xml:space="preserve">http://www.amazon.com/Software-Testing-Analysis-Principles-Techniques/dp/0471455938/ref=tmm_pap_swatch_0?_encoding=UTF8&amp;qid=&amp;sr=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i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readings will be assigned as the course progresses. These readings will be available on the course web page or handed out in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 Course Requirements and 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CSCE 740 is a required prerequisite for this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have knowledge of some higher level programming language (such as C, C++, or Java). Programming assignments and code examples for the course will primarily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be an in-class midterm examination, as well as a final exam. All exams are closed-book. APOGEE students can take the exam in-person or online.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Midterm: </w:t>
      </w:r>
      <w:r w:rsidDel="00000000" w:rsidR="00000000" w:rsidRPr="00000000">
        <w:rPr>
          <w:rtl w:val="0"/>
        </w:rPr>
        <w:t xml:space="preserve">Thursday, March 8, in class</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Thursday, May 3rd, 9:00 - 11:30 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Homework Assignments and Group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assign several homework assignments throughout the semester. These assignments will be completed in groups of three students. APOGEE students may choose to work on the group projects alone, but are encouraged to form groups with in-class and other APOGEE students on the forum on the course webpage. There will be additional reading and quiz assignments to be completed individually.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t xml:space="preserve">You are graded on the quality of the work you produce, not on how many hours a week you spend. The details of how much each deliverable is worth will be announced with the projects and assignments.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grade for the course will be calculated from the following components: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Group Assignments</w:t>
      </w:r>
      <w:r w:rsidDel="00000000" w:rsidR="00000000" w:rsidRPr="00000000">
        <w:rPr>
          <w:b w:val="1"/>
          <w:rtl w:val="0"/>
        </w:rPr>
        <w:t xml:space="preserve"> (40%)</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Individual Reading Assignments</w:t>
      </w:r>
      <w:r w:rsidDel="00000000" w:rsidR="00000000" w:rsidRPr="00000000">
        <w:rPr>
          <w:b w:val="1"/>
          <w:rtl w:val="0"/>
        </w:rPr>
        <w:t xml:space="preserve"> (10%)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Midterm Exam</w:t>
      </w:r>
      <w:r w:rsidDel="00000000" w:rsidR="00000000" w:rsidRPr="00000000">
        <w:rPr>
          <w:b w:val="1"/>
          <w:rtl w:val="0"/>
        </w:rPr>
        <w:t xml:space="preserve"> (20%)</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Final Exam</w:t>
      </w:r>
      <w:r w:rsidDel="00000000" w:rsidR="00000000" w:rsidRPr="00000000">
        <w:rPr>
          <w:b w:val="1"/>
          <w:rtl w:val="0"/>
        </w:rPr>
        <w:t xml:space="preserve"> (20%)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In-Class and Group Participation</w:t>
      </w:r>
      <w:r w:rsidDel="00000000" w:rsidR="00000000" w:rsidRPr="00000000">
        <w:rPr>
          <w:b w:val="1"/>
          <w:rtl w:val="0"/>
        </w:rPr>
        <w:t xml:space="preserve"> (10%)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APOGEE students are expected to submit the in-class exercises within seven days of lecture videos being posted, unless prior permission is given.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are required to perform satisfactorily on all assignments to receive a passing grade. All assignments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3270.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Letter Grade</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100 &gt;= score &gt;= 90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90 &gt; score &gt;= 87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87 &gt; score &gt;= 80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80 &gt; score &gt;= 77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77 &gt; score &gt;= 70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70 &gt; score &gt;= 67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67 &gt; score &gt;= 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60 &gt; score &gt;= 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10">
        <w:r w:rsidDel="00000000" w:rsidR="00000000" w:rsidRPr="00000000">
          <w:rPr>
            <w:highlight w:val="white"/>
            <w:rtl w:val="0"/>
          </w:rPr>
          <w:t xml:space="preserve">Carolina Community: Student Handbook &amp; Policy Guide (</w:t>
        </w:r>
      </w:hyperlink>
      <w:hyperlink r:id="rId11">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Integrity and Ethics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 Any violation of this policy will result - at minimum - in a 0 on the assignment. Further infractions will result in a failing grade in the course and further disciplinary action.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Classroom Climate: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Late Submissions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graduate level course, and attendance will not generally be checked. However, be aware that the course does have a participation grade. Failing to take part in the in-class activities may result in loss of participation credit. During the presentations at the end of the semester, in-class students must attend class and attendance will be checked.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Special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a.sc.edu/carolinacommunity/judicial/" TargetMode="External"/><Relationship Id="rId10" Type="http://schemas.openxmlformats.org/officeDocument/2006/relationships/hyperlink" Target="http://www.sa.sc.edu/carolinacommunity/judicial/" TargetMode="External"/><Relationship Id="rId9" Type="http://schemas.openxmlformats.org/officeDocument/2006/relationships/hyperlink" Target="http://www.amazon.com/Software-Testing-Analysis-Principles-Techniques/dp/0471455938/ref=tmm_pap_swatch_0?_encoding=UTF8&amp;qid=&amp;sr=" TargetMode="External"/><Relationship Id="rId5" Type="http://schemas.openxmlformats.org/officeDocument/2006/relationships/styles" Target="styles.xml"/><Relationship Id="rId6" Type="http://schemas.openxmlformats.org/officeDocument/2006/relationships/hyperlink" Target="mailto:greg@greggay.com" TargetMode="External"/><Relationship Id="rId7" Type="http://schemas.openxmlformats.org/officeDocument/2006/relationships/hyperlink" Target="https://dropbox.cse.sc.edu/course/view.php?id=71" TargetMode="External"/><Relationship Id="rId8" Type="http://schemas.openxmlformats.org/officeDocument/2006/relationships/hyperlink" Target="http://greggay.com/courses/spring18csce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