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Symbolic Execution Activity</w:t>
        <w:br w:type="textWrapping"/>
        <w:t xml:space="preserve">Name(s):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The loop body of the binary search can be modified to: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(comparison &lt; 0){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low = mid + 1;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(comparison &gt; 0){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high = mid -1;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(comparison = 0){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dictValues[mid];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 using symbolic execution that the path that traverses the false branch of all three statements is infeasible.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following method calculates the sum of an array of floats.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sum(int array[], int len) {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sum = 0.0;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0;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&lt; length) {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sum + array[i];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i + 1;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sum;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pre- and post-conditions for this method.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