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Midterm</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is a 75-minute exam. On all essay type questions, you will receive points based on the quality of the answer - not the quantity.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are a total of 8 questions and 100 points available on the test. </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60" w:before="240" w:line="240" w:lineRule="auto"/>
        <w:contextualSpacing w:val="0"/>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Multiple solutions may apply. Select all that are applicable.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0D">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14:paraId="0000000E">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False</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False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2">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Every statement in the program.</w:t>
      </w:r>
    </w:p>
    <w:p w:rsidR="00000000" w:rsidDel="00000000" w:rsidP="00000000" w:rsidRDefault="00000000" w:rsidRPr="00000000" w14:paraId="00000013">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Every branch in the program.</w:t>
      </w:r>
    </w:p>
    <w:p w:rsidR="00000000" w:rsidDel="00000000" w:rsidP="00000000" w:rsidRDefault="00000000" w:rsidRPr="00000000" w14:paraId="00000014">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Every LCSAJ in the program.</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Every path in the program.</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 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Possible sources of information for functional testing include:</w:t>
      </w:r>
    </w:p>
    <w:p w:rsidR="00000000" w:rsidDel="00000000" w:rsidP="00000000" w:rsidRDefault="00000000" w:rsidRPr="00000000" w14:paraId="00000019">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Requirements Specification</w:t>
      </w:r>
    </w:p>
    <w:p w:rsidR="00000000" w:rsidDel="00000000" w:rsidP="00000000" w:rsidRDefault="00000000" w:rsidRPr="00000000" w14:paraId="0000001A">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User Manuals</w:t>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Program Source Code</w:t>
      </w:r>
    </w:p>
    <w:p w:rsidR="00000000" w:rsidDel="00000000" w:rsidP="00000000" w:rsidRDefault="00000000" w:rsidRPr="00000000" w14:paraId="0000001C">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Domain Experts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 b, 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0">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Category-Partition Testing technique requires identification of:</w:t>
      </w:r>
    </w:p>
    <w:p w:rsidR="00000000" w:rsidDel="00000000" w:rsidP="00000000" w:rsidRDefault="00000000" w:rsidRPr="00000000" w14:paraId="00000021">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Parameter characteristics</w:t>
      </w:r>
    </w:p>
    <w:p w:rsidR="00000000" w:rsidDel="00000000" w:rsidP="00000000" w:rsidRDefault="00000000" w:rsidRPr="00000000" w14:paraId="00000022">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Representative values</w:t>
      </w:r>
    </w:p>
    <w:p w:rsidR="00000000" w:rsidDel="00000000" w:rsidP="00000000" w:rsidRDefault="00000000" w:rsidRPr="00000000" w14:paraId="00000023">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Def-Use pairs</w:t>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Pairwise combinations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A, b</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9">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14:paraId="0000002A">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False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14:paraId="0000002F">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14:paraId="00000030">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False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5">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Requirement specifications are not needed for generating inputs to satisfy structural coverage of program code.</w:t>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False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True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B">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A system that fails to meet its user’s needs may still be:</w:t>
      </w:r>
    </w:p>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Correct with respect to its specification.</w:t>
      </w:r>
    </w:p>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Safe to operate.</w:t>
      </w:r>
    </w:p>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Robust in the presence of exceptional conditions.</w:t>
      </w:r>
    </w:p>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Considered to have passed verification.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A, B, C, D</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the following situation: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4D">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rFonts w:ascii="Trebuchet MS" w:cs="Trebuchet MS" w:eastAsia="Trebuchet MS" w:hAnsi="Trebuchet MS"/>
          <w:b w:val="1"/>
          <w:sz w:val="22"/>
          <w:szCs w:val="22"/>
        </w:rPr>
      </w:pPr>
      <w:bookmarkStart w:colFirst="0" w:colLast="0" w:name="_r104pij048xe" w:id="0"/>
      <w:bookmarkEnd w:id="0"/>
      <w:r w:rsidDel="00000000" w:rsidR="00000000" w:rsidRPr="00000000">
        <w:rPr>
          <w:b w:val="1"/>
          <w:sz w:val="22"/>
          <w:szCs w:val="22"/>
          <w:rtl w:val="0"/>
        </w:rPr>
        <w:t xml:space="preserve">Suggested Solution:</w:t>
      </w:r>
      <w:r w:rsidDel="00000000" w:rsidR="00000000" w:rsidRPr="00000000">
        <w:rPr>
          <w:rFonts w:ascii="Trebuchet MS" w:cs="Trebuchet MS" w:eastAsia="Trebuchet MS" w:hAnsi="Trebuchet MS"/>
          <w:b w:val="1"/>
          <w:sz w:val="22"/>
          <w:szCs w:val="22"/>
          <w:rtl w:val="0"/>
        </w:rPr>
        <w:tab/>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There are several reasons. The most obvious one being doing a poor job finding the black-box test cases. Since we assume we did a good job, this is not the case. </w:t>
        <w:tab/>
        <w:tab/>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w:t>
        <w:tab/>
        <w:t xml:space="preserve">global variable will not be covered. Furthermore, any malicious </w:t>
        <w:tab/>
        <w:t xml:space="preserve">code may not get covered. There are many reasons why unneeded or undesirable code might make it into the software—this code is likely to not be covered with your black-box tests. </w:t>
        <w:tab/>
        <w:tab/>
        <w:tab/>
      </w:r>
    </w:p>
    <w:p w:rsidR="00000000" w:rsidDel="00000000" w:rsidP="00000000" w:rsidRDefault="00000000" w:rsidRPr="00000000" w14:paraId="0000005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i w:val="1"/>
        </w:rPr>
      </w:pPr>
      <w:r w:rsidDel="00000000" w:rsidR="00000000" w:rsidRPr="00000000">
        <w:rPr>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w:t>
        <w:tab/>
        <w:t xml:space="preserve">trigonometric functions (implemented as a switch statement) instead of the built in trigonometric functions. With black box testing you are unlikely to cover much of those switch statements. </w:t>
        <w:tab/>
        <w:tab/>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Impossible combination of conditions, defensive programming, unreachable/unused code </w:t>
      </w: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after="60" w:before="240" w:line="240" w:lineRule="auto"/>
        <w:contextualSpacing w:val="0"/>
        <w:rPr>
          <w:b w:val="1"/>
          <w:sz w:val="28"/>
          <w:szCs w:val="28"/>
        </w:rPr>
      </w:pPr>
      <w:bookmarkStart w:colFirst="0" w:colLast="0" w:name="_oodh1dm4hza" w:id="1"/>
      <w:bookmarkEnd w:id="1"/>
      <w:r w:rsidDel="00000000" w:rsidR="00000000" w:rsidRPr="00000000">
        <w:rPr>
          <w:b w:val="1"/>
          <w:sz w:val="28"/>
          <w:szCs w:val="28"/>
          <w:rtl w:val="0"/>
        </w:rPr>
        <w:t xml:space="preserve">Question 3</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60" w:before="240" w:line="240" w:lineRule="auto"/>
        <w:contextualSpacing w:val="0"/>
        <w:rPr>
          <w:b w:val="1"/>
          <w:i w:val="1"/>
          <w:sz w:val="22"/>
          <w:szCs w:val="22"/>
        </w:rPr>
      </w:pPr>
      <w:bookmarkStart w:colFirst="0" w:colLast="0" w:name="_67g2r9fn9rw9" w:id="2"/>
      <w:bookmarkEnd w:id="2"/>
      <w:r w:rsidDel="00000000" w:rsidR="00000000" w:rsidRPr="00000000">
        <w:rPr>
          <w:b w:val="1"/>
          <w:i w:val="1"/>
          <w:sz w:val="22"/>
          <w:szCs w:val="22"/>
          <w:rtl w:val="0"/>
        </w:rPr>
        <w:t xml:space="preserve">Suggested Solution:</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Test cases force us to write testable (thus, pretty good) requirements. If a requirement is not testable, we simply cannot write a test case. </w:t>
      </w: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60" w:before="240" w:line="240" w:lineRule="auto"/>
        <w:contextualSpacing w:val="0"/>
        <w:rPr>
          <w:b w:val="1"/>
          <w:sz w:val="28"/>
          <w:szCs w:val="28"/>
        </w:rPr>
      </w:pPr>
      <w:bookmarkStart w:colFirst="0" w:colLast="0" w:name="_lj6gne696o3w" w:id="3"/>
      <w:bookmarkEnd w:id="3"/>
      <w:r w:rsidDel="00000000" w:rsidR="00000000" w:rsidRPr="00000000">
        <w:rPr>
          <w:b w:val="1"/>
          <w:sz w:val="28"/>
          <w:szCs w:val="28"/>
          <w:rtl w:val="0"/>
        </w:rPr>
        <w:t xml:space="preserve">Question 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validConnection(Flight arrivingFlight, Flight departingFlight) returns ValidityCode.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 Flight is a data structure consisting of:</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originating airport code (three character string).</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scheduled departure time (in universal time).</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destination airport code (three character string).</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The scheduled arrival time (in universal 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There is also a flight database, where each record contains:</w:t>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Three-letter airport code (three character string).</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Airport country (two character string).</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order to design requirements-based test cases, perform category-partition testing using this specification for the validConnection function. </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Identify parameters.</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Identify categories for each parameter.</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Identify representative values (choices) for each category.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contextualSpacing w:val="0"/>
        <w:rPr>
          <w:u w:val="single"/>
        </w:rPr>
      </w:pPr>
      <w:r w:rsidDel="00000000" w:rsidR="00000000" w:rsidRPr="00000000">
        <w:rPr>
          <w:b w:val="1"/>
          <w:i w:val="1"/>
          <w:rtl w:val="0"/>
        </w:rPr>
        <w:t xml:space="preserve">Suggested Solution:</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The following are the essential input partitions. Others are possible.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Recall the lectures on requirements-based testing. The approximate process of taking a requirement and writing tests is to:</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Refine the requirement so that it is testable.</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Now that you have those, you need to look at the parameters and figure out which inputs to pass in. You cannot exhaustively test a function, there are too many possible parameters. </w:t>
      </w:r>
      <w:r w:rsidDel="00000000" w:rsidR="00000000" w:rsidRPr="00000000">
        <w:rPr>
          <w:b w:val="1"/>
          <w:i w:val="1"/>
          <w:rtl w:val="0"/>
        </w:rPr>
        <w:t xml:space="preserve">So, instead, you partition the input domain into representative regions. </w:t>
      </w:r>
      <w:r w:rsidDel="00000000" w:rsidR="00000000" w:rsidRPr="00000000">
        <w:rPr>
          <w:i w:val="1"/>
          <w:rtl w:val="0"/>
        </w:rPr>
        <w:t xml:space="preserve">If you try inputs from each of these areas, you are more likely to trigger a fault than through random testing alone. We discussed some methods of doing so during Lecture 8. </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contextualSpacing w:val="1"/>
        <w:rPr>
          <w:i w:val="1"/>
        </w:rPr>
      </w:pPr>
      <w:r w:rsidDel="00000000" w:rsidR="00000000" w:rsidRPr="00000000">
        <w:rPr>
          <w:i w:val="1"/>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In this question, you have been given a testable feature, so you have been asked to perform the activity from Step #3 above - given the parameters, partition the inputs into representative regions. This function has two explicit inputs - an arriving flight and a departing flight - and an implicit input - an airport connection database.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A flight is a complex data structure containing several fields, so for each field, you need to partition the inputs. Remember that the function’s parameters may influence each other (testing this function requires considering both the arriving and departing flight’s field values as well as what is in the database), so that may influence the partitions.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i w:val="1"/>
          <w:u w:val="single"/>
          <w:rtl w:val="0"/>
        </w:rPr>
        <w:t xml:space="preserve">Parameter: Arriving flight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Flight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Originating airport code: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 city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Scheduled departure time: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syntactically malformed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out of legal range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legal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Destination airport (transfer airport - where connection takes place):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 city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Scheduled arrival time (tA):</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syntactically malformed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out of legal range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legal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i w:val="1"/>
          <w:u w:val="single"/>
          <w:rtl w:val="0"/>
        </w:rPr>
        <w:t xml:space="preserve">Parameter: Departing flight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Flight code: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Originating airport code: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differs from transfer airport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same as transfer airport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Scheduled departure time: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syntactically malformed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out of legal range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before arriving flight time (tA)</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between tA and tA + minimum connection time (CT)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equal to tA + CT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greater than tA + 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Destination airport code: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in database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 city</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Scheduled arrival time: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syntactically malformed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out of legal range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legal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contextualSpacing w:val="0"/>
        <w:rPr>
          <w:i w:val="1"/>
          <w:u w:val="single"/>
        </w:rPr>
      </w:pPr>
      <w:r w:rsidDel="00000000" w:rsidR="00000000" w:rsidRPr="00000000">
        <w:rPr>
          <w:i w:val="1"/>
          <w:u w:val="single"/>
          <w:rtl w:val="0"/>
        </w:rPr>
        <w:t xml:space="preserve">Parameter: Database record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This parameter refers to the database time record corresponding to the transfer airport.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Airport code: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found in database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Airport country: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malformed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invalid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valid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Minimum connection time: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not found in database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invalid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i w:val="1"/>
          <w:rtl w:val="0"/>
        </w:rPr>
        <w:t xml:space="preserve">valid</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b w:val="1"/>
          <w:sz w:val="28"/>
          <w:szCs w:val="28"/>
          <w:rtl w:val="0"/>
        </w:rPr>
        <w:t xml:space="preserve">Question 5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contextualSpacing w:val="0"/>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00000a"/>
        </w:rPr>
      </w:pPr>
      <w:r w:rsidDel="00000000" w:rsidR="00000000" w:rsidRPr="00000000">
        <w:rPr>
          <w:color w:val="00000a"/>
          <w:rtl w:val="0"/>
        </w:rPr>
        <w:t xml:space="preserve">Draw the control flow graph for the program.</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00000a"/>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00000a"/>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00000a"/>
        </w:rPr>
      </w:pPr>
      <w:r w:rsidDel="00000000" w:rsidR="00000000" w:rsidRPr="00000000">
        <w:rPr>
          <w:color w:val="00000a"/>
          <w:rtl w:val="0"/>
        </w:rPr>
        <w:t xml:space="preserve">Develop test input that will provide full-path coverage.</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contextualSpacing w:val="1"/>
        <w:rPr>
          <w:color w:val="00000a"/>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contextualSpacing w:val="0"/>
        <w:rPr>
          <w:color w:val="00000a"/>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int findMax(int a, int b, int c)</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rPr>
          <w:color w:val="00000a"/>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contextualSpacing w:val="0"/>
        <w:rPr>
          <w:color w:val="00000a"/>
        </w:rPr>
      </w:pPr>
      <w:r w:rsidDel="00000000" w:rsidR="00000000" w:rsidRPr="00000000">
        <w:rPr>
          <w:b w:val="1"/>
          <w:i w:val="1"/>
          <w:color w:val="00000a"/>
          <w:rtl w:val="0"/>
        </w:rPr>
        <w:t xml:space="preserve">Suggested Solution</w:t>
      </w:r>
      <w:r w:rsidDel="00000000" w:rsidR="00000000" w:rsidRPr="00000000">
        <w:rPr>
          <w:rtl w:val="0"/>
        </w:rPr>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shd w:fill="auto" w:val="clear"/>
        <w:spacing w:line="240" w:lineRule="auto"/>
        <w:ind w:left="1080" w:hanging="360"/>
        <w:rPr>
          <w:i w:val="1"/>
          <w:color w:val="00000a"/>
        </w:rPr>
      </w:pPr>
      <w:r w:rsidDel="00000000" w:rsidR="00000000" w:rsidRPr="00000000">
        <w:rPr>
          <w:i w:val="1"/>
          <w:color w:val="00000a"/>
        </w:rPr>
        <w:drawing>
          <wp:inline distB="0" distT="0" distL="0" distR="0">
            <wp:extent cx="5029200" cy="263715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11"/>
        </w:numPr>
        <w:pBdr>
          <w:top w:space="0" w:sz="0" w:val="nil"/>
          <w:left w:space="0" w:sz="0" w:val="nil"/>
          <w:bottom w:space="0" w:sz="0" w:val="nil"/>
          <w:right w:space="0" w:sz="0" w:val="nil"/>
          <w:between w:space="0" w:sz="0" w:val="nil"/>
        </w:pBdr>
        <w:shd w:fill="auto" w:val="clear"/>
        <w:spacing w:line="240" w:lineRule="auto"/>
        <w:ind w:left="1080" w:hanging="360"/>
        <w:contextualSpacing w:val="1"/>
        <w:rPr>
          <w:i w:val="1"/>
          <w:color w:val="00000a"/>
        </w:rPr>
      </w:pPr>
      <w:r w:rsidDel="00000000" w:rsidR="00000000" w:rsidRPr="00000000">
        <w:rPr>
          <w:i w:val="1"/>
          <w:color w:val="00000a"/>
          <w:rtl w:val="0"/>
        </w:rPr>
        <w:t xml:space="preserve">(3, 2, 4); (2, 3, 4)</w:t>
      </w:r>
    </w:p>
    <w:p w:rsidR="00000000" w:rsidDel="00000000" w:rsidP="00000000" w:rsidRDefault="00000000" w:rsidRPr="00000000" w14:paraId="000000EC">
      <w:pPr>
        <w:numPr>
          <w:ilvl w:val="0"/>
          <w:numId w:val="11"/>
        </w:numPr>
        <w:pBdr>
          <w:top w:space="0" w:sz="0" w:val="nil"/>
          <w:left w:space="0" w:sz="0" w:val="nil"/>
          <w:bottom w:space="0" w:sz="0" w:val="nil"/>
          <w:right w:space="0" w:sz="0" w:val="nil"/>
          <w:between w:space="0" w:sz="0" w:val="nil"/>
        </w:pBdr>
        <w:shd w:fill="auto" w:val="clear"/>
        <w:spacing w:line="240" w:lineRule="auto"/>
        <w:ind w:left="1080" w:hanging="360"/>
        <w:contextualSpacing w:val="1"/>
        <w:rPr>
          <w:i w:val="1"/>
          <w:color w:val="00000a"/>
        </w:rPr>
      </w:pPr>
      <w:r w:rsidDel="00000000" w:rsidR="00000000" w:rsidRPr="00000000">
        <w:rPr>
          <w:i w:val="1"/>
          <w:color w:val="00000a"/>
          <w:rtl w:val="0"/>
        </w:rPr>
        <w:t xml:space="preserve">(3, 2, 4); (3, 4, 1) </w:t>
      </w:r>
    </w:p>
    <w:p w:rsidR="00000000" w:rsidDel="00000000" w:rsidP="00000000" w:rsidRDefault="00000000" w:rsidRPr="00000000" w14:paraId="000000ED">
      <w:pPr>
        <w:numPr>
          <w:ilvl w:val="0"/>
          <w:numId w:val="11"/>
        </w:numPr>
        <w:pBdr>
          <w:top w:space="0" w:sz="0" w:val="nil"/>
          <w:left w:space="0" w:sz="0" w:val="nil"/>
          <w:bottom w:space="0" w:sz="0" w:val="nil"/>
          <w:right w:space="0" w:sz="0" w:val="nil"/>
          <w:between w:space="0" w:sz="0" w:val="nil"/>
        </w:pBdr>
        <w:shd w:fill="auto" w:val="clear"/>
        <w:spacing w:line="240" w:lineRule="auto"/>
        <w:ind w:left="1080" w:hanging="360"/>
        <w:contextualSpacing w:val="1"/>
        <w:rPr>
          <w:i w:val="1"/>
          <w:color w:val="00000a"/>
        </w:rPr>
      </w:pPr>
      <w:r w:rsidDel="00000000" w:rsidR="00000000" w:rsidRPr="00000000">
        <w:rPr>
          <w:i w:val="1"/>
          <w:color w:val="00000a"/>
          <w:rtl w:val="0"/>
        </w:rPr>
        <w:t xml:space="preserve">(4, 2, 5); (4, 2, 1); (2, 3, 4); (2, 3, 1)</w:t>
      </w:r>
    </w:p>
    <w:p w:rsidR="00000000" w:rsidDel="00000000" w:rsidP="00000000" w:rsidRDefault="00000000" w:rsidRPr="00000000" w14:paraId="000000EE">
      <w:pPr>
        <w:numPr>
          <w:ilvl w:val="0"/>
          <w:numId w:val="11"/>
        </w:numPr>
        <w:pBdr>
          <w:top w:space="0" w:sz="0" w:val="nil"/>
          <w:left w:space="0" w:sz="0" w:val="nil"/>
          <w:bottom w:space="0" w:sz="0" w:val="nil"/>
          <w:right w:space="0" w:sz="0" w:val="nil"/>
          <w:between w:space="0" w:sz="0" w:val="nil"/>
        </w:pBdr>
        <w:shd w:fill="auto" w:val="clear"/>
        <w:spacing w:line="240" w:lineRule="auto"/>
        <w:ind w:left="1080" w:hanging="360"/>
        <w:contextualSpacing w:val="1"/>
        <w:rPr>
          <w:i w:val="1"/>
          <w:color w:val="00000a"/>
        </w:rPr>
      </w:pPr>
      <w:r w:rsidDel="00000000" w:rsidR="00000000" w:rsidRPr="00000000">
        <w:rPr>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Question 6</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b w:val="1"/>
          <w:sz w:val="18"/>
          <w:szCs w:val="18"/>
        </w:rPr>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88" w:lineRule="auto"/>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Definitions and Uses:</w:t>
      </w:r>
      <w:r w:rsidDel="00000000" w:rsidR="00000000" w:rsidRPr="00000000">
        <w:rPr>
          <w:rtl w:val="0"/>
        </w:rPr>
      </w:r>
    </w:p>
    <w:tbl>
      <w:tblPr>
        <w:tblStyle w:val="Table1"/>
        <w:tblW w:w="69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5"/>
        <w:gridCol w:w="2430"/>
        <w:gridCol w:w="3015"/>
        <w:tblGridChange w:id="0">
          <w:tblGrid>
            <w:gridCol w:w="1545"/>
            <w:gridCol w:w="2430"/>
            <w:gridCol w:w="3015"/>
          </w:tblGrid>
        </w:tblGridChange>
      </w:tblGrid>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Definitions</w:t>
            </w:r>
          </w:p>
        </w:tc>
        <w:tc>
          <w:tcPr>
            <w:tcMar>
              <w:top w:w="140.0" w:type="dxa"/>
              <w:left w:w="140.0" w:type="dxa"/>
              <w:bottom w:w="140.0" w:type="dxa"/>
              <w:right w:w="14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Uses</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18, 20, 25, 26, 34</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15, 18, 20, 25, 26, 34, 37</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16, 23, 31, 34, 36, 39</w:t>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16, 36</w:t>
            </w:r>
          </w:p>
        </w:tc>
        <w:tc>
          <w:tcPr>
            <w:tcMar>
              <w:top w:w="140.0" w:type="dxa"/>
              <w:left w:w="140.0" w:type="dxa"/>
              <w:bottom w:w="140.0" w:type="dxa"/>
              <w:right w:w="14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16, 23, 31, 34, 36, 39</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17, 29</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40</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22, 24</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27, 31</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26</w:t>
            </w:r>
          </w:p>
        </w:tc>
        <w:tc>
          <w:tcPr>
            <w:tcMar>
              <w:top w:w="140.0" w:type="dxa"/>
              <w:left w:w="140.0" w:type="dxa"/>
              <w:bottom w:w="140.0" w:type="dxa"/>
              <w:right w:w="14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27, 31</w:t>
            </w:r>
          </w:p>
        </w:tc>
      </w:tr>
      <w:tr>
        <w:trPr>
          <w:trHeight w:val="300" w:hRule="atLeast"/>
        </w:trPr>
        <w:tc>
          <w:tcPr>
            <w:tcMar>
              <w:top w:w="140.0" w:type="dxa"/>
              <w:left w:w="140.0" w:type="dxa"/>
              <w:bottom w:w="140.0" w:type="dxa"/>
              <w:right w:w="14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Hex_Values</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25, 26</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88" w:lineRule="auto"/>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Def-Use Pairs:</w:t>
      </w:r>
      <w:r w:rsidDel="00000000" w:rsidR="00000000" w:rsidRPr="00000000">
        <w:rPr>
          <w:rtl w:val="0"/>
        </w:rPr>
      </w:r>
    </w:p>
    <w:tbl>
      <w:tblPr>
        <w:tblStyle w:val="Table2"/>
        <w:tblW w:w="80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0"/>
        <w:gridCol w:w="6105"/>
        <w:tblGridChange w:id="0">
          <w:tblGrid>
            <w:gridCol w:w="1920"/>
            <w:gridCol w:w="6105"/>
          </w:tblGrid>
        </w:tblGridChange>
      </w:tblGrid>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DU Pairs</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(14, 15)</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(14, 16)</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 18), (15, 20), (15,25), (15, 34), (25, 26), (26, 37), (37, 18), (37, 20), (37,25), (37, 34)</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(15, 15), (15, 18), (15, 20), (15, 25), (15, 34), (15, 37), (25, 26), (26, 37), (37, 18), (37, 20), (37, 26), (37, 34), (37, 37)</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(16, 16) , (16, 23), (16, 31), (16, 34), (16, 36), (16, 39), (36, 23), (36, 31), (36, 34), (36, 36), (36, 39)</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(17, 40), (29, 40)</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(20, 22), (20, 24)</w:t>
            </w:r>
          </w:p>
        </w:tc>
      </w:tr>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(25, 27), (25, 31)</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(26, 27), (26, 31)</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Question 7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node n, if m appears on every path from n to the exit node.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Answer the following, providing justification for each: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Suggested Solution:</w:t>
      </w:r>
      <w:r w:rsidDel="00000000" w:rsidR="00000000" w:rsidRPr="00000000">
        <w:rPr>
          <w:rtl w:val="0"/>
        </w:rPr>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Yes. Trivially, the node b must appear on every path from the exit node to itself. Thus, every node is its own “trivial post-dominator”. Thus, pdom is reflexive.</w:t>
      </w:r>
    </w:p>
    <w:p w:rsidR="00000000" w:rsidDel="00000000" w:rsidP="00000000" w:rsidRDefault="00000000" w:rsidRPr="00000000" w14:paraId="00000142">
      <w:pPr>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No, unless a = b (or yes, only if a = b). If a = b, result follows from (a). If a and b are distinct and a pdom b, every path to the exit must pass through a after reaching b. If b pdom a is true, that implies that every path to the exit must pass through b after passing through a. Both cannot be true at once, that would imply there is some path from a to the exit that does not pass through b. Thus, pdom is anti-symmetric.</w:t>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c pdom a holds true. If there is a path from a to the exit, b appears on that path because b pdom a. Then, c must appear on the sub-path from b to the exit because c pdom b. Thus, pdom is transitive.</w:t>
      </w:r>
    </w:p>
    <w:p w:rsidR="00000000" w:rsidDel="00000000" w:rsidP="00000000" w:rsidRDefault="00000000" w:rsidRPr="00000000" w14:paraId="00000144">
      <w:pPr>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Either c pdom b or b pdom c holds true. Otherwise, b and c will be distinct nodes and there will be a path from b to the exit that does not pass through c, and a path from c to the exit that does not pass through b. Suppose there is a path from a to the exit. Now, because c pdom a and b pdom a, both c and b must appear on that path.</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Question 8</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class, we discussed various forms of oracles – such as a model, a second implementation, properties, self-checks, a team of experts, etc. Provide a comparative analysis of three different kinds of oracles of your choice, defining what they are and addressing their strengths and weaknesses with respect to key attributes relevant to the verification process (e.g., cost, accuracy, completeness).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Suggested Solution: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Expected-Value Oracle: Exact definition of the expected output given a concrete input. Most common form of oracle.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Self-Check Oracle: A property that must be met by the output, regardless of the value of the output.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Model: A finite-state machine representing the abstract behavior of a function in a variety of situations.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Expected-value oracles are less expensive to design (per-test) than models and self-checks, but only work for one test input at a time. Self-checks and Models can handle a wider variety of situations - potentially any input to the function. However, they may miss a fault that does not violate the property, or meets the same abstract output class as the expected result. Models are the most expensive to design, as they require development of a full model of execution. Models may be inaccurate as well, as they represent simplified versions of a program, and may not reflect enough of the details that are needed for the real execution of the program. Self-Checks may also be inaccurate, as they can only tell when a program violates the specified property - incorrect output could still meet the property.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Cost (per-test) (least to greatest): expected value, self-check, model</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Completeness (least to greatest): expected value, self-check, model</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Accuracy (least to greatest): self-check, model, expected value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