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is a tentative idea of what we are looking for in Assignment 3. This may change before final grading, but gives criteria to aim for with your submission. A “4” in a category requires all requested elements to be present. Missing elements will result in a lower grade.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(15%):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Have a good organization including a logical layout.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All sections present.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Design formatted to be easily understood.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Uses good grammar, and has a single voice.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No irrelevant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(35%):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Introduction, architecture, interfaces, and data stores present.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Material provides proper context and background on the group’s version of GRADS.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Proper differentiation   between   internal   data   stores   (any   persistent   storage used internally by GRADS) and external databases.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Proper   use   of   interfaces   when   discussing   architecture   (i.e.,   “interface”   between GRADS  and databases, not “Java interfaces”).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Structural Design (50%):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Overall design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Extensible   OO   design   for   building   Progress   Summary   and   calculating   the   result  of the graduation rules.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High cohesion and low coupling.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No driver is included (​main() method).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All   interfacing   with   GRADS  is  through a top-level class. Access is controlled.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Top-­level implementation of GRADSIntf present and called GRADS.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Customized Exceptions ​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Class Diagram   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Properly formed UML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Databases should not be present in class diagram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Justification and Explanation 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VERY   IMPORTANT   to   justify and explain   your   design.   Must   show   that   different   options   were  considered   and   why/how   group   arrived   at   final   design.   Must   demonstrate  understanding of OO principles. 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Automatic maximum of 2 on this section if no justification present.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 Class Descriptions​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Level of detail is sufficient. Is this implementable by another team?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