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tentative idea of what we are looking for in Assignment 4.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Peer Evaluation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Structural Design (20%):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Extensible OO design that is clearly capable of providing the requested functionality. 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High cohesion and low coupling.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All interfacing with BILL is through a defined API. Access is controlled, and proper privacy and scoping is maintained.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Class Diagram   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Properly formed UML.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External files and systems should not be present in class diagram.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Automatic maximum of 2 on this section if no justification present.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Dynamic Design (20%):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   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Properly formed UML  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Named instances, not just class names, in boxes.    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Life​ lines and activation boxes present    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 present    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and returns properly labeled   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description present and understandable.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Code Style (15%):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a random sampling of the source code, we are looking at: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Consistent bracketing and tab/spacing style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Descriptive variable names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JavaDocs present and used correctly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Sufficient comments to understand code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Missing any one results in ­-1 to score for that section.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Runtime Behavior (40%):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Passes a series of test cases, executed through the API.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will correspond to each available feature - such as generating a progress summary or editing a student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will exercise both standard behavior and error cases (i.e., invalid data or security violations).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