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Unit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public double max(double a, double b);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Devise four executable test cases for this method in the JUnit notation. See the attached handout for a refresher on the notation.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jUnit Basics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(You may keep this handout)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  <w:t xml:space="preserve">JUnit is a Java-based toolkit for writing executable tests.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target from the code base.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color w:val="ed6a43"/>
          <w:sz w:val="16"/>
          <w:szCs w:val="16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(String summand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expression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split(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"\\+"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</w:t>
        <w:br w:type="textWrapping"/>
        <w:t xml:space="preserve">     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Integer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valueOf(summand);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“testing class” containing a series of unit tests centered around testing that target.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test is denoted </w:t>
      </w: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 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org.junit.jupiter.api.Assertions.assertEquals;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org.junit.jupiter.api.Test;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evaluatesExpression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Calculator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Calculator();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evaluate(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"1+2+3"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    assertEquals(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sum);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null;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@Test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void test&lt;MethodName&gt;&lt;TestingContext&gt;() {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//Define Inputs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try{ //Try to get output.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}catch(Exception error){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("Why did it fail?");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//Compare expected and actual values through assertions or through if statements/fails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@BeforeEach annotation defines a common test initialization method: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@BeforeEach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setUp() throws Exception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new Registration();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this.registration.setUser(“ggay”);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@AfterEach annotation defines a common test tear down method: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@AfterEach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tearDown() throws Exception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this.registration.logout();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null;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@BeforeAll defines initialization to take place before any tests are run.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@BeforeAll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setUpClass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firstLine="72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  <w:br w:type="textWrapping"/>
        <w:tab/>
        <w:tab/>
        <w:t xml:space="preserve">ManagedResource();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@AfterAll defines tear down after all tests are done.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@AfterAll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tearDownClass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IOException {</w:t>
        <w:br w:type="textWrapping"/>
        <w:t xml:space="preserve">    myManagedResource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close();</w:t>
        <w:br w:type="textWrapping"/>
        <w:t xml:space="preserve">    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Assertions are a "language" of testing - constraints that you place on the output.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assertEquals, assertArrayEquals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Compares two items for equality.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For user-defined classes, relies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.equals</w:t>
      </w:r>
      <w:r w:rsidDel="00000000" w:rsidR="00000000" w:rsidRPr="00000000">
        <w:rPr>
          <w:rtl w:val="0"/>
        </w:rPr>
        <w:t xml:space="preserve"> method. </w:t>
      </w:r>
    </w:p>
    <w:p w:rsidR="00000000" w:rsidDel="00000000" w:rsidP="00000000" w:rsidRDefault="00000000" w:rsidRPr="00000000" w14:paraId="0000003D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Compare field-by-field</w:t>
      </w:r>
    </w:p>
    <w:p w:rsidR="00000000" w:rsidDel="00000000" w:rsidP="00000000" w:rsidRDefault="00000000" w:rsidRPr="00000000" w14:paraId="0000003E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88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assertEquals(studentA.getName(), studentB.getName()) </w:t>
        <w:br w:type="textWrapping"/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assertEquals(studentA, studentB)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strings are not equal"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assertArrayEquals compares arrays of items.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testAssertArrayEquals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</w:t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expected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actual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  <w:t xml:space="preserve">assertArrayEquals(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byte arrays </w:t>
        <w:br w:type="textWrapping"/>
        <w:tab/>
        <w:tab/>
        <w:tab/>
        <w:t xml:space="preserve">not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expected, actual);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assertFalse, assertTrue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Take in a string and a boolean expression.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Evaluates the expression and issues pass/fail based on outcome.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Used to check conformance of solution to expected properties.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testAssertFalse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assertFalse(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false"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(getGrade(studentA, “CSCE747”).equals(“A”)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144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testAssertTrue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assertTrue(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true"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(getOwed(studentA) &gt; 0)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assertNull, assertNotNull</w:t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Take in an object and checks whether it is null/not null.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Can be used to help diagnose and void null pointer exceptions. 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assertSame,assertNotSame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Checks whether two objects are clones. 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Are these variables aliases for the same object?</w:t>
      </w:r>
    </w:p>
    <w:p w:rsidR="00000000" w:rsidDel="00000000" w:rsidP="00000000" w:rsidRDefault="00000000" w:rsidRPr="00000000" w14:paraId="0000005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assertEquals uses .equals().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assertSame uses ==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same Object"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studentA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Student studentB = studentA;</w:t>
        <w:br w:type="textWrapping"/>
        <w:t xml:space="preserve">   assertSame(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studentA, studentB);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