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Combinatorial Interaction Testing Activity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identified the following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for each.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gridCol w:w="1755"/>
        <w:gridCol w:w="1530"/>
        <w:gridCol w:w="1575"/>
        <w:gridCol w:w="1515"/>
        <w:tblGridChange w:id="0">
          <w:tblGrid>
            <w:gridCol w:w="1410"/>
            <w:gridCol w:w="1560"/>
            <w:gridCol w:w="1755"/>
            <w:gridCol w:w="1530"/>
            <w:gridCol w:w="157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Content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About Pop-Ups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Add-Ons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Attack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Forgeries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full set of possible test specifications contains 144 options. This is too many! Instead, we want to create a covering array of specifications that covers all </w:t>
      </w:r>
      <w:r w:rsidDel="00000000" w:rsidR="00000000" w:rsidRPr="00000000">
        <w:rPr>
          <w:b w:val="1"/>
          <w:rtl w:val="0"/>
        </w:rPr>
        <w:t xml:space="preserve">pairwise (2-way)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