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Structural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Last week, you wrote unit tests for a meeting planner system. Those were based on your ideas regarding proper functionality. Now, we want to finish the job with test cases based on the code structure. The goal for your unit tests is to achieve 100% statement coverage (also known as line coverage) of the code for all classes </w:t>
      </w:r>
      <w:r w:rsidDel="00000000" w:rsidR="00000000" w:rsidRPr="00000000">
        <w:rPr>
          <w:b w:val="1"/>
          <w:i w:val="1"/>
          <w:u w:val="single"/>
          <w:rtl w:val="0"/>
        </w:rPr>
        <w:t xml:space="preserve">except</w:t>
      </w:r>
      <w:r w:rsidDel="00000000" w:rsidR="00000000" w:rsidRPr="00000000">
        <w:rPr>
          <w:b w:val="1"/>
          <w:rtl w:val="0"/>
        </w:rPr>
        <w:t xml:space="preserve"> PlanningInterface or the exception.</w:t>
      </w:r>
      <w:r w:rsidDel="00000000" w:rsidR="00000000" w:rsidRPr="00000000">
        <w:rPr>
          <w:rtl w:val="0"/>
        </w:rPr>
        <w:t xml:space="preserve"> </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(from last week, if you have them) for the meeting planner classes with a tool, such as Emma, Cobertura, or JaCoCo. </w:t>
      </w:r>
    </w:p>
    <w:p w:rsidR="00000000" w:rsidDel="00000000" w:rsidP="00000000" w:rsidRDefault="00000000" w:rsidRPr="00000000" w14:paraId="00000006">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7">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7">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IntelliJ IDEA, you can use the bundled IntelliJ IDEA code coverage runner: </w:t>
      </w:r>
      <w:hyperlink r:id="rId8">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w:t>
      </w:r>
      <w:r w:rsidDel="00000000" w:rsidR="00000000" w:rsidRPr="00000000">
        <w:rPr>
          <w:rtl w:val="0"/>
        </w:rPr>
        <w:t xml:space="preserve"> </w:t>
      </w:r>
    </w:p>
    <w:p w:rsidR="00000000" w:rsidDel="00000000" w:rsidP="00000000" w:rsidRDefault="00000000" w:rsidRPr="00000000" w14:paraId="00000008">
      <w:pPr>
        <w:pageBreakBefore w:val="0"/>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9">
      <w:pPr>
        <w:pageBreakBefore w:val="0"/>
        <w:widowControl w:val="0"/>
        <w:numPr>
          <w:ilvl w:val="1"/>
          <w:numId w:val="1"/>
        </w:numPr>
        <w:spacing w:line="240" w:lineRule="auto"/>
        <w:ind w:left="1440" w:hanging="360"/>
        <w:rPr>
          <w:u w:val="none"/>
        </w:rPr>
      </w:pPr>
      <w:r w:rsidDel="00000000" w:rsidR="00000000" w:rsidRPr="00000000">
        <w:rPr>
          <w:rtl w:val="0"/>
        </w:rPr>
        <w:t xml:space="preserve">You may target any of the coverage criteria discussed (Statement, Branch, Basic Condition, All DU Pairs, etc.). We recommend targeting Branch Coverage.</w:t>
      </w:r>
    </w:p>
    <w:p w:rsidR="00000000" w:rsidDel="00000000" w:rsidP="00000000" w:rsidRDefault="00000000" w:rsidRPr="00000000" w14:paraId="0000000A">
      <w:pPr>
        <w:pageBreakBefore w:val="0"/>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coverable. Alternatively, if you feel some elements should not be covered, justify why that is the case</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single-line methods that only call methods from other classes.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clemma.org/" TargetMode="External"/><Relationship Id="rId8"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