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9359D" w14:textId="0E207465" w:rsidR="00E86D14" w:rsidRPr="00D65AEF" w:rsidRDefault="006D4FC8" w:rsidP="002C3E64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IST659 Project Milesto</w:t>
      </w:r>
      <w:r w:rsidR="00490905" w:rsidRPr="00D65AEF">
        <w:rPr>
          <w:rFonts w:asciiTheme="minorHAnsi" w:hAnsiTheme="minorHAnsi" w:cstheme="minorHAnsi"/>
          <w:b/>
          <w:sz w:val="20"/>
          <w:szCs w:val="20"/>
        </w:rPr>
        <w:t xml:space="preserve">ne </w:t>
      </w:r>
      <w:r w:rsidR="002A7897">
        <w:rPr>
          <w:rFonts w:asciiTheme="minorHAnsi" w:hAnsiTheme="minorHAnsi" w:cstheme="minorHAnsi"/>
          <w:b/>
          <w:sz w:val="20"/>
          <w:szCs w:val="20"/>
        </w:rPr>
        <w:t>1</w:t>
      </w:r>
    </w:p>
    <w:p w14:paraId="6D4AA611" w14:textId="77777777" w:rsidR="002C3E64" w:rsidRPr="00D65AEF" w:rsidRDefault="002C3E64" w:rsidP="002C3E64">
      <w:pPr>
        <w:jc w:val="center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14755" w:type="dxa"/>
        <w:jc w:val="center"/>
        <w:tblLook w:val="04A0" w:firstRow="1" w:lastRow="0" w:firstColumn="1" w:lastColumn="0" w:noHBand="0" w:noVBand="1"/>
      </w:tblPr>
      <w:tblGrid>
        <w:gridCol w:w="2430"/>
        <w:gridCol w:w="3415"/>
        <w:gridCol w:w="3515"/>
        <w:gridCol w:w="3330"/>
        <w:gridCol w:w="1075"/>
        <w:gridCol w:w="990"/>
      </w:tblGrid>
      <w:tr w:rsidR="00D65AEF" w:rsidRPr="00D65AEF" w14:paraId="5142D68F" w14:textId="6EB2894A" w:rsidTr="00042C73">
        <w:trPr>
          <w:jc w:val="center"/>
        </w:trPr>
        <w:tc>
          <w:tcPr>
            <w:tcW w:w="2430" w:type="dxa"/>
            <w:shd w:val="clear" w:color="auto" w:fill="DDD9C3" w:themeFill="background2" w:themeFillShade="E6"/>
          </w:tcPr>
          <w:p w14:paraId="63D1D8CE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Criterion</w:t>
            </w:r>
          </w:p>
          <w:p w14:paraId="04772FC8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(Score 0 if element is absent)</w:t>
            </w:r>
          </w:p>
        </w:tc>
        <w:tc>
          <w:tcPr>
            <w:tcW w:w="3415" w:type="dxa"/>
            <w:shd w:val="clear" w:color="auto" w:fill="DDD9C3" w:themeFill="background2" w:themeFillShade="E6"/>
          </w:tcPr>
          <w:p w14:paraId="6B70B012" w14:textId="4F325B19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Below Expectations</w:t>
            </w:r>
            <w:r w:rsidR="00F5126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  <w:p w14:paraId="5D1F8704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(1)</w:t>
            </w:r>
          </w:p>
        </w:tc>
        <w:tc>
          <w:tcPr>
            <w:tcW w:w="3515" w:type="dxa"/>
            <w:shd w:val="clear" w:color="auto" w:fill="DDD9C3" w:themeFill="background2" w:themeFillShade="E6"/>
          </w:tcPr>
          <w:p w14:paraId="1D8B94A0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Meets Expectations</w:t>
            </w:r>
          </w:p>
          <w:p w14:paraId="0ED16E62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(2)</w:t>
            </w:r>
          </w:p>
        </w:tc>
        <w:tc>
          <w:tcPr>
            <w:tcW w:w="3330" w:type="dxa"/>
            <w:shd w:val="clear" w:color="auto" w:fill="DDD9C3" w:themeFill="background2" w:themeFillShade="E6"/>
          </w:tcPr>
          <w:p w14:paraId="1384582E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Exceeds Expectations</w:t>
            </w:r>
          </w:p>
          <w:p w14:paraId="5737A77D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(3)</w:t>
            </w:r>
          </w:p>
        </w:tc>
        <w:tc>
          <w:tcPr>
            <w:tcW w:w="1075" w:type="dxa"/>
            <w:shd w:val="clear" w:color="auto" w:fill="DDD9C3" w:themeFill="background2" w:themeFillShade="E6"/>
          </w:tcPr>
          <w:p w14:paraId="0D214AE4" w14:textId="72DF6E38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Score</w:t>
            </w:r>
            <w:r w:rsidR="00420B3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(1-3)</w:t>
            </w:r>
          </w:p>
        </w:tc>
        <w:tc>
          <w:tcPr>
            <w:tcW w:w="990" w:type="dxa"/>
            <w:shd w:val="clear" w:color="auto" w:fill="DDD9C3" w:themeFill="background2" w:themeFillShade="E6"/>
          </w:tcPr>
          <w:p w14:paraId="5249C202" w14:textId="43248CD8" w:rsidR="00D65AEF" w:rsidRPr="00D65AEF" w:rsidRDefault="00420B33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Points</w:t>
            </w:r>
          </w:p>
        </w:tc>
      </w:tr>
      <w:tr w:rsidR="00D65AEF" w:rsidRPr="00D65AEF" w14:paraId="33301DBD" w14:textId="063B1B83" w:rsidTr="00604DB1">
        <w:trPr>
          <w:jc w:val="center"/>
        </w:trPr>
        <w:tc>
          <w:tcPr>
            <w:tcW w:w="2430" w:type="dxa"/>
          </w:tcPr>
          <w:p w14:paraId="0C2DFB9A" w14:textId="07AEEFAE" w:rsidR="00D65AEF" w:rsidRPr="00D65AEF" w:rsidRDefault="008E3F47" w:rsidP="00554ED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Project Summary</w:t>
            </w:r>
            <w:r w:rsidR="00B728F0">
              <w:rPr>
                <w:rFonts w:asciiTheme="minorHAnsi" w:hAnsiTheme="minorHAnsi" w:cstheme="minorHAnsi"/>
                <w:sz w:val="20"/>
                <w:szCs w:val="20"/>
              </w:rPr>
              <w:t xml:space="preserve"> and Stakeholder Description</w:t>
            </w:r>
            <w:r w:rsidR="005922E4">
              <w:rPr>
                <w:rFonts w:asciiTheme="minorHAnsi" w:hAnsiTheme="minorHAnsi" w:cstheme="minorHAnsi"/>
                <w:sz w:val="20"/>
                <w:szCs w:val="20"/>
              </w:rPr>
              <w:t xml:space="preserve"> (0-</w:t>
            </w:r>
            <w:r w:rsidR="00B728F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693945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="005922E4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3415" w:type="dxa"/>
          </w:tcPr>
          <w:p w14:paraId="5B19F9A4" w14:textId="33217736" w:rsidR="00D65AEF" w:rsidRPr="00D65AEF" w:rsidRDefault="00465D33" w:rsidP="000255F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The project summary provides </w:t>
            </w:r>
            <w:r w:rsidR="00E333F3">
              <w:rPr>
                <w:rFonts w:asciiTheme="minorHAnsi" w:hAnsiTheme="minorHAnsi" w:cstheme="minorHAnsi"/>
                <w:sz w:val="20"/>
                <w:szCs w:val="20"/>
              </w:rPr>
              <w:t xml:space="preserve">no or an insufficient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introduction to the project, sets up the business case with </w:t>
            </w:r>
            <w:r w:rsidR="006D4FC8">
              <w:rPr>
                <w:rFonts w:asciiTheme="minorHAnsi" w:hAnsiTheme="minorHAnsi" w:cstheme="minorHAnsi"/>
                <w:sz w:val="20"/>
                <w:szCs w:val="20"/>
              </w:rPr>
              <w:t>large gaps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F872B5">
              <w:rPr>
                <w:rFonts w:asciiTheme="minorHAnsi" w:hAnsiTheme="minorHAnsi" w:cstheme="minorHAnsi"/>
                <w:sz w:val="20"/>
                <w:szCs w:val="20"/>
              </w:rPr>
              <w:t xml:space="preserve">does not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discuss high-level rules about the data</w:t>
            </w:r>
            <w:r w:rsidR="00F872B5">
              <w:rPr>
                <w:rFonts w:asciiTheme="minorHAnsi" w:hAnsiTheme="minorHAnsi" w:cstheme="minorHAnsi"/>
                <w:sz w:val="20"/>
                <w:szCs w:val="20"/>
              </w:rPr>
              <w:t xml:space="preserve"> adequately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list </w:t>
            </w:r>
            <w:r w:rsidR="009B399B">
              <w:rPr>
                <w:rFonts w:asciiTheme="minorHAnsi" w:hAnsiTheme="minorHAnsi" w:cstheme="minorHAnsi"/>
                <w:sz w:val="20"/>
                <w:szCs w:val="20"/>
              </w:rPr>
              <w:t>two or fewer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stakeholders by role, </w:t>
            </w:r>
            <w:r w:rsidR="006B3B57">
              <w:rPr>
                <w:rFonts w:asciiTheme="minorHAnsi" w:hAnsiTheme="minorHAnsi" w:cstheme="minorHAnsi"/>
                <w:sz w:val="20"/>
                <w:szCs w:val="20"/>
              </w:rPr>
              <w:t>or does not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mention expectations of the project outcome</w:t>
            </w:r>
            <w:r w:rsidR="006B3B57">
              <w:rPr>
                <w:rFonts w:asciiTheme="minorHAnsi" w:hAnsiTheme="minorHAnsi" w:cstheme="minorHAnsi"/>
                <w:sz w:val="20"/>
                <w:szCs w:val="20"/>
              </w:rPr>
              <w:t xml:space="preserve"> adequately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3515" w:type="dxa"/>
          </w:tcPr>
          <w:p w14:paraId="0E8AF959" w14:textId="45D49B1F" w:rsidR="00D65AEF" w:rsidRPr="00D65AEF" w:rsidRDefault="00A05133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project summary</w:t>
            </w:r>
            <w:r w:rsidR="0085333F">
              <w:rPr>
                <w:rFonts w:asciiTheme="minorHAnsi" w:hAnsiTheme="minorHAnsi" w:cstheme="minorHAnsi"/>
                <w:sz w:val="20"/>
                <w:szCs w:val="20"/>
              </w:rPr>
              <w:t xml:space="preserve"> provides a cursory introduction to the project,</w:t>
            </w:r>
            <w:r w:rsidR="00752001">
              <w:rPr>
                <w:rFonts w:asciiTheme="minorHAnsi" w:hAnsiTheme="minorHAnsi" w:cstheme="minorHAnsi"/>
                <w:sz w:val="20"/>
                <w:szCs w:val="20"/>
              </w:rPr>
              <w:t xml:space="preserve"> sets up the business case with</w:t>
            </w:r>
            <w:r w:rsidR="001D50B1">
              <w:rPr>
                <w:rFonts w:asciiTheme="minorHAnsi" w:hAnsiTheme="minorHAnsi" w:cstheme="minorHAnsi"/>
                <w:sz w:val="20"/>
                <w:szCs w:val="20"/>
              </w:rPr>
              <w:t xml:space="preserve"> some gaps, discusses one or two high-level rules about the data, lists </w:t>
            </w:r>
            <w:r w:rsidR="00944CF6">
              <w:rPr>
                <w:rFonts w:asciiTheme="minorHAnsi" w:hAnsiTheme="minorHAnsi" w:cstheme="minorHAnsi"/>
                <w:sz w:val="20"/>
                <w:szCs w:val="20"/>
              </w:rPr>
              <w:t>3-4 stakeholders by rol</w:t>
            </w:r>
            <w:r w:rsidR="0083041A">
              <w:rPr>
                <w:rFonts w:asciiTheme="minorHAnsi" w:hAnsiTheme="minorHAnsi" w:cstheme="minorHAnsi"/>
                <w:sz w:val="20"/>
                <w:szCs w:val="20"/>
              </w:rPr>
              <w:t xml:space="preserve">e, </w:t>
            </w:r>
            <w:r w:rsidR="000911D0">
              <w:rPr>
                <w:rFonts w:asciiTheme="minorHAnsi" w:hAnsiTheme="minorHAnsi" w:cstheme="minorHAnsi"/>
                <w:sz w:val="20"/>
                <w:szCs w:val="20"/>
              </w:rPr>
              <w:t>and mentions expectations of the project outcome</w:t>
            </w:r>
            <w:r w:rsidR="00465D33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3330" w:type="dxa"/>
          </w:tcPr>
          <w:p w14:paraId="048C8CF9" w14:textId="7702662B" w:rsidR="00D65AEF" w:rsidRPr="00D65AEF" w:rsidRDefault="0055574A" w:rsidP="00D928F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The project summary </w:t>
            </w:r>
            <w:r w:rsidR="00A556B7">
              <w:rPr>
                <w:rFonts w:asciiTheme="minorHAnsi" w:hAnsiTheme="minorHAnsi" w:cstheme="minorHAnsi"/>
                <w:sz w:val="20"/>
                <w:szCs w:val="20"/>
              </w:rPr>
              <w:t xml:space="preserve">provides a cogent 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>introduc</w:t>
            </w:r>
            <w:r w:rsidR="00A556B7">
              <w:rPr>
                <w:rFonts w:asciiTheme="minorHAnsi" w:hAnsiTheme="minorHAnsi" w:cstheme="minorHAnsi"/>
                <w:sz w:val="20"/>
                <w:szCs w:val="20"/>
              </w:rPr>
              <w:t>tion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 xml:space="preserve"> to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>project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 xml:space="preserve"> set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 xml:space="preserve"> up the business case</w:t>
            </w:r>
            <w:r w:rsidR="00752001">
              <w:rPr>
                <w:rFonts w:asciiTheme="minorHAnsi" w:hAnsiTheme="minorHAnsi" w:cstheme="minorHAnsi"/>
                <w:sz w:val="20"/>
                <w:szCs w:val="20"/>
              </w:rPr>
              <w:t xml:space="preserve"> adequately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discusses </w:t>
            </w:r>
            <w:r w:rsidR="001D50B1">
              <w:rPr>
                <w:rFonts w:asciiTheme="minorHAnsi" w:hAnsiTheme="minorHAnsi" w:cstheme="minorHAnsi"/>
                <w:sz w:val="20"/>
                <w:szCs w:val="20"/>
              </w:rPr>
              <w:t xml:space="preserve">several 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>high</w:t>
            </w:r>
            <w:r w:rsidR="00465D33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>level rules about the</w:t>
            </w:r>
            <w:r w:rsidR="00D928F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 xml:space="preserve">data, </w:t>
            </w:r>
            <w:r w:rsidR="00181093">
              <w:rPr>
                <w:rFonts w:asciiTheme="minorHAnsi" w:hAnsiTheme="minorHAnsi" w:cstheme="minorHAnsi"/>
                <w:sz w:val="20"/>
                <w:szCs w:val="20"/>
              </w:rPr>
              <w:t>lists four or more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 xml:space="preserve"> stakeholders</w:t>
            </w:r>
            <w:r w:rsidR="00F248D4">
              <w:rPr>
                <w:rFonts w:asciiTheme="minorHAnsi" w:hAnsiTheme="minorHAnsi" w:cstheme="minorHAnsi"/>
                <w:sz w:val="20"/>
                <w:szCs w:val="20"/>
              </w:rPr>
              <w:t xml:space="preserve"> by role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 xml:space="preserve">, and </w:t>
            </w:r>
            <w:r w:rsidR="0083041A">
              <w:rPr>
                <w:rFonts w:asciiTheme="minorHAnsi" w:hAnsiTheme="minorHAnsi" w:cstheme="minorHAnsi"/>
                <w:sz w:val="20"/>
                <w:szCs w:val="20"/>
              </w:rPr>
              <w:t xml:space="preserve">reasonable 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 xml:space="preserve">expectations of the </w:t>
            </w:r>
            <w:r w:rsidR="00F248D4">
              <w:rPr>
                <w:rFonts w:asciiTheme="minorHAnsi" w:hAnsiTheme="minorHAnsi" w:cstheme="minorHAnsi"/>
                <w:sz w:val="20"/>
                <w:szCs w:val="20"/>
              </w:rPr>
              <w:t xml:space="preserve">project </w:t>
            </w:r>
            <w:r w:rsidR="00F86D8A" w:rsidRPr="000A732F">
              <w:rPr>
                <w:rFonts w:asciiTheme="minorHAnsi" w:hAnsiTheme="minorHAnsi" w:cstheme="minorHAnsi"/>
                <w:sz w:val="20"/>
                <w:szCs w:val="20"/>
              </w:rPr>
              <w:t>outcome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075" w:type="dxa"/>
          </w:tcPr>
          <w:p w14:paraId="1F08E46E" w14:textId="07448A83" w:rsidR="00D65AEF" w:rsidRPr="00D65AEF" w:rsidRDefault="00355E4E" w:rsidP="002C3E6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249B2232" w14:textId="183B4E7C" w:rsidR="00D65AEF" w:rsidRPr="00D65AEF" w:rsidRDefault="00B728F0" w:rsidP="002C3E6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25</w:t>
            </w:r>
          </w:p>
        </w:tc>
      </w:tr>
      <w:tr w:rsidR="005B6DFC" w:rsidRPr="00D65AEF" w14:paraId="384E5202" w14:textId="04533274" w:rsidTr="00604DB1">
        <w:trPr>
          <w:jc w:val="center"/>
        </w:trPr>
        <w:tc>
          <w:tcPr>
            <w:tcW w:w="2430" w:type="dxa"/>
          </w:tcPr>
          <w:p w14:paraId="6203B791" w14:textId="77777777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3A6125D" w14:textId="1787F250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Glossary</w:t>
            </w:r>
            <w:r w:rsidR="006D4FC8">
              <w:rPr>
                <w:rFonts w:asciiTheme="minorHAnsi" w:hAnsiTheme="minorHAnsi" w:cstheme="minorHAnsi"/>
                <w:sz w:val="20"/>
                <w:szCs w:val="20"/>
              </w:rPr>
              <w:t xml:space="preserve"> and Business Rules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(0-15)</w:t>
            </w:r>
          </w:p>
          <w:p w14:paraId="551B47B6" w14:textId="77777777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15" w:type="dxa"/>
          </w:tcPr>
          <w:p w14:paraId="129AE75D" w14:textId="169FF6FF" w:rsidR="005B6DFC" w:rsidRPr="00D65AEF" w:rsidRDefault="00135FBD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 glossary </w:t>
            </w:r>
            <w:r w:rsidR="00124DBE">
              <w:rPr>
                <w:rFonts w:asciiTheme="minorHAnsi" w:hAnsiTheme="minorHAnsi" w:cstheme="minorHAnsi"/>
                <w:sz w:val="20"/>
                <w:szCs w:val="20"/>
              </w:rPr>
              <w:t xml:space="preserve">in readable text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is not provided or is provided with </w:t>
            </w:r>
            <w:r w:rsidR="00124DBE">
              <w:rPr>
                <w:rFonts w:asciiTheme="minorHAnsi" w:hAnsiTheme="minorHAnsi" w:cstheme="minorHAnsi"/>
                <w:sz w:val="20"/>
                <w:szCs w:val="20"/>
              </w:rPr>
              <w:t>cursory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descriptions of </w:t>
            </w:r>
            <w:r w:rsidR="00124DBE">
              <w:rPr>
                <w:rFonts w:asciiTheme="minorHAnsi" w:hAnsiTheme="minorHAnsi" w:cstheme="minorHAnsi"/>
                <w:sz w:val="20"/>
                <w:szCs w:val="20"/>
              </w:rPr>
              <w:t xml:space="preserve">some or few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of the entities, attributes and relationships defined in the conceptual model.</w:t>
            </w:r>
            <w:r w:rsidR="006D4FC8">
              <w:rPr>
                <w:rFonts w:asciiTheme="minorHAnsi" w:hAnsiTheme="minorHAnsi" w:cstheme="minorHAnsi"/>
                <w:sz w:val="20"/>
                <w:szCs w:val="20"/>
              </w:rPr>
              <w:t xml:space="preserve"> Business rules are not described, fewer than five are provided, or the business rules are not relevant to the domain.</w:t>
            </w:r>
          </w:p>
        </w:tc>
        <w:tc>
          <w:tcPr>
            <w:tcW w:w="3515" w:type="dxa"/>
          </w:tcPr>
          <w:p w14:paraId="5BAA90E2" w14:textId="5C576BE0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 glossary is provided in readable text with </w:t>
            </w:r>
            <w:r w:rsidR="00135FBD">
              <w:rPr>
                <w:rFonts w:asciiTheme="minorHAnsi" w:hAnsiTheme="minorHAnsi" w:cstheme="minorHAnsi"/>
                <w:sz w:val="20"/>
                <w:szCs w:val="20"/>
              </w:rPr>
              <w:t>somewhat detailed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description</w:t>
            </w:r>
            <w:r w:rsidR="00135FBD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of </w:t>
            </w:r>
            <w:r w:rsidR="001437A5">
              <w:rPr>
                <w:rFonts w:asciiTheme="minorHAnsi" w:hAnsiTheme="minorHAnsi" w:cstheme="minorHAnsi"/>
                <w:sz w:val="20"/>
                <w:szCs w:val="20"/>
              </w:rPr>
              <w:t xml:space="preserve">most of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the entities, attributes and relationships defined in the conceptual model.</w:t>
            </w:r>
            <w:r w:rsidR="006D4FC8">
              <w:rPr>
                <w:rFonts w:asciiTheme="minorHAnsi" w:hAnsiTheme="minorHAnsi" w:cstheme="minorHAnsi"/>
                <w:sz w:val="20"/>
                <w:szCs w:val="20"/>
              </w:rPr>
              <w:t xml:space="preserve"> Some business rules are described, fewer than seven are provided, or some business rules are not relevant to the domain.</w:t>
            </w:r>
          </w:p>
        </w:tc>
        <w:tc>
          <w:tcPr>
            <w:tcW w:w="3330" w:type="dxa"/>
          </w:tcPr>
          <w:p w14:paraId="39850D7C" w14:textId="44997DE0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 glossary is provided in readable text with cogent description</w:t>
            </w:r>
            <w:r w:rsidR="00975618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of the entities, attributes and relationships defined in the conceptual model.</w:t>
            </w:r>
            <w:r w:rsidR="006D4FC8">
              <w:rPr>
                <w:rFonts w:asciiTheme="minorHAnsi" w:hAnsiTheme="minorHAnsi" w:cstheme="minorHAnsi"/>
                <w:sz w:val="20"/>
                <w:szCs w:val="20"/>
              </w:rPr>
              <w:t xml:space="preserve"> Seven or more business rules are described, fully relevant to the domain.</w:t>
            </w:r>
          </w:p>
        </w:tc>
        <w:tc>
          <w:tcPr>
            <w:tcW w:w="1075" w:type="dxa"/>
          </w:tcPr>
          <w:p w14:paraId="406330A7" w14:textId="04792208" w:rsidR="005B6DFC" w:rsidRPr="00D65AEF" w:rsidRDefault="005B6DFC" w:rsidP="005B6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06C34457" w14:textId="664B34BE" w:rsidR="005B6DFC" w:rsidRPr="00D65AEF" w:rsidRDefault="005B6DFC" w:rsidP="005B6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</w:tr>
      <w:tr w:rsidR="005B6DFC" w:rsidRPr="00D65AEF" w14:paraId="0DAD0A24" w14:textId="28B2A676" w:rsidTr="00604DB1">
        <w:trPr>
          <w:jc w:val="center"/>
        </w:trPr>
        <w:tc>
          <w:tcPr>
            <w:tcW w:w="2430" w:type="dxa"/>
          </w:tcPr>
          <w:p w14:paraId="2FACDA50" w14:textId="77777777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54002C3" w14:textId="0126A8B3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sz w:val="20"/>
                <w:szCs w:val="20"/>
              </w:rPr>
              <w:t xml:space="preserve">Data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Questions</w:t>
            </w:r>
            <w:r w:rsidRPr="00D65AE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(0-25)</w:t>
            </w:r>
          </w:p>
          <w:p w14:paraId="53B6A232" w14:textId="77777777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15" w:type="dxa"/>
            <w:tcBorders>
              <w:bottom w:val="single" w:sz="4" w:space="0" w:color="auto"/>
            </w:tcBorders>
          </w:tcPr>
          <w:p w14:paraId="20792A36" w14:textId="2F1735FF" w:rsidR="005B6DFC" w:rsidRPr="00D65AEF" w:rsidRDefault="00E96F4E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Two or fewer data questions are documented that </w:t>
            </w:r>
            <w:r w:rsidR="00616064">
              <w:rPr>
                <w:rFonts w:asciiTheme="minorHAnsi" w:hAnsiTheme="minorHAnsi" w:cstheme="minorHAnsi"/>
                <w:sz w:val="20"/>
                <w:szCs w:val="20"/>
              </w:rPr>
              <w:t xml:space="preserve">may not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involve aggregations, </w:t>
            </w:r>
            <w:r w:rsidR="00D20A48">
              <w:rPr>
                <w:rFonts w:asciiTheme="minorHAnsi" w:hAnsiTheme="minorHAnsi" w:cstheme="minorHAnsi"/>
                <w:sz w:val="20"/>
                <w:szCs w:val="20"/>
              </w:rPr>
              <w:t>calculations,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or filtering.</w:t>
            </w:r>
          </w:p>
        </w:tc>
        <w:tc>
          <w:tcPr>
            <w:tcW w:w="3515" w:type="dxa"/>
            <w:tcBorders>
              <w:bottom w:val="single" w:sz="4" w:space="0" w:color="auto"/>
            </w:tcBorders>
          </w:tcPr>
          <w:p w14:paraId="63552F7C" w14:textId="22CE1A84" w:rsidR="005B6DFC" w:rsidRPr="00D65AEF" w:rsidRDefault="00B20747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Three-four data questions are documented that provide relevance to the data in the system </w:t>
            </w:r>
            <w:r w:rsidR="00E96F4E">
              <w:rPr>
                <w:rFonts w:asciiTheme="minorHAnsi" w:hAnsiTheme="minorHAnsi" w:cstheme="minorHAnsi"/>
                <w:sz w:val="20"/>
                <w:szCs w:val="20"/>
              </w:rPr>
              <w:t xml:space="preserve">that may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involv</w:t>
            </w:r>
            <w:r w:rsidR="00E96F4E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aggregations, </w:t>
            </w:r>
            <w:r w:rsidR="00D20A48">
              <w:rPr>
                <w:rFonts w:asciiTheme="minorHAnsi" w:hAnsiTheme="minorHAnsi" w:cstheme="minorHAnsi"/>
                <w:sz w:val="20"/>
                <w:szCs w:val="20"/>
              </w:rPr>
              <w:t>calculations,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or filtering.</w:t>
            </w:r>
          </w:p>
        </w:tc>
        <w:tc>
          <w:tcPr>
            <w:tcW w:w="3330" w:type="dxa"/>
          </w:tcPr>
          <w:p w14:paraId="560B8807" w14:textId="398DFA32" w:rsidR="005B6DFC" w:rsidRPr="00D65AEF" w:rsidRDefault="0098300D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Five or more data questions are documented </w:t>
            </w:r>
            <w:r w:rsidR="004D7E23">
              <w:rPr>
                <w:rFonts w:asciiTheme="minorHAnsi" w:hAnsiTheme="minorHAnsi" w:cstheme="minorHAnsi"/>
                <w:sz w:val="20"/>
                <w:szCs w:val="20"/>
              </w:rPr>
              <w:t>that provide relevance to the data in the system</w:t>
            </w:r>
            <w:r w:rsidR="003B21AC">
              <w:rPr>
                <w:rFonts w:asciiTheme="minorHAnsi" w:hAnsiTheme="minorHAnsi" w:cstheme="minorHAnsi"/>
                <w:sz w:val="20"/>
                <w:szCs w:val="20"/>
              </w:rPr>
              <w:t xml:space="preserve"> involving aggregations, </w:t>
            </w:r>
            <w:r w:rsidR="00D20A48">
              <w:rPr>
                <w:rFonts w:asciiTheme="minorHAnsi" w:hAnsiTheme="minorHAnsi" w:cstheme="minorHAnsi"/>
                <w:sz w:val="20"/>
                <w:szCs w:val="20"/>
              </w:rPr>
              <w:t>calculations,</w:t>
            </w:r>
            <w:r w:rsidR="003B21A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20747">
              <w:rPr>
                <w:rFonts w:asciiTheme="minorHAnsi" w:hAnsiTheme="minorHAnsi" w:cstheme="minorHAnsi"/>
                <w:sz w:val="20"/>
                <w:szCs w:val="20"/>
              </w:rPr>
              <w:t>or filtering.</w:t>
            </w:r>
          </w:p>
        </w:tc>
        <w:tc>
          <w:tcPr>
            <w:tcW w:w="1075" w:type="dxa"/>
          </w:tcPr>
          <w:p w14:paraId="136E6889" w14:textId="5019EEE9" w:rsidR="005B6DFC" w:rsidRPr="00D65AEF" w:rsidRDefault="005B6DFC" w:rsidP="005B6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68A8D102" w14:textId="5770F80C" w:rsidR="005B6DFC" w:rsidRPr="00D65AEF" w:rsidRDefault="005B6DFC" w:rsidP="005B6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25</w:t>
            </w:r>
          </w:p>
        </w:tc>
      </w:tr>
      <w:tr w:rsidR="005B6DFC" w:rsidRPr="00D65AEF" w14:paraId="4C220761" w14:textId="77777777" w:rsidTr="00604DB1">
        <w:trPr>
          <w:jc w:val="center"/>
        </w:trPr>
        <w:tc>
          <w:tcPr>
            <w:tcW w:w="2430" w:type="dxa"/>
          </w:tcPr>
          <w:p w14:paraId="06D9ABA1" w14:textId="6BD44E8C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Conceptual and Logical Data Models (0-35)</w:t>
            </w:r>
          </w:p>
        </w:tc>
        <w:tc>
          <w:tcPr>
            <w:tcW w:w="3415" w:type="dxa"/>
            <w:tcBorders>
              <w:bottom w:val="single" w:sz="4" w:space="0" w:color="auto"/>
            </w:tcBorders>
          </w:tcPr>
          <w:p w14:paraId="6799FB34" w14:textId="4D2CAF44" w:rsidR="005B6DFC" w:rsidRDefault="00197F3A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894256">
              <w:rPr>
                <w:rFonts w:asciiTheme="minorHAnsi" w:hAnsiTheme="minorHAnsi" w:cstheme="minorHAnsi"/>
                <w:sz w:val="20"/>
                <w:szCs w:val="20"/>
              </w:rPr>
              <w:t xml:space="preserve">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ornamented conceptual model is </w:t>
            </w:r>
            <w:r w:rsidR="00C77638">
              <w:rPr>
                <w:rFonts w:asciiTheme="minorHAnsi" w:hAnsiTheme="minorHAnsi" w:cstheme="minorHAnsi"/>
                <w:sz w:val="20"/>
                <w:szCs w:val="20"/>
              </w:rPr>
              <w:t xml:space="preserve">not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provided</w:t>
            </w:r>
            <w:r w:rsidR="00C77638">
              <w:rPr>
                <w:rFonts w:asciiTheme="minorHAnsi" w:hAnsiTheme="minorHAnsi" w:cstheme="minorHAnsi"/>
                <w:sz w:val="20"/>
                <w:szCs w:val="20"/>
              </w:rPr>
              <w:t xml:space="preserve">, or is </w:t>
            </w:r>
            <w:r w:rsidR="00F11E54">
              <w:rPr>
                <w:rFonts w:asciiTheme="minorHAnsi" w:hAnsiTheme="minorHAnsi" w:cstheme="minorHAnsi"/>
                <w:sz w:val="20"/>
                <w:szCs w:val="20"/>
              </w:rPr>
              <w:t>provided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with </w:t>
            </w:r>
            <w:r w:rsidR="00F11E54">
              <w:rPr>
                <w:rFonts w:asciiTheme="minorHAnsi" w:hAnsiTheme="minorHAnsi" w:cstheme="minorHAnsi"/>
                <w:sz w:val="20"/>
                <w:szCs w:val="20"/>
              </w:rPr>
              <w:t xml:space="preserve">fewer than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four entities, many of which have </w:t>
            </w:r>
            <w:r w:rsidR="00EA04A7">
              <w:rPr>
                <w:rFonts w:asciiTheme="minorHAnsi" w:hAnsiTheme="minorHAnsi" w:cstheme="minorHAnsi"/>
                <w:sz w:val="20"/>
                <w:szCs w:val="20"/>
              </w:rPr>
              <w:t xml:space="preserve">fewer than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four attributes and </w:t>
            </w:r>
            <w:r w:rsidR="00D20A48">
              <w:rPr>
                <w:rFonts w:asciiTheme="minorHAnsi" w:hAnsiTheme="minorHAnsi" w:cstheme="minorHAnsi"/>
                <w:sz w:val="20"/>
                <w:szCs w:val="20"/>
              </w:rPr>
              <w:t>poorly defined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relationships. The conceptual model </w:t>
            </w:r>
            <w:r w:rsidR="00B81E73">
              <w:rPr>
                <w:rFonts w:asciiTheme="minorHAnsi" w:hAnsiTheme="minorHAnsi" w:cstheme="minorHAnsi"/>
                <w:sz w:val="20"/>
                <w:szCs w:val="20"/>
              </w:rPr>
              <w:t>may be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expressed in a logical model with </w:t>
            </w:r>
            <w:r w:rsidR="00545677">
              <w:rPr>
                <w:rFonts w:asciiTheme="minorHAnsi" w:hAnsiTheme="minorHAnsi" w:cstheme="minorHAnsi"/>
                <w:sz w:val="20"/>
                <w:szCs w:val="20"/>
              </w:rPr>
              <w:t xml:space="preserve">gaps in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fidelity between the entities, </w:t>
            </w:r>
            <w:r w:rsidR="00D20A48">
              <w:rPr>
                <w:rFonts w:asciiTheme="minorHAnsi" w:hAnsiTheme="minorHAnsi" w:cstheme="minorHAnsi"/>
                <w:sz w:val="20"/>
                <w:szCs w:val="20"/>
              </w:rPr>
              <w:t>attributes,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and relationships</w:t>
            </w:r>
            <w:r w:rsidR="006606A3">
              <w:rPr>
                <w:rFonts w:asciiTheme="minorHAnsi" w:hAnsiTheme="minorHAnsi" w:cstheme="minorHAnsi"/>
                <w:sz w:val="20"/>
                <w:szCs w:val="20"/>
              </w:rPr>
              <w:t>, but may be missing data type definitions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. The logical model does </w:t>
            </w:r>
            <w:r w:rsidR="00545677">
              <w:rPr>
                <w:rFonts w:asciiTheme="minorHAnsi" w:hAnsiTheme="minorHAnsi" w:cstheme="minorHAnsi"/>
                <w:sz w:val="20"/>
                <w:szCs w:val="20"/>
              </w:rPr>
              <w:t xml:space="preserve">many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contain many-to-many relationships.</w:t>
            </w:r>
          </w:p>
        </w:tc>
        <w:tc>
          <w:tcPr>
            <w:tcW w:w="3515" w:type="dxa"/>
            <w:tcBorders>
              <w:bottom w:val="single" w:sz="4" w:space="0" w:color="auto"/>
            </w:tcBorders>
          </w:tcPr>
          <w:p w14:paraId="1946F12E" w14:textId="223E3FB2" w:rsidR="005B6DFC" w:rsidRDefault="00453BA1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 partially ornamented conceptual model is provided with </w:t>
            </w:r>
            <w:r w:rsidR="00296425">
              <w:rPr>
                <w:rFonts w:asciiTheme="minorHAnsi" w:hAnsiTheme="minorHAnsi" w:cstheme="minorHAnsi"/>
                <w:sz w:val="20"/>
                <w:szCs w:val="20"/>
              </w:rPr>
              <w:t>four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or more entities, many of which have </w:t>
            </w:r>
            <w:r w:rsidR="00296425">
              <w:rPr>
                <w:rFonts w:asciiTheme="minorHAnsi" w:hAnsiTheme="minorHAnsi" w:cstheme="minorHAnsi"/>
                <w:sz w:val="20"/>
                <w:szCs w:val="20"/>
              </w:rPr>
              <w:t>f</w:t>
            </w:r>
            <w:r w:rsidR="008F17A2">
              <w:rPr>
                <w:rFonts w:asciiTheme="minorHAnsi" w:hAnsiTheme="minorHAnsi" w:cstheme="minorHAnsi"/>
                <w:sz w:val="20"/>
                <w:szCs w:val="20"/>
              </w:rPr>
              <w:t xml:space="preserve">our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or more attributes and </w:t>
            </w:r>
            <w:r w:rsidR="008F17A2">
              <w:rPr>
                <w:rFonts w:asciiTheme="minorHAnsi" w:hAnsiTheme="minorHAnsi" w:cstheme="minorHAnsi"/>
                <w:sz w:val="20"/>
                <w:szCs w:val="20"/>
              </w:rPr>
              <w:t>well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-defined relationships. The conceptual model is expressed in a logical model with </w:t>
            </w:r>
            <w:r w:rsidR="006605E1">
              <w:rPr>
                <w:rFonts w:asciiTheme="minorHAnsi" w:hAnsiTheme="minorHAnsi" w:cstheme="minorHAnsi"/>
                <w:sz w:val="20"/>
                <w:szCs w:val="20"/>
              </w:rPr>
              <w:t xml:space="preserve">major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fidelity between the entities, </w:t>
            </w:r>
            <w:r w:rsidR="00D20A48">
              <w:rPr>
                <w:rFonts w:asciiTheme="minorHAnsi" w:hAnsiTheme="minorHAnsi" w:cstheme="minorHAnsi"/>
                <w:sz w:val="20"/>
                <w:szCs w:val="20"/>
              </w:rPr>
              <w:t>attributes,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and relationships</w:t>
            </w:r>
            <w:r w:rsidR="002A1961">
              <w:rPr>
                <w:rFonts w:asciiTheme="minorHAnsi" w:hAnsiTheme="minorHAnsi" w:cstheme="minorHAnsi"/>
                <w:sz w:val="20"/>
                <w:szCs w:val="20"/>
              </w:rPr>
              <w:t xml:space="preserve">, as well as </w:t>
            </w:r>
            <w:r w:rsidR="00597A9F">
              <w:rPr>
                <w:rFonts w:asciiTheme="minorHAnsi" w:hAnsiTheme="minorHAnsi" w:cstheme="minorHAnsi"/>
                <w:sz w:val="20"/>
                <w:szCs w:val="20"/>
              </w:rPr>
              <w:t xml:space="preserve">most </w:t>
            </w:r>
            <w:r w:rsidR="002A1961">
              <w:rPr>
                <w:rFonts w:asciiTheme="minorHAnsi" w:hAnsiTheme="minorHAnsi" w:cstheme="minorHAnsi"/>
                <w:sz w:val="20"/>
                <w:szCs w:val="20"/>
              </w:rPr>
              <w:t>data</w:t>
            </w:r>
            <w:r w:rsidR="004D4139">
              <w:rPr>
                <w:rFonts w:asciiTheme="minorHAnsi" w:hAnsiTheme="minorHAnsi" w:cstheme="minorHAnsi"/>
                <w:sz w:val="20"/>
                <w:szCs w:val="20"/>
              </w:rPr>
              <w:t xml:space="preserve"> type definitions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. The logical model does </w:t>
            </w:r>
            <w:r w:rsidR="00441973">
              <w:rPr>
                <w:rFonts w:asciiTheme="minorHAnsi" w:hAnsiTheme="minorHAnsi" w:cstheme="minorHAnsi"/>
                <w:sz w:val="20"/>
                <w:szCs w:val="20"/>
              </w:rPr>
              <w:t xml:space="preserve">may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contain </w:t>
            </w:r>
            <w:r w:rsidR="00894256">
              <w:rPr>
                <w:rFonts w:asciiTheme="minorHAnsi" w:hAnsiTheme="minorHAnsi" w:cstheme="minorHAnsi"/>
                <w:sz w:val="20"/>
                <w:szCs w:val="20"/>
              </w:rPr>
              <w:t xml:space="preserve">fewer than two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many-to-many relationships.</w:t>
            </w:r>
          </w:p>
        </w:tc>
        <w:tc>
          <w:tcPr>
            <w:tcW w:w="3330" w:type="dxa"/>
          </w:tcPr>
          <w:p w14:paraId="519F2BC8" w14:textId="2D4C9C59" w:rsidR="005B6DFC" w:rsidRDefault="001874BD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 fully ornamented conceptual model is provided </w:t>
            </w:r>
            <w:r w:rsidR="003330FD">
              <w:rPr>
                <w:rFonts w:asciiTheme="minorHAnsi" w:hAnsiTheme="minorHAnsi" w:cstheme="minorHAnsi"/>
                <w:sz w:val="20"/>
                <w:szCs w:val="20"/>
              </w:rPr>
              <w:t xml:space="preserve">with six or more entities, </w:t>
            </w:r>
            <w:r w:rsidR="00D446BD">
              <w:rPr>
                <w:rFonts w:asciiTheme="minorHAnsi" w:hAnsiTheme="minorHAnsi" w:cstheme="minorHAnsi"/>
                <w:sz w:val="20"/>
                <w:szCs w:val="20"/>
              </w:rPr>
              <w:t xml:space="preserve">many </w:t>
            </w:r>
            <w:r w:rsidR="003330FD">
              <w:rPr>
                <w:rFonts w:asciiTheme="minorHAnsi" w:hAnsiTheme="minorHAnsi" w:cstheme="minorHAnsi"/>
                <w:sz w:val="20"/>
                <w:szCs w:val="20"/>
              </w:rPr>
              <w:t>of which ha</w:t>
            </w:r>
            <w:r w:rsidR="00D446BD">
              <w:rPr>
                <w:rFonts w:asciiTheme="minorHAnsi" w:hAnsiTheme="minorHAnsi" w:cstheme="minorHAnsi"/>
                <w:sz w:val="20"/>
                <w:szCs w:val="20"/>
              </w:rPr>
              <w:t>ve</w:t>
            </w:r>
            <w:r w:rsidR="003330FD">
              <w:rPr>
                <w:rFonts w:asciiTheme="minorHAnsi" w:hAnsiTheme="minorHAnsi" w:cstheme="minorHAnsi"/>
                <w:sz w:val="20"/>
                <w:szCs w:val="20"/>
              </w:rPr>
              <w:t xml:space="preserve"> five or more attribute</w:t>
            </w:r>
            <w:r w:rsidR="00212EC8">
              <w:rPr>
                <w:rFonts w:asciiTheme="minorHAnsi" w:hAnsiTheme="minorHAnsi" w:cstheme="minorHAnsi"/>
                <w:sz w:val="20"/>
                <w:szCs w:val="20"/>
              </w:rPr>
              <w:t xml:space="preserve">s </w:t>
            </w:r>
            <w:r w:rsidR="00C52D73"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 w:rsidR="00D446B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20A48">
              <w:rPr>
                <w:rFonts w:asciiTheme="minorHAnsi" w:hAnsiTheme="minorHAnsi" w:cstheme="minorHAnsi"/>
                <w:sz w:val="20"/>
                <w:szCs w:val="20"/>
              </w:rPr>
              <w:t>properly defined</w:t>
            </w:r>
            <w:r w:rsidR="00D446BD">
              <w:rPr>
                <w:rFonts w:asciiTheme="minorHAnsi" w:hAnsiTheme="minorHAnsi" w:cstheme="minorHAnsi"/>
                <w:sz w:val="20"/>
                <w:szCs w:val="20"/>
              </w:rPr>
              <w:t xml:space="preserve"> relationships. The </w:t>
            </w:r>
            <w:r w:rsidR="003F2894">
              <w:rPr>
                <w:rFonts w:asciiTheme="minorHAnsi" w:hAnsiTheme="minorHAnsi" w:cstheme="minorHAnsi"/>
                <w:sz w:val="20"/>
                <w:szCs w:val="20"/>
              </w:rPr>
              <w:t>conceptual model is expressed in a logical model with fidelity between the entities, attributes and relationships</w:t>
            </w:r>
            <w:r w:rsidR="00597A9F">
              <w:rPr>
                <w:rFonts w:asciiTheme="minorHAnsi" w:hAnsiTheme="minorHAnsi" w:cstheme="minorHAnsi"/>
                <w:sz w:val="20"/>
                <w:szCs w:val="20"/>
              </w:rPr>
              <w:t xml:space="preserve"> as well as </w:t>
            </w:r>
            <w:r w:rsidR="006606A3">
              <w:rPr>
                <w:rFonts w:asciiTheme="minorHAnsi" w:hAnsiTheme="minorHAnsi" w:cstheme="minorHAnsi"/>
                <w:sz w:val="20"/>
                <w:szCs w:val="20"/>
              </w:rPr>
              <w:t>complete data type definitions</w:t>
            </w:r>
            <w:r w:rsidR="003F2894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 w:rsidR="002E0265">
              <w:rPr>
                <w:rFonts w:asciiTheme="minorHAnsi" w:hAnsiTheme="minorHAnsi" w:cstheme="minorHAnsi"/>
                <w:sz w:val="20"/>
                <w:szCs w:val="20"/>
              </w:rPr>
              <w:t>The logical model does not contain many-to-many relationsh</w:t>
            </w:r>
            <w:r w:rsidR="00453BA1">
              <w:rPr>
                <w:rFonts w:asciiTheme="minorHAnsi" w:hAnsiTheme="minorHAnsi" w:cstheme="minorHAnsi"/>
                <w:sz w:val="20"/>
                <w:szCs w:val="20"/>
              </w:rPr>
              <w:t>ips.</w:t>
            </w:r>
          </w:p>
        </w:tc>
        <w:tc>
          <w:tcPr>
            <w:tcW w:w="1075" w:type="dxa"/>
          </w:tcPr>
          <w:p w14:paraId="625F68BA" w14:textId="7C6622C7" w:rsidR="005B6DFC" w:rsidRDefault="00811B07" w:rsidP="005B6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014195F2" w14:textId="7D4A41F1" w:rsidR="005B6DFC" w:rsidRDefault="005B6DFC" w:rsidP="005B6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C36549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5B6DFC" w:rsidRPr="00D65AEF" w14:paraId="338B979C" w14:textId="41BE05BA" w:rsidTr="00604DB1">
        <w:trPr>
          <w:jc w:val="center"/>
        </w:trPr>
        <w:tc>
          <w:tcPr>
            <w:tcW w:w="2430" w:type="dxa"/>
            <w:tcBorders>
              <w:right w:val="nil"/>
            </w:tcBorders>
          </w:tcPr>
          <w:p w14:paraId="426ACDA9" w14:textId="77777777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15" w:type="dxa"/>
            <w:tcBorders>
              <w:left w:val="nil"/>
              <w:right w:val="nil"/>
            </w:tcBorders>
          </w:tcPr>
          <w:p w14:paraId="1660AA48" w14:textId="77777777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15" w:type="dxa"/>
            <w:tcBorders>
              <w:left w:val="nil"/>
              <w:right w:val="nil"/>
            </w:tcBorders>
          </w:tcPr>
          <w:p w14:paraId="1571567D" w14:textId="77777777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30" w:type="dxa"/>
            <w:tcBorders>
              <w:left w:val="nil"/>
            </w:tcBorders>
          </w:tcPr>
          <w:p w14:paraId="380FB414" w14:textId="77777777" w:rsidR="005B6DFC" w:rsidRPr="00D65AEF" w:rsidRDefault="005B6DFC" w:rsidP="005B6DFC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TOTAL</w:t>
            </w:r>
          </w:p>
        </w:tc>
        <w:tc>
          <w:tcPr>
            <w:tcW w:w="1075" w:type="dxa"/>
          </w:tcPr>
          <w:p w14:paraId="4D7C45B9" w14:textId="77777777" w:rsidR="005B6DFC" w:rsidRPr="00D65AEF" w:rsidRDefault="005B6DFC" w:rsidP="005B6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1EE7B6D" w14:textId="4350CE17" w:rsidR="005B6DFC" w:rsidRPr="00D65AEF" w:rsidRDefault="00811B07" w:rsidP="005B6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</w:tr>
    </w:tbl>
    <w:p w14:paraId="49DC526B" w14:textId="4262F32D" w:rsidR="00CD6357" w:rsidRPr="00D65AEF" w:rsidRDefault="00CD6357" w:rsidP="002C3E64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6917D9B7" w14:textId="30FA9E3F" w:rsidR="00CD6357" w:rsidRDefault="00CD6357" w:rsidP="00CD6357">
      <w:pPr>
        <w:rPr>
          <w:rFonts w:asciiTheme="minorHAnsi" w:hAnsiTheme="minorHAnsi" w:cstheme="minorHAnsi"/>
          <w:sz w:val="20"/>
          <w:szCs w:val="20"/>
        </w:rPr>
      </w:pPr>
      <w:r w:rsidRPr="00D65AEF">
        <w:rPr>
          <w:rFonts w:asciiTheme="minorHAnsi" w:hAnsiTheme="minorHAnsi" w:cstheme="minorHAnsi"/>
          <w:sz w:val="20"/>
          <w:szCs w:val="20"/>
        </w:rPr>
        <w:t>Comments:</w:t>
      </w:r>
    </w:p>
    <w:p w14:paraId="19959156" w14:textId="19F54E6F" w:rsidR="004167BC" w:rsidRDefault="004167BC" w:rsidP="00CD6357">
      <w:pPr>
        <w:rPr>
          <w:rFonts w:asciiTheme="minorHAnsi" w:hAnsiTheme="minorHAnsi" w:cstheme="minorHAnsi"/>
          <w:sz w:val="20"/>
          <w:szCs w:val="20"/>
        </w:rPr>
      </w:pPr>
    </w:p>
    <w:p w14:paraId="72CEC905" w14:textId="4714AD76" w:rsidR="004167BC" w:rsidRDefault="004167BC" w:rsidP="00CD6357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Dr. Block</w:t>
      </w:r>
    </w:p>
    <w:sectPr w:rsidR="004167BC" w:rsidSect="002C3E64"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B7FFF" w14:textId="77777777" w:rsidR="00D10F1D" w:rsidRDefault="00D10F1D" w:rsidP="00E2192B">
      <w:r>
        <w:separator/>
      </w:r>
    </w:p>
  </w:endnote>
  <w:endnote w:type="continuationSeparator" w:id="0">
    <w:p w14:paraId="055AC527" w14:textId="77777777" w:rsidR="00D10F1D" w:rsidRDefault="00D10F1D" w:rsidP="00E2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2D2C0" w14:textId="5EBD93A5" w:rsidR="00E2192B" w:rsidRPr="00490905" w:rsidRDefault="00CD6357">
    <w:pPr>
      <w:pStyle w:val="Footer"/>
      <w:rPr>
        <w:rFonts w:asciiTheme="minorHAnsi" w:hAnsiTheme="minorHAnsi" w:cstheme="minorHAnsi"/>
        <w:sz w:val="22"/>
        <w:szCs w:val="22"/>
      </w:rPr>
    </w:pPr>
    <w:r w:rsidRPr="00D20A48">
      <w:rPr>
        <w:rFonts w:asciiTheme="minorHAnsi" w:hAnsiTheme="minorHAnsi" w:cstheme="minorHAnsi"/>
        <w:sz w:val="20"/>
        <w:szCs w:val="20"/>
      </w:rPr>
      <w:t>Syracuse University</w:t>
    </w:r>
    <w:r w:rsidR="00490905" w:rsidRPr="00D20A48">
      <w:rPr>
        <w:rFonts w:asciiTheme="minorHAnsi" w:hAnsiTheme="minorHAnsi" w:cstheme="minorHAnsi"/>
        <w:sz w:val="20"/>
        <w:szCs w:val="20"/>
      </w:rPr>
      <w:t xml:space="preserve"> iSchool, IST659</w:t>
    </w:r>
    <w:r w:rsidR="00D20A48" w:rsidRPr="00D20A48">
      <w:rPr>
        <w:rFonts w:asciiTheme="minorHAnsi" w:hAnsiTheme="minorHAnsi" w:cstheme="minorHAnsi"/>
        <w:sz w:val="20"/>
        <w:szCs w:val="20"/>
      </w:rPr>
      <w:t xml:space="preserve"> </w:t>
    </w:r>
    <w:r w:rsidR="00D20A48" w:rsidRPr="00D20A48">
      <w:rPr>
        <w:rFonts w:asciiTheme="minorHAnsi" w:hAnsiTheme="minorHAnsi" w:cstheme="minorHAnsi"/>
        <w:bCs/>
        <w:sz w:val="20"/>
        <w:szCs w:val="20"/>
      </w:rPr>
      <w:t>(last revised 01/20/2021)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C6272" w14:textId="77777777" w:rsidR="00D10F1D" w:rsidRDefault="00D10F1D" w:rsidP="00E2192B">
      <w:r>
        <w:separator/>
      </w:r>
    </w:p>
  </w:footnote>
  <w:footnote w:type="continuationSeparator" w:id="0">
    <w:p w14:paraId="3E05EDD7" w14:textId="77777777" w:rsidR="00D10F1D" w:rsidRDefault="00D10F1D" w:rsidP="00E21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65600"/>
    <w:multiLevelType w:val="hybridMultilevel"/>
    <w:tmpl w:val="CB0C37F8"/>
    <w:lvl w:ilvl="0" w:tplc="41108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64"/>
    <w:rsid w:val="00021FE1"/>
    <w:rsid w:val="000255FE"/>
    <w:rsid w:val="0002648D"/>
    <w:rsid w:val="00033C1B"/>
    <w:rsid w:val="00042C73"/>
    <w:rsid w:val="000475EA"/>
    <w:rsid w:val="00064060"/>
    <w:rsid w:val="00084CDF"/>
    <w:rsid w:val="00086747"/>
    <w:rsid w:val="000911D0"/>
    <w:rsid w:val="000958DC"/>
    <w:rsid w:val="000A732F"/>
    <w:rsid w:val="000B25C6"/>
    <w:rsid w:val="000B7413"/>
    <w:rsid w:val="00124DBE"/>
    <w:rsid w:val="00135FBD"/>
    <w:rsid w:val="001401D1"/>
    <w:rsid w:val="001437A5"/>
    <w:rsid w:val="001524C5"/>
    <w:rsid w:val="001575EE"/>
    <w:rsid w:val="001745F5"/>
    <w:rsid w:val="00181093"/>
    <w:rsid w:val="001874BD"/>
    <w:rsid w:val="0019797B"/>
    <w:rsid w:val="00197F3A"/>
    <w:rsid w:val="001D50B1"/>
    <w:rsid w:val="00212EC8"/>
    <w:rsid w:val="00224FCE"/>
    <w:rsid w:val="00263EE2"/>
    <w:rsid w:val="00290915"/>
    <w:rsid w:val="00296425"/>
    <w:rsid w:val="002A1961"/>
    <w:rsid w:val="002A70DD"/>
    <w:rsid w:val="002A7897"/>
    <w:rsid w:val="002B4699"/>
    <w:rsid w:val="002C3E64"/>
    <w:rsid w:val="002E0265"/>
    <w:rsid w:val="002E3F2C"/>
    <w:rsid w:val="002F3957"/>
    <w:rsid w:val="00320AE7"/>
    <w:rsid w:val="003330FD"/>
    <w:rsid w:val="00355E4E"/>
    <w:rsid w:val="003A6192"/>
    <w:rsid w:val="003B21AC"/>
    <w:rsid w:val="003B6C96"/>
    <w:rsid w:val="003C3D7A"/>
    <w:rsid w:val="003E588B"/>
    <w:rsid w:val="003F2894"/>
    <w:rsid w:val="00410BD5"/>
    <w:rsid w:val="004167BC"/>
    <w:rsid w:val="00420B33"/>
    <w:rsid w:val="00441973"/>
    <w:rsid w:val="00453BA1"/>
    <w:rsid w:val="00465D33"/>
    <w:rsid w:val="00490905"/>
    <w:rsid w:val="004A2869"/>
    <w:rsid w:val="004D4139"/>
    <w:rsid w:val="004D7E23"/>
    <w:rsid w:val="00504741"/>
    <w:rsid w:val="00510E33"/>
    <w:rsid w:val="00540A14"/>
    <w:rsid w:val="00545677"/>
    <w:rsid w:val="00554ED4"/>
    <w:rsid w:val="0055574A"/>
    <w:rsid w:val="005922E4"/>
    <w:rsid w:val="00597A9F"/>
    <w:rsid w:val="005B6DFC"/>
    <w:rsid w:val="005E6EE2"/>
    <w:rsid w:val="00604DB1"/>
    <w:rsid w:val="00616064"/>
    <w:rsid w:val="006605E1"/>
    <w:rsid w:val="006606A3"/>
    <w:rsid w:val="00684D77"/>
    <w:rsid w:val="00685D5F"/>
    <w:rsid w:val="00693945"/>
    <w:rsid w:val="006B3B57"/>
    <w:rsid w:val="006D4FC8"/>
    <w:rsid w:val="007209F4"/>
    <w:rsid w:val="00752001"/>
    <w:rsid w:val="00797EDF"/>
    <w:rsid w:val="007B0ACC"/>
    <w:rsid w:val="007C1827"/>
    <w:rsid w:val="007C6B79"/>
    <w:rsid w:val="007D2B3B"/>
    <w:rsid w:val="007E1BFF"/>
    <w:rsid w:val="00811B07"/>
    <w:rsid w:val="0083041A"/>
    <w:rsid w:val="0085333F"/>
    <w:rsid w:val="008535D3"/>
    <w:rsid w:val="00883CCB"/>
    <w:rsid w:val="00894256"/>
    <w:rsid w:val="008A71F5"/>
    <w:rsid w:val="008C3251"/>
    <w:rsid w:val="008E3F47"/>
    <w:rsid w:val="008F17A2"/>
    <w:rsid w:val="009113A6"/>
    <w:rsid w:val="0092308E"/>
    <w:rsid w:val="0093400A"/>
    <w:rsid w:val="009420B0"/>
    <w:rsid w:val="00944CF6"/>
    <w:rsid w:val="0094601E"/>
    <w:rsid w:val="009672A8"/>
    <w:rsid w:val="00975618"/>
    <w:rsid w:val="0098300D"/>
    <w:rsid w:val="009B399B"/>
    <w:rsid w:val="009B7B89"/>
    <w:rsid w:val="009D30FC"/>
    <w:rsid w:val="00A05133"/>
    <w:rsid w:val="00A16174"/>
    <w:rsid w:val="00A556B7"/>
    <w:rsid w:val="00A9139B"/>
    <w:rsid w:val="00AA1FAC"/>
    <w:rsid w:val="00AA5E04"/>
    <w:rsid w:val="00AB2C54"/>
    <w:rsid w:val="00AE39BA"/>
    <w:rsid w:val="00B034BB"/>
    <w:rsid w:val="00B20747"/>
    <w:rsid w:val="00B24803"/>
    <w:rsid w:val="00B44721"/>
    <w:rsid w:val="00B728F0"/>
    <w:rsid w:val="00B81E73"/>
    <w:rsid w:val="00BA4590"/>
    <w:rsid w:val="00BB4BA0"/>
    <w:rsid w:val="00BB5A44"/>
    <w:rsid w:val="00BE1A18"/>
    <w:rsid w:val="00BE764A"/>
    <w:rsid w:val="00C36549"/>
    <w:rsid w:val="00C52D73"/>
    <w:rsid w:val="00C64F8E"/>
    <w:rsid w:val="00C77638"/>
    <w:rsid w:val="00CB1A9F"/>
    <w:rsid w:val="00CC28CE"/>
    <w:rsid w:val="00CC32D7"/>
    <w:rsid w:val="00CC6D16"/>
    <w:rsid w:val="00CD6357"/>
    <w:rsid w:val="00D10F1D"/>
    <w:rsid w:val="00D20A48"/>
    <w:rsid w:val="00D2772B"/>
    <w:rsid w:val="00D3195C"/>
    <w:rsid w:val="00D3437F"/>
    <w:rsid w:val="00D413BF"/>
    <w:rsid w:val="00D44437"/>
    <w:rsid w:val="00D446BD"/>
    <w:rsid w:val="00D65AEF"/>
    <w:rsid w:val="00D761DE"/>
    <w:rsid w:val="00D84961"/>
    <w:rsid w:val="00D928F7"/>
    <w:rsid w:val="00DA6797"/>
    <w:rsid w:val="00DA750E"/>
    <w:rsid w:val="00DB292F"/>
    <w:rsid w:val="00DC3930"/>
    <w:rsid w:val="00DE4CD9"/>
    <w:rsid w:val="00E0273B"/>
    <w:rsid w:val="00E2192B"/>
    <w:rsid w:val="00E333F3"/>
    <w:rsid w:val="00E4116E"/>
    <w:rsid w:val="00E63B78"/>
    <w:rsid w:val="00E644EC"/>
    <w:rsid w:val="00E7244B"/>
    <w:rsid w:val="00E83C01"/>
    <w:rsid w:val="00E86D14"/>
    <w:rsid w:val="00E96F4E"/>
    <w:rsid w:val="00EA04A7"/>
    <w:rsid w:val="00EA44EE"/>
    <w:rsid w:val="00EF7A89"/>
    <w:rsid w:val="00F07CB4"/>
    <w:rsid w:val="00F11E54"/>
    <w:rsid w:val="00F248D4"/>
    <w:rsid w:val="00F35672"/>
    <w:rsid w:val="00F5126F"/>
    <w:rsid w:val="00F86D8A"/>
    <w:rsid w:val="00F872B5"/>
    <w:rsid w:val="00F9524C"/>
    <w:rsid w:val="00FB2FCD"/>
    <w:rsid w:val="00FC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9BB7"/>
  <w15:docId w15:val="{0597A121-049B-42E0-8F48-03F0648A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laudia"/>
    <w:qFormat/>
    <w:rsid w:val="00AB2C54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0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0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0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0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06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06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06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06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06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tanny Format"/>
    <w:basedOn w:val="Normal"/>
    <w:uiPriority w:val="1"/>
    <w:qFormat/>
    <w:rsid w:val="00064060"/>
  </w:style>
  <w:style w:type="character" w:customStyle="1" w:styleId="Heading1Char">
    <w:name w:val="Heading 1 Char"/>
    <w:basedOn w:val="DefaultParagraphFont"/>
    <w:link w:val="Heading1"/>
    <w:uiPriority w:val="9"/>
    <w:rsid w:val="000640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0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06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0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06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06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06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0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0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0AE7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40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40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0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40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064060"/>
    <w:rPr>
      <w:b/>
      <w:bCs/>
    </w:rPr>
  </w:style>
  <w:style w:type="character" w:styleId="Emphasis">
    <w:name w:val="Emphasis"/>
    <w:uiPriority w:val="20"/>
    <w:qFormat/>
    <w:rsid w:val="00064060"/>
    <w:rPr>
      <w:i/>
      <w:iCs/>
    </w:rPr>
  </w:style>
  <w:style w:type="paragraph" w:styleId="ListParagraph">
    <w:name w:val="List Paragraph"/>
    <w:basedOn w:val="Normal"/>
    <w:uiPriority w:val="34"/>
    <w:qFormat/>
    <w:rsid w:val="0006406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406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64060"/>
    <w:rPr>
      <w:rFonts w:ascii="Times New Roman" w:hAnsi="Times New Roman"/>
      <w:i/>
      <w:iCs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0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060"/>
    <w:rPr>
      <w:rFonts w:ascii="Times New Roman" w:hAnsi="Times New Roman"/>
      <w:b/>
      <w:bCs/>
      <w:i/>
      <w:iCs/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06406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6406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6406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6406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6406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4060"/>
    <w:pPr>
      <w:outlineLvl w:val="9"/>
    </w:pPr>
  </w:style>
  <w:style w:type="table" w:styleId="TableGrid">
    <w:name w:val="Table Grid"/>
    <w:basedOn w:val="TableNormal"/>
    <w:uiPriority w:val="59"/>
    <w:rsid w:val="002C3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19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92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19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92B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A2921-8618-48AF-8A98-923276B3B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Florida</Company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Stanny</dc:creator>
  <cp:keywords/>
  <dc:description/>
  <cp:lastModifiedBy>Gregory Block</cp:lastModifiedBy>
  <cp:revision>6</cp:revision>
  <dcterms:created xsi:type="dcterms:W3CDTF">2020-04-19T21:01:00Z</dcterms:created>
  <dcterms:modified xsi:type="dcterms:W3CDTF">2021-02-28T14:59:00Z</dcterms:modified>
</cp:coreProperties>
</file>