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6D55" w14:textId="3A07CB47" w:rsidR="0027030F" w:rsidRPr="00C02FB2" w:rsidRDefault="00000000">
      <w:pPr>
        <w:pStyle w:val="PFTitre"/>
        <w:keepNext/>
        <w:pBdr>
          <w:bottom w:val="single" w:sz="14" w:space="5" w:color="2F75B5"/>
        </w:pBdr>
        <w:spacing w:after="80" w:line="259" w:lineRule="auto"/>
        <w:jc w:val="center"/>
        <w:rPr>
          <w:rFonts w:asciiTheme="majorHAnsi" w:hAnsiTheme="majorHAnsi" w:cstheme="majorHAnsi"/>
          <w:sz w:val="32"/>
          <w:szCs w:val="32"/>
          <w:lang w:val="fr-FR"/>
        </w:rPr>
      </w:pPr>
      <w:r w:rsidRPr="00C02FB2">
        <w:rPr>
          <w:rFonts w:asciiTheme="majorHAnsi" w:hAnsiTheme="majorHAnsi" w:cstheme="majorHAnsi"/>
          <w:szCs w:val="32"/>
          <w:lang w:val="fr-FR"/>
        </w:rPr>
        <w:t>Programme de formation</w:t>
      </w:r>
      <w:r w:rsidR="005F60DA" w:rsidRPr="00C02FB2">
        <w:rPr>
          <w:rFonts w:asciiTheme="majorHAnsi" w:hAnsiTheme="majorHAnsi" w:cstheme="majorHAnsi"/>
          <w:szCs w:val="32"/>
          <w:lang w:val="fr-FR"/>
        </w:rPr>
        <w:t xml:space="preserve"> B2V, BR, BC, H2V, HC, B0, H0</w:t>
      </w:r>
    </w:p>
    <w:p w14:paraId="1656C346" w14:textId="00846A9D" w:rsidR="005F60DA" w:rsidRPr="00C02FB2" w:rsidRDefault="005F60DA" w:rsidP="005F60DA">
      <w:pPr>
        <w:pStyle w:val="PFSous-titre"/>
        <w:keepNext/>
        <w:spacing w:line="259" w:lineRule="auto"/>
        <w:jc w:val="center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Formation préparatoire à l’habilitation électrique conformément à la norme NF C 18-510</w:t>
      </w:r>
    </w:p>
    <w:p w14:paraId="710E87E2" w14:textId="77777777" w:rsidR="0036138A" w:rsidRPr="00C02FB2" w:rsidRDefault="0036138A" w:rsidP="005F60DA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58A7205B" w14:textId="77777777" w:rsidR="0027030F" w:rsidRPr="00C02FB2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Public visé</w:t>
      </w:r>
    </w:p>
    <w:p w14:paraId="1E913208" w14:textId="35DC997F" w:rsidR="0027030F" w:rsidRPr="00C02FB2" w:rsidRDefault="00000000">
      <w:pPr>
        <w:pStyle w:val="PFCorps"/>
        <w:spacing w:after="80" w:line="259" w:lineRule="auto"/>
        <w:jc w:val="both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Personnel électricien réalisant des travaux, des interventions</w:t>
      </w:r>
      <w:r w:rsidR="005F60DA" w:rsidRPr="00C02FB2">
        <w:rPr>
          <w:rFonts w:asciiTheme="majorHAnsi" w:hAnsiTheme="majorHAnsi" w:cstheme="majorHAnsi"/>
          <w:lang w:val="fr-FR"/>
        </w:rPr>
        <w:t xml:space="preserve"> et</w:t>
      </w:r>
      <w:r w:rsidRPr="00C02FB2">
        <w:rPr>
          <w:rFonts w:asciiTheme="majorHAnsi" w:hAnsiTheme="majorHAnsi" w:cstheme="majorHAnsi"/>
          <w:lang w:val="fr-FR"/>
        </w:rPr>
        <w:t xml:space="preserve"> des consignations en Basse Tension</w:t>
      </w:r>
      <w:r w:rsidR="00BC7B56" w:rsidRPr="00C02FB2">
        <w:rPr>
          <w:rFonts w:asciiTheme="majorHAnsi" w:hAnsiTheme="majorHAnsi" w:cstheme="majorHAnsi"/>
          <w:lang w:val="fr-FR"/>
        </w:rPr>
        <w:t xml:space="preserve"> et qui ont besoin d’accès dans des locaux réservés aux électriciens qui comportent des équipements Haute Tension.</w:t>
      </w:r>
      <w:r w:rsidRPr="00C02FB2">
        <w:rPr>
          <w:rFonts w:asciiTheme="majorHAnsi" w:hAnsiTheme="majorHAnsi" w:cstheme="majorHAnsi"/>
          <w:lang w:val="fr-FR"/>
        </w:rPr>
        <w:t xml:space="preserve"> Il réalise également des travaux hors tension et des opérations de consignation sur des ouvrages ou installations électriques en Haute Tension.</w:t>
      </w:r>
    </w:p>
    <w:p w14:paraId="79E3B371" w14:textId="557FD586" w:rsidR="00FE434F" w:rsidRPr="00C02FB2" w:rsidRDefault="00000000" w:rsidP="0036138A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Objectifs</w:t>
      </w:r>
    </w:p>
    <w:p w14:paraId="64E960E0" w14:textId="3DA05399" w:rsidR="005F60DA" w:rsidRPr="00C02FB2" w:rsidRDefault="005F60DA" w:rsidP="00FE434F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 xml:space="preserve">Analyser une situation de travail afin d'identifier les risques électriques et mettre en œuvre les mesures de prévention adaptées conformément à la </w:t>
      </w:r>
      <w:r w:rsidR="00FE434F" w:rsidRPr="00C02FB2">
        <w:rPr>
          <w:rFonts w:asciiTheme="majorHAnsi" w:hAnsiTheme="majorHAnsi" w:cstheme="majorHAnsi"/>
          <w:lang w:val="fr-FR"/>
        </w:rPr>
        <w:t xml:space="preserve">norme </w:t>
      </w:r>
      <w:r w:rsidRPr="00C02FB2">
        <w:rPr>
          <w:rFonts w:asciiTheme="majorHAnsi" w:hAnsiTheme="majorHAnsi" w:cstheme="majorHAnsi"/>
          <w:lang w:val="fr-FR"/>
        </w:rPr>
        <w:t>NF C 18-510.</w:t>
      </w:r>
    </w:p>
    <w:p w14:paraId="038A805E" w14:textId="77777777" w:rsidR="00FE434F" w:rsidRPr="00C02FB2" w:rsidRDefault="00FE434F" w:rsidP="00FE434F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0ACF7680" w14:textId="207AB705" w:rsidR="00FE434F" w:rsidRPr="00C02FB2" w:rsidRDefault="00FE434F" w:rsidP="00FE434F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Reconnaître les zones à risque, les symboles de sécurité et les équipements électriques, afin d’effectuer des opérations d’ordre électrique en sécurité.</w:t>
      </w:r>
    </w:p>
    <w:p w14:paraId="05BDFEEC" w14:textId="77777777" w:rsidR="005F60DA" w:rsidRPr="00C02FB2" w:rsidRDefault="005F60DA" w:rsidP="00FE434F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0FE62437" w14:textId="1DD6E95D" w:rsidR="005F60DA" w:rsidRPr="00C02FB2" w:rsidRDefault="005F60DA" w:rsidP="005F60DA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Réaliser les travaux hors tension</w:t>
      </w:r>
      <w:r w:rsidR="002D1E3C" w:rsidRPr="00C02FB2">
        <w:rPr>
          <w:rFonts w:asciiTheme="majorHAnsi" w:hAnsiTheme="majorHAnsi" w:cstheme="majorHAnsi"/>
          <w:lang w:val="fr-FR"/>
        </w:rPr>
        <w:t xml:space="preserve"> BT/HTA</w:t>
      </w:r>
      <w:r w:rsidRPr="00C02FB2">
        <w:rPr>
          <w:rFonts w:asciiTheme="majorHAnsi" w:hAnsiTheme="majorHAnsi" w:cstheme="majorHAnsi"/>
          <w:lang w:val="fr-FR"/>
        </w:rPr>
        <w:t xml:space="preserve">, les interventions générales </w:t>
      </w:r>
      <w:r w:rsidR="00FE434F" w:rsidRPr="00C02FB2">
        <w:rPr>
          <w:rFonts w:asciiTheme="majorHAnsi" w:hAnsiTheme="majorHAnsi" w:cstheme="majorHAnsi"/>
          <w:lang w:val="fr-FR"/>
        </w:rPr>
        <w:t xml:space="preserve">BT </w:t>
      </w:r>
      <w:r w:rsidRPr="00C02FB2">
        <w:rPr>
          <w:rFonts w:asciiTheme="majorHAnsi" w:hAnsiTheme="majorHAnsi" w:cstheme="majorHAnsi"/>
          <w:lang w:val="fr-FR"/>
        </w:rPr>
        <w:t>et les opérations de consignation</w:t>
      </w:r>
      <w:r w:rsidR="002D1E3C" w:rsidRPr="00C02FB2">
        <w:rPr>
          <w:rFonts w:asciiTheme="majorHAnsi" w:hAnsiTheme="majorHAnsi" w:cstheme="majorHAnsi"/>
          <w:lang w:val="fr-FR"/>
        </w:rPr>
        <w:t xml:space="preserve"> BT/HTA</w:t>
      </w:r>
      <w:r w:rsidRPr="00C02FB2">
        <w:rPr>
          <w:rFonts w:asciiTheme="majorHAnsi" w:hAnsiTheme="majorHAnsi" w:cstheme="majorHAnsi"/>
          <w:lang w:val="fr-FR"/>
        </w:rPr>
        <w:t xml:space="preserve"> dans le respect des prescriptions réglementaires.</w:t>
      </w:r>
    </w:p>
    <w:p w14:paraId="6A18BA61" w14:textId="77777777" w:rsidR="00FE434F" w:rsidRPr="00C02FB2" w:rsidRDefault="00FE434F" w:rsidP="002D1E3C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4C603A0B" w14:textId="77777777" w:rsidR="0027030F" w:rsidRPr="00C02FB2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proofErr w:type="spellStart"/>
      <w:r w:rsidRPr="00C02FB2">
        <w:rPr>
          <w:rFonts w:asciiTheme="majorHAnsi" w:hAnsiTheme="majorHAnsi" w:cstheme="majorHAnsi"/>
          <w:lang w:val="fr-FR"/>
        </w:rPr>
        <w:t>Pré-requis</w:t>
      </w:r>
      <w:proofErr w:type="spellEnd"/>
    </w:p>
    <w:p w14:paraId="58E2CB0D" w14:textId="6CD2F00A" w:rsidR="002D1E3C" w:rsidRPr="00C02FB2" w:rsidRDefault="002D1E3C">
      <w:pPr>
        <w:pStyle w:val="PFCorps"/>
        <w:spacing w:after="80" w:line="259" w:lineRule="auto"/>
        <w:jc w:val="both"/>
        <w:rPr>
          <w:rFonts w:asciiTheme="majorHAnsi" w:eastAsiaTheme="minorEastAsia" w:hAnsiTheme="majorHAnsi" w:cstheme="majorHAnsi"/>
          <w:color w:val="auto"/>
          <w:sz w:val="22"/>
          <w:lang w:val="fr-FR"/>
        </w:rPr>
      </w:pPr>
      <w:r w:rsidRPr="00C02FB2">
        <w:rPr>
          <w:rFonts w:asciiTheme="majorHAnsi" w:eastAsiaTheme="minorEastAsia" w:hAnsiTheme="majorHAnsi" w:cstheme="majorHAnsi"/>
          <w:lang w:val="fr-FR"/>
        </w:rPr>
        <w:t>Avoir dans les domaines de la BT/HTA des compétences en électricité résultant d’une formation ou d’une pratique professionnelle.</w:t>
      </w:r>
    </w:p>
    <w:p w14:paraId="529AFC2E" w14:textId="60295ACD" w:rsidR="002D1E3C" w:rsidRPr="00C02FB2" w:rsidRDefault="002D1E3C" w:rsidP="002D1E3C">
      <w:pPr>
        <w:pStyle w:val="PFCorps"/>
        <w:spacing w:after="80" w:line="259" w:lineRule="auto"/>
        <w:jc w:val="both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Connaitre les grandeurs électriques, savoir identifier l’appareillage électrique, identifier les équipements électriques dans leur environnement.</w:t>
      </w:r>
    </w:p>
    <w:p w14:paraId="26222B46" w14:textId="1B0A57BE" w:rsidR="002D1E3C" w:rsidRPr="00C02FB2" w:rsidRDefault="002D1E3C" w:rsidP="002D1E3C">
      <w:pPr>
        <w:pStyle w:val="PFCorps"/>
        <w:spacing w:after="80" w:line="259" w:lineRule="auto"/>
        <w:jc w:val="both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Savoir lire un schéma électrique et reconnaitre les matériels à partir de leurs symboles.</w:t>
      </w:r>
    </w:p>
    <w:p w14:paraId="613CD2CC" w14:textId="69A17C95" w:rsidR="0027030F" w:rsidRPr="00C02FB2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Durée</w:t>
      </w:r>
    </w:p>
    <w:p w14:paraId="756FC4DB" w14:textId="5E5EA3CA" w:rsidR="0027030F" w:rsidRPr="00C02FB2" w:rsidRDefault="00000000">
      <w:pPr>
        <w:pStyle w:val="PFDure"/>
        <w:pBdr>
          <w:left w:val="single" w:sz="14" w:space="4" w:color="2F75B5"/>
        </w:pBdr>
        <w:shd w:val="clear" w:color="auto" w:fill="F3F6F9"/>
        <w:spacing w:before="20" w:after="60" w:line="259" w:lineRule="auto"/>
        <w:ind w:left="142" w:right="85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Initiale : 28 h (4 jours)</w:t>
      </w:r>
      <w:r w:rsidRPr="00C02FB2">
        <w:rPr>
          <w:rFonts w:asciiTheme="majorHAnsi" w:hAnsiTheme="majorHAnsi" w:cstheme="majorHAnsi"/>
          <w:lang w:val="fr-FR"/>
        </w:rPr>
        <w:br/>
        <w:t>Recyclage : 14 h (2 jours)</w:t>
      </w:r>
    </w:p>
    <w:p w14:paraId="5BE00336" w14:textId="77777777" w:rsidR="0027030F" w:rsidRPr="00C02FB2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Programme</w:t>
      </w:r>
    </w:p>
    <w:p w14:paraId="1F7D03E0" w14:textId="77777777" w:rsidR="00FE434F" w:rsidRPr="00C02FB2" w:rsidRDefault="00FE434F" w:rsidP="00FE434F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1. Les fondamentaux de la prévention du risque électrique</w:t>
      </w:r>
    </w:p>
    <w:p w14:paraId="7F8D7285" w14:textId="77777777" w:rsidR="00C02FB2" w:rsidRPr="00AD0028" w:rsidRDefault="00C02FB2" w:rsidP="00C02FB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effets du courant électrique sur le corps humain.</w:t>
      </w:r>
    </w:p>
    <w:p w14:paraId="706F5239" w14:textId="77777777" w:rsidR="00C02FB2" w:rsidRPr="00AD0028" w:rsidRDefault="00C02FB2" w:rsidP="00C02FB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domaines de tension et les différents types d'installations électriques.</w:t>
      </w:r>
    </w:p>
    <w:p w14:paraId="79B242EC" w14:textId="77777777" w:rsidR="00C02FB2" w:rsidRPr="00AD0028" w:rsidRDefault="00C02FB2" w:rsidP="00C02FB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principes de l'habilitation électrique selon la NF C 18-510.</w:t>
      </w:r>
    </w:p>
    <w:p w14:paraId="46BE5F6E" w14:textId="77777777" w:rsidR="00C02FB2" w:rsidRDefault="00C02FB2" w:rsidP="00C02FB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rôles, responsabilités et limites des différents acteurs d'une opération électrique.</w:t>
      </w:r>
    </w:p>
    <w:p w14:paraId="105FD701" w14:textId="77777777" w:rsidR="00C02FB2" w:rsidRPr="00AD0028" w:rsidRDefault="00C02FB2" w:rsidP="00C02FB2">
      <w:pPr>
        <w:pStyle w:val="Listepuces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domaines de tension : TBT, BT, HTA et HTB.</w:t>
      </w:r>
    </w:p>
    <w:p w14:paraId="47C80540" w14:textId="77777777" w:rsidR="00C02FB2" w:rsidRPr="00AD0028" w:rsidRDefault="00C02FB2" w:rsidP="00C02FB2">
      <w:pPr>
        <w:pStyle w:val="Listepuces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L’analyse de risque</w:t>
      </w:r>
    </w:p>
    <w:p w14:paraId="080DF10A" w14:textId="77777777" w:rsidR="00C02FB2" w:rsidRPr="00AD0028" w:rsidRDefault="00C02FB2" w:rsidP="00C02FB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 matériel et l'outillage adaptés aux travaux électriques.</w:t>
      </w:r>
    </w:p>
    <w:p w14:paraId="19E4C090" w14:textId="77777777" w:rsidR="00C02FB2" w:rsidRPr="00AD0028" w:rsidRDefault="00C02FB2" w:rsidP="00C02FB2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conduites à tenir en cas d'accident ou d'incendie d'origine électrique.</w:t>
      </w:r>
    </w:p>
    <w:p w14:paraId="5FA4044B" w14:textId="77777777" w:rsidR="00FE434F" w:rsidRPr="00C02FB2" w:rsidRDefault="00FE434F" w:rsidP="00FE434F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0B114AF0" w14:textId="4872EC52" w:rsidR="002D1E3C" w:rsidRPr="00C02FB2" w:rsidRDefault="002D1E3C" w:rsidP="002D1E3C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 xml:space="preserve">2. Les zones d’environnement et les moyens de protection </w:t>
      </w:r>
    </w:p>
    <w:p w14:paraId="3174A205" w14:textId="77777777" w:rsidR="002D1E3C" w:rsidRPr="00C02FB2" w:rsidRDefault="002D1E3C" w:rsidP="002D1E3C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Le champ libre et les zones d’accès réservées aux électriciens.</w:t>
      </w:r>
    </w:p>
    <w:p w14:paraId="62786292" w14:textId="77777777" w:rsidR="002D1E3C" w:rsidRPr="00C02FB2" w:rsidRDefault="002D1E3C" w:rsidP="002D1E3C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Les zones d’environnement électrique en Basse Tension et en Haute Tension.</w:t>
      </w:r>
    </w:p>
    <w:p w14:paraId="3F6A6331" w14:textId="77777777" w:rsidR="002D1E3C" w:rsidRPr="00C02FB2" w:rsidRDefault="002D1E3C" w:rsidP="002D1E3C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Les prescriptions et les distances de sécurité associées aux différentes zones.</w:t>
      </w:r>
    </w:p>
    <w:p w14:paraId="6F6C14B5" w14:textId="77777777" w:rsidR="002D1E3C" w:rsidRDefault="002D1E3C" w:rsidP="002D1E3C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La reconnaissance de la zone de travail et de la zone d’évolution.</w:t>
      </w:r>
    </w:p>
    <w:p w14:paraId="008C9793" w14:textId="77777777" w:rsidR="00C02FB2" w:rsidRPr="00AD0028" w:rsidRDefault="00C02FB2" w:rsidP="00C02FB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équipements de protection individuelle (EPI).</w:t>
      </w:r>
    </w:p>
    <w:p w14:paraId="749767DE" w14:textId="2C9DDA80" w:rsidR="00C02FB2" w:rsidRPr="00C02FB2" w:rsidRDefault="00C02FB2" w:rsidP="00C02FB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équipements de protection collective (EPC).</w:t>
      </w:r>
    </w:p>
    <w:p w14:paraId="20634FA7" w14:textId="77777777" w:rsidR="002D1E3C" w:rsidRPr="00C02FB2" w:rsidRDefault="002D1E3C" w:rsidP="002D1E3C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Les risques liés à l’utilisation et à la manipulation de l’outillage dans un environnement électrique.</w:t>
      </w:r>
    </w:p>
    <w:p w14:paraId="50B431E0" w14:textId="1CF382BA" w:rsidR="002D1E3C" w:rsidRPr="00C02FB2" w:rsidRDefault="002D1E3C" w:rsidP="00FE434F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32458B63" w14:textId="4353A35C" w:rsidR="00FE434F" w:rsidRPr="00C02FB2" w:rsidRDefault="00FE434F" w:rsidP="00FE434F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lastRenderedPageBreak/>
        <w:t xml:space="preserve"> </w:t>
      </w:r>
      <w:r w:rsidR="002D1E3C" w:rsidRPr="00C02FB2">
        <w:rPr>
          <w:rFonts w:asciiTheme="majorHAnsi" w:hAnsiTheme="majorHAnsi" w:cstheme="majorHAnsi"/>
          <w:lang w:val="fr-FR"/>
        </w:rPr>
        <w:t xml:space="preserve">3. </w:t>
      </w:r>
      <w:r w:rsidRPr="00C02FB2">
        <w:rPr>
          <w:rFonts w:asciiTheme="majorHAnsi" w:hAnsiTheme="majorHAnsi" w:cstheme="majorHAnsi"/>
          <w:lang w:val="fr-FR"/>
        </w:rPr>
        <w:t xml:space="preserve">Les travaux hors tension </w:t>
      </w:r>
      <w:r w:rsidR="00B578BB" w:rsidRPr="00C02FB2">
        <w:rPr>
          <w:rFonts w:asciiTheme="majorHAnsi" w:hAnsiTheme="majorHAnsi" w:cstheme="majorHAnsi"/>
          <w:lang w:val="fr-FR"/>
        </w:rPr>
        <w:t xml:space="preserve">au voisinage </w:t>
      </w:r>
      <w:r w:rsidRPr="00C02FB2">
        <w:rPr>
          <w:rFonts w:asciiTheme="majorHAnsi" w:hAnsiTheme="majorHAnsi" w:cstheme="majorHAnsi"/>
          <w:lang w:val="fr-FR"/>
        </w:rPr>
        <w:t>(B2V</w:t>
      </w:r>
      <w:r w:rsidR="00A9683B" w:rsidRPr="00C02FB2">
        <w:rPr>
          <w:rFonts w:asciiTheme="majorHAnsi" w:hAnsiTheme="majorHAnsi" w:cstheme="majorHAnsi"/>
          <w:lang w:val="fr-FR"/>
        </w:rPr>
        <w:t>/H2V</w:t>
      </w:r>
      <w:r w:rsidRPr="00C02FB2">
        <w:rPr>
          <w:rFonts w:asciiTheme="majorHAnsi" w:hAnsiTheme="majorHAnsi" w:cstheme="majorHAnsi"/>
          <w:lang w:val="fr-FR"/>
        </w:rPr>
        <w:t>)</w:t>
      </w:r>
    </w:p>
    <w:p w14:paraId="31011C26" w14:textId="77777777" w:rsidR="00FE434F" w:rsidRPr="00C02FB2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Les prescriptions applicables aux travaux hors tension.</w:t>
      </w:r>
    </w:p>
    <w:p w14:paraId="12A1A6B7" w14:textId="77777777" w:rsidR="00FE434F" w:rsidRPr="00C02FB2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L'organisation et la préparation d'un chantier.</w:t>
      </w:r>
    </w:p>
    <w:p w14:paraId="5E8563D7" w14:textId="77777777" w:rsidR="00FE434F" w:rsidRPr="00C02FB2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Le balisage et la délimitation de la zone de travail.</w:t>
      </w:r>
    </w:p>
    <w:p w14:paraId="3E541323" w14:textId="77777777" w:rsidR="00FE434F" w:rsidRPr="00C02FB2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Les opérations au voisinage de pièces nues sous tension.</w:t>
      </w:r>
    </w:p>
    <w:p w14:paraId="3A6EEC00" w14:textId="227F960A" w:rsidR="00FE434F" w:rsidRPr="00C02FB2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 xml:space="preserve">Les documents associés aux travaux </w:t>
      </w:r>
    </w:p>
    <w:p w14:paraId="4C607E03" w14:textId="3388270E" w:rsidR="00FE434F" w:rsidRPr="00C02FB2" w:rsidRDefault="00FE434F" w:rsidP="00FE434F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 xml:space="preserve">Les rôles </w:t>
      </w:r>
      <w:r w:rsidR="00EC5548" w:rsidRPr="00C02FB2">
        <w:rPr>
          <w:rFonts w:asciiTheme="majorHAnsi" w:hAnsiTheme="majorHAnsi" w:cstheme="majorHAnsi"/>
          <w:lang w:val="fr-FR"/>
        </w:rPr>
        <w:t>des différents acteurs</w:t>
      </w:r>
    </w:p>
    <w:p w14:paraId="796BF3B0" w14:textId="77777777" w:rsidR="00FE434F" w:rsidRPr="00C02FB2" w:rsidRDefault="00FE434F" w:rsidP="00FE434F">
      <w:pPr>
        <w:pStyle w:val="PFCorps"/>
        <w:spacing w:after="0" w:line="20" w:lineRule="exact"/>
        <w:rPr>
          <w:rFonts w:asciiTheme="majorHAnsi" w:hAnsiTheme="majorHAnsi" w:cstheme="majorHAnsi"/>
        </w:rPr>
      </w:pPr>
    </w:p>
    <w:p w14:paraId="3D708E57" w14:textId="77777777" w:rsidR="00FE434F" w:rsidRPr="00C02FB2" w:rsidRDefault="00FE434F" w:rsidP="00FE434F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5. Les opérations de consignation (BC)</w:t>
      </w:r>
    </w:p>
    <w:p w14:paraId="22116C8F" w14:textId="77777777" w:rsidR="00FE434F" w:rsidRPr="00C02FB2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Le rôle du chargé de consignation.</w:t>
      </w:r>
    </w:p>
    <w:p w14:paraId="3AF4EC30" w14:textId="0F2D407D" w:rsidR="00FE434F" w:rsidRPr="00C02FB2" w:rsidRDefault="00FE434F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 xml:space="preserve">Les </w:t>
      </w:r>
      <w:r w:rsidR="00EC5548" w:rsidRPr="00C02FB2">
        <w:rPr>
          <w:rFonts w:asciiTheme="majorHAnsi" w:hAnsiTheme="majorHAnsi" w:cstheme="majorHAnsi"/>
          <w:lang w:val="fr-FR"/>
        </w:rPr>
        <w:t>matériels électrique et leurs fonctions</w:t>
      </w:r>
    </w:p>
    <w:p w14:paraId="2F2E7665" w14:textId="77777777" w:rsidR="00264737" w:rsidRPr="00C02FB2" w:rsidRDefault="00264737" w:rsidP="00264737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Les étapes de la consignation en une et deux étapes.</w:t>
      </w:r>
    </w:p>
    <w:p w14:paraId="3486B730" w14:textId="42BC846C" w:rsidR="00264737" w:rsidRPr="00C02FB2" w:rsidRDefault="00264737" w:rsidP="00FE434F">
      <w:pPr>
        <w:pStyle w:val="Listepuces"/>
        <w:keepNext/>
        <w:keepLines/>
        <w:ind w:left="369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Les différents acteurs</w:t>
      </w:r>
    </w:p>
    <w:p w14:paraId="6115C7F3" w14:textId="6ED434CA" w:rsidR="00FE434F" w:rsidRPr="00C02FB2" w:rsidRDefault="00FE434F" w:rsidP="00FE434F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 xml:space="preserve">Les documents </w:t>
      </w:r>
      <w:r w:rsidR="00EC5548" w:rsidRPr="00C02FB2">
        <w:rPr>
          <w:rFonts w:asciiTheme="majorHAnsi" w:hAnsiTheme="majorHAnsi" w:cstheme="majorHAnsi"/>
          <w:lang w:val="fr-FR"/>
        </w:rPr>
        <w:t>liés à la</w:t>
      </w:r>
      <w:r w:rsidRPr="00C02FB2">
        <w:rPr>
          <w:rFonts w:asciiTheme="majorHAnsi" w:hAnsiTheme="majorHAnsi" w:cstheme="majorHAnsi"/>
          <w:lang w:val="fr-FR"/>
        </w:rPr>
        <w:t xml:space="preserve"> consignation.</w:t>
      </w:r>
    </w:p>
    <w:p w14:paraId="0B625678" w14:textId="77777777" w:rsidR="00EC5548" w:rsidRPr="00C02FB2" w:rsidRDefault="00EC5548" w:rsidP="00EC5548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569BF576" w14:textId="77777777" w:rsidR="00EC5548" w:rsidRPr="00C02FB2" w:rsidRDefault="00EC5548" w:rsidP="00EC5548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4. Les interventions générales en basse tension (BR)</w:t>
      </w:r>
    </w:p>
    <w:p w14:paraId="3F6232A8" w14:textId="77777777" w:rsidR="00C02FB2" w:rsidRPr="00AD0028" w:rsidRDefault="00C02FB2" w:rsidP="00C02FB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 domaine d'application de l'habilitation BR.</w:t>
      </w:r>
    </w:p>
    <w:p w14:paraId="353E2901" w14:textId="77777777" w:rsidR="00C02FB2" w:rsidRPr="00AD0028" w:rsidRDefault="00C02FB2" w:rsidP="00C02FB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Déroulement d’une intervention générale BT.</w:t>
      </w:r>
    </w:p>
    <w:p w14:paraId="2CB7DA44" w14:textId="77777777" w:rsidR="00C02FB2" w:rsidRPr="00AD0028" w:rsidRDefault="00C02FB2" w:rsidP="00C02FB2">
      <w:pPr>
        <w:pStyle w:val="Listepuces"/>
        <w:keepNext/>
        <w:keepLines/>
        <w:ind w:left="369" w:right="28"/>
        <w:rPr>
          <w:rFonts w:asciiTheme="majorHAnsi" w:hAnsiTheme="majorHAnsi" w:cstheme="majorHAnsi"/>
        </w:rPr>
      </w:pPr>
      <w:r w:rsidRPr="00AD0028">
        <w:rPr>
          <w:rFonts w:asciiTheme="majorHAnsi" w:hAnsiTheme="majorHAnsi" w:cstheme="majorHAnsi"/>
          <w:lang w:val="fr-FR"/>
        </w:rPr>
        <w:t>La consignation du BR.</w:t>
      </w:r>
    </w:p>
    <w:p w14:paraId="243D2072" w14:textId="77777777" w:rsidR="00C02FB2" w:rsidRPr="00AD0028" w:rsidRDefault="00C02FB2" w:rsidP="00C02FB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échanges avec le chargé d'exploitation électrique.</w:t>
      </w:r>
    </w:p>
    <w:p w14:paraId="581282AA" w14:textId="77777777" w:rsidR="00C02FB2" w:rsidRPr="00AD0028" w:rsidRDefault="00C02FB2" w:rsidP="00C02FB2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AD0028">
        <w:rPr>
          <w:rFonts w:asciiTheme="majorHAnsi" w:hAnsiTheme="majorHAnsi" w:cstheme="majorHAnsi"/>
          <w:lang w:val="fr-FR"/>
        </w:rPr>
        <w:t>Les documents applicables aux interventions.</w:t>
      </w:r>
    </w:p>
    <w:p w14:paraId="158027A4" w14:textId="77777777" w:rsidR="00FE434F" w:rsidRPr="00C02FB2" w:rsidRDefault="00FE434F" w:rsidP="00FE434F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6C2B778A" w14:textId="77777777" w:rsidR="00EC5548" w:rsidRPr="00C02FB2" w:rsidRDefault="00EC5548" w:rsidP="00EC5548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6. Les installations et les matériels en haute tension (HTA)</w:t>
      </w:r>
    </w:p>
    <w:p w14:paraId="5A95D554" w14:textId="617DEA64" w:rsidR="00EC5548" w:rsidRPr="00C02FB2" w:rsidRDefault="00EC5548" w:rsidP="00EC5548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 xml:space="preserve">La structure et le principe de fonctionnement des ouvrages et installations HTA </w:t>
      </w:r>
    </w:p>
    <w:p w14:paraId="4125DC72" w14:textId="77777777" w:rsidR="00EC5548" w:rsidRPr="00C02FB2" w:rsidRDefault="00EC5548" w:rsidP="00EC5548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Les différents types de postes HTA.</w:t>
      </w:r>
    </w:p>
    <w:p w14:paraId="22B05425" w14:textId="77777777" w:rsidR="00EC5548" w:rsidRPr="00C02FB2" w:rsidRDefault="00EC5548" w:rsidP="00EC5548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L'identification des matériels électriques HTA et de leur domaine de tension.</w:t>
      </w:r>
    </w:p>
    <w:p w14:paraId="6198C863" w14:textId="77777777" w:rsidR="00EC5548" w:rsidRPr="00C02FB2" w:rsidRDefault="00EC5548" w:rsidP="00EC5548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Les principes d'induction, de couplage capacitif et de mise en équipotentialité.</w:t>
      </w:r>
    </w:p>
    <w:p w14:paraId="3D4C599A" w14:textId="77777777" w:rsidR="00EC5548" w:rsidRPr="00C02FB2" w:rsidRDefault="00EC5548" w:rsidP="00EC5548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Les principes de verrouillage et d’interverrouillage des appareillages.</w:t>
      </w:r>
    </w:p>
    <w:p w14:paraId="35164868" w14:textId="7A22F509" w:rsidR="00EC5548" w:rsidRPr="00C02FB2" w:rsidRDefault="00EC5548" w:rsidP="00EC5548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 xml:space="preserve">Les </w:t>
      </w:r>
      <w:r w:rsidR="00A9683B" w:rsidRPr="00C02FB2">
        <w:rPr>
          <w:rFonts w:asciiTheme="majorHAnsi" w:hAnsiTheme="majorHAnsi" w:cstheme="majorHAnsi"/>
          <w:lang w:val="fr-FR"/>
        </w:rPr>
        <w:t>EPC et</w:t>
      </w:r>
      <w:r w:rsidRPr="00C02FB2">
        <w:rPr>
          <w:rFonts w:asciiTheme="majorHAnsi" w:hAnsiTheme="majorHAnsi" w:cstheme="majorHAnsi"/>
          <w:lang w:val="fr-FR"/>
        </w:rPr>
        <w:t xml:space="preserve"> EPI adaptés aux opérations HTA.</w:t>
      </w:r>
    </w:p>
    <w:p w14:paraId="493BEA41" w14:textId="77777777" w:rsidR="00A9683B" w:rsidRPr="00C02FB2" w:rsidRDefault="00A9683B" w:rsidP="00A9683B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La préparation et la rédaction de la fiche de manœuvre.</w:t>
      </w:r>
    </w:p>
    <w:p w14:paraId="200DD75B" w14:textId="77777777" w:rsidR="00A9683B" w:rsidRPr="00C02FB2" w:rsidRDefault="00A9683B" w:rsidP="00A9683B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C02FB2">
        <w:rPr>
          <w:rFonts w:asciiTheme="majorHAnsi" w:hAnsiTheme="majorHAnsi" w:cstheme="majorHAnsi"/>
          <w:lang w:val="fr-FR"/>
        </w:rPr>
        <w:t>La manipulation des appareillages, les verrouillages et les interverrouillages.</w:t>
      </w:r>
    </w:p>
    <w:p w14:paraId="2359DB39" w14:textId="6112F76D" w:rsidR="00A9683B" w:rsidRPr="00C02FB2" w:rsidRDefault="00A9683B" w:rsidP="00EC5548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Consignation en HTA</w:t>
      </w:r>
    </w:p>
    <w:p w14:paraId="3B5AAF27" w14:textId="4C7A6AA4" w:rsidR="00FE434F" w:rsidRPr="00C02FB2" w:rsidRDefault="00FE434F" w:rsidP="00FE434F">
      <w:pPr>
        <w:pStyle w:val="PFCorps"/>
        <w:spacing w:after="0" w:line="20" w:lineRule="exact"/>
        <w:rPr>
          <w:rFonts w:asciiTheme="majorHAnsi" w:hAnsiTheme="majorHAnsi" w:cstheme="majorHAnsi"/>
        </w:rPr>
      </w:pPr>
    </w:p>
    <w:p w14:paraId="12855D97" w14:textId="77777777" w:rsidR="0027030F" w:rsidRPr="00C02FB2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Moyens pédagogiques</w:t>
      </w:r>
    </w:p>
    <w:p w14:paraId="21643157" w14:textId="77777777" w:rsidR="0027030F" w:rsidRPr="00C02FB2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Diaporamas</w:t>
      </w:r>
    </w:p>
    <w:p w14:paraId="1BC59506" w14:textId="77777777" w:rsidR="0027030F" w:rsidRPr="00C02FB2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Études de cas</w:t>
      </w:r>
    </w:p>
    <w:p w14:paraId="05F2C66C" w14:textId="77777777" w:rsidR="0027030F" w:rsidRPr="00C02FB2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Mises en situation pratiques</w:t>
      </w:r>
    </w:p>
    <w:p w14:paraId="4DB2DC66" w14:textId="77777777" w:rsidR="0027030F" w:rsidRPr="00C02FB2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Partage d'expériences</w:t>
      </w:r>
    </w:p>
    <w:p w14:paraId="61BE139D" w14:textId="77777777" w:rsidR="0027030F" w:rsidRPr="00C02FB2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Moyens techniques</w:t>
      </w:r>
    </w:p>
    <w:p w14:paraId="540350B7" w14:textId="77777777" w:rsidR="0027030F" w:rsidRPr="00C02FB2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Salle équipée</w:t>
      </w:r>
    </w:p>
    <w:p w14:paraId="1E3C5ECA" w14:textId="77777777" w:rsidR="0027030F" w:rsidRPr="00C02FB2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Vidéoprojecteur</w:t>
      </w:r>
    </w:p>
    <w:p w14:paraId="0D0D2ADA" w14:textId="77777777" w:rsidR="0027030F" w:rsidRPr="00C02FB2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Plateau technique électrique</w:t>
      </w:r>
    </w:p>
    <w:p w14:paraId="742877CF" w14:textId="6DB3A0AC" w:rsidR="0027030F" w:rsidRPr="00C02FB2" w:rsidRDefault="00A9683B">
      <w:pPr>
        <w:pStyle w:val="Listepuces"/>
        <w:keepLines/>
        <w:ind w:left="369" w:right="28"/>
        <w:rPr>
          <w:rFonts w:asciiTheme="majorHAnsi" w:hAnsiTheme="majorHAnsi" w:cstheme="majorHAnsi"/>
          <w:b/>
          <w:bCs/>
          <w:lang w:val="fr-FR"/>
        </w:rPr>
      </w:pPr>
      <w:r w:rsidRPr="00C02FB2">
        <w:rPr>
          <w:rFonts w:asciiTheme="majorHAnsi" w:hAnsiTheme="majorHAnsi" w:cstheme="majorHAnsi"/>
          <w:b/>
          <w:bCs/>
          <w:lang w:val="fr-FR"/>
        </w:rPr>
        <w:t>Cellules HTA du client uniquement</w:t>
      </w:r>
    </w:p>
    <w:p w14:paraId="4D319AE7" w14:textId="77777777" w:rsidR="0027030F" w:rsidRPr="00C02FB2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Évaluation</w:t>
      </w:r>
    </w:p>
    <w:p w14:paraId="0310621E" w14:textId="77777777" w:rsidR="0027030F" w:rsidRPr="00C02FB2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QCM de validation des acquis</w:t>
      </w:r>
    </w:p>
    <w:p w14:paraId="2690D657" w14:textId="77777777" w:rsidR="0027030F" w:rsidRPr="00C02FB2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C02FB2">
        <w:rPr>
          <w:rFonts w:asciiTheme="majorHAnsi" w:hAnsiTheme="majorHAnsi" w:cstheme="majorHAnsi"/>
          <w:lang w:val="fr-FR"/>
        </w:rPr>
        <w:t>Évaluation pratique</w:t>
      </w:r>
    </w:p>
    <w:sectPr w:rsidR="0027030F" w:rsidRPr="00C02FB2" w:rsidSect="00034616">
      <w:pgSz w:w="11906" w:h="16838"/>
      <w:pgMar w:top="879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F35E5B"/>
    <w:multiLevelType w:val="multilevel"/>
    <w:tmpl w:val="4226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1654F"/>
    <w:multiLevelType w:val="multilevel"/>
    <w:tmpl w:val="AC1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63865"/>
    <w:multiLevelType w:val="multilevel"/>
    <w:tmpl w:val="5CC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43309"/>
    <w:multiLevelType w:val="multilevel"/>
    <w:tmpl w:val="5E1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D5BC8"/>
    <w:multiLevelType w:val="hybridMultilevel"/>
    <w:tmpl w:val="A80416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47BF3"/>
    <w:multiLevelType w:val="multilevel"/>
    <w:tmpl w:val="CFF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81F1A"/>
    <w:multiLevelType w:val="multilevel"/>
    <w:tmpl w:val="99B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E1A59"/>
    <w:multiLevelType w:val="multilevel"/>
    <w:tmpl w:val="08B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792124">
    <w:abstractNumId w:val="8"/>
  </w:num>
  <w:num w:numId="2" w16cid:durableId="1089161105">
    <w:abstractNumId w:val="6"/>
  </w:num>
  <w:num w:numId="3" w16cid:durableId="163514957">
    <w:abstractNumId w:val="5"/>
  </w:num>
  <w:num w:numId="4" w16cid:durableId="867334649">
    <w:abstractNumId w:val="4"/>
  </w:num>
  <w:num w:numId="5" w16cid:durableId="1592809793">
    <w:abstractNumId w:val="7"/>
  </w:num>
  <w:num w:numId="6" w16cid:durableId="724108861">
    <w:abstractNumId w:val="3"/>
  </w:num>
  <w:num w:numId="7" w16cid:durableId="1459378511">
    <w:abstractNumId w:val="2"/>
  </w:num>
  <w:num w:numId="8" w16cid:durableId="1653555644">
    <w:abstractNumId w:val="1"/>
  </w:num>
  <w:num w:numId="9" w16cid:durableId="1706254528">
    <w:abstractNumId w:val="0"/>
  </w:num>
  <w:num w:numId="10" w16cid:durableId="1162046818">
    <w:abstractNumId w:val="13"/>
  </w:num>
  <w:num w:numId="11" w16cid:durableId="444229304">
    <w:abstractNumId w:val="12"/>
  </w:num>
  <w:num w:numId="12" w16cid:durableId="354619585">
    <w:abstractNumId w:val="11"/>
  </w:num>
  <w:num w:numId="13" w16cid:durableId="1975479742">
    <w:abstractNumId w:val="15"/>
  </w:num>
  <w:num w:numId="14" w16cid:durableId="778068796">
    <w:abstractNumId w:val="14"/>
  </w:num>
  <w:num w:numId="15" w16cid:durableId="79375739">
    <w:abstractNumId w:val="9"/>
  </w:num>
  <w:num w:numId="16" w16cid:durableId="835153689">
    <w:abstractNumId w:val="16"/>
  </w:num>
  <w:num w:numId="17" w16cid:durableId="5734400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557"/>
    <w:rsid w:val="0015074B"/>
    <w:rsid w:val="001A0DCA"/>
    <w:rsid w:val="00264737"/>
    <w:rsid w:val="0027030F"/>
    <w:rsid w:val="0029639D"/>
    <w:rsid w:val="002D1E3C"/>
    <w:rsid w:val="00326F90"/>
    <w:rsid w:val="0036138A"/>
    <w:rsid w:val="005F60DA"/>
    <w:rsid w:val="00795B4E"/>
    <w:rsid w:val="0079639A"/>
    <w:rsid w:val="0087741E"/>
    <w:rsid w:val="00A25BF0"/>
    <w:rsid w:val="00A9683B"/>
    <w:rsid w:val="00AA1D8D"/>
    <w:rsid w:val="00AE43E0"/>
    <w:rsid w:val="00B47730"/>
    <w:rsid w:val="00B578BB"/>
    <w:rsid w:val="00BC7B56"/>
    <w:rsid w:val="00C02FB2"/>
    <w:rsid w:val="00CA7259"/>
    <w:rsid w:val="00CB0664"/>
    <w:rsid w:val="00EC5548"/>
    <w:rsid w:val="00FC693F"/>
    <w:rsid w:val="00FE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C6A995"/>
  <w14:defaultImageDpi w14:val="300"/>
  <w15:docId w15:val="{E39BE007-4CF2-4A3F-8A63-8F5753979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eastAsia="Arial" w:hAnsi="Arial"/>
      <w:color w:val="222222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ind w:left="340" w:hanging="142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E4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PFTitre">
    <w:name w:val="PF Titre"/>
    <w:rPr>
      <w:rFonts w:ascii="Arial" w:eastAsia="Arial" w:hAnsi="Arial"/>
      <w:b/>
      <w:color w:val="17365D"/>
      <w:sz w:val="36"/>
    </w:rPr>
  </w:style>
  <w:style w:type="paragraph" w:customStyle="1" w:styleId="PFSous-titre">
    <w:name w:val="PF Sous-titre"/>
    <w:rPr>
      <w:rFonts w:ascii="Arial" w:eastAsia="Arial" w:hAnsi="Arial"/>
      <w:i/>
      <w:color w:val="5F6B76"/>
      <w:sz w:val="21"/>
    </w:rPr>
  </w:style>
  <w:style w:type="paragraph" w:customStyle="1" w:styleId="PFSection">
    <w:name w:val="PF Section"/>
    <w:rPr>
      <w:rFonts w:ascii="Arial" w:eastAsia="Arial" w:hAnsi="Arial"/>
      <w:b/>
      <w:color w:val="FFFFFF"/>
      <w:sz w:val="24"/>
    </w:rPr>
  </w:style>
  <w:style w:type="paragraph" w:customStyle="1" w:styleId="PFSous-section">
    <w:name w:val="PF Sous-section"/>
    <w:rPr>
      <w:rFonts w:ascii="Arial" w:eastAsia="Arial" w:hAnsi="Arial"/>
      <w:b/>
      <w:color w:val="17365D"/>
    </w:rPr>
  </w:style>
  <w:style w:type="paragraph" w:customStyle="1" w:styleId="PFCorps">
    <w:name w:val="PF Corps"/>
    <w:rPr>
      <w:rFonts w:ascii="Arial" w:eastAsia="Arial" w:hAnsi="Arial"/>
      <w:color w:val="222222"/>
      <w:sz w:val="21"/>
    </w:rPr>
  </w:style>
  <w:style w:type="paragraph" w:customStyle="1" w:styleId="PFDure">
    <w:name w:val="PF Durée"/>
    <w:rPr>
      <w:rFonts w:ascii="Arial" w:eastAsia="Arial" w:hAnsi="Arial"/>
      <w:b/>
      <w:color w:val="1736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655</Words>
  <Characters>3605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pierre klein</cp:lastModifiedBy>
  <cp:revision>7</cp:revision>
  <dcterms:created xsi:type="dcterms:W3CDTF">2026-07-06T20:18:00Z</dcterms:created>
  <dcterms:modified xsi:type="dcterms:W3CDTF">2026-08-06T13:56:00Z</dcterms:modified>
  <cp:category/>
</cp:coreProperties>
</file>