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pPr>
              <w:rPr>
                <w:szCs w:val="24"/>
              </w:rPr>
            </w:pPr>
            <w:r>
              <w:rPr>
                <w:szCs w:val="24"/>
              </w:rPr>
              <w:t>Week Starting:</w:t>
            </w:r>
          </w:p>
        </w:tc>
        <w:tc>
          <w:tcPr>
            <w:tcW w:w="6338" w:type="dxa"/>
          </w:tcPr>
          <w:p>
            <w:pPr>
              <w:rPr>
                <w:szCs w:val="24"/>
              </w:rPr>
            </w:pPr>
            <w:r>
              <w:rPr>
                <w:rFonts w:eastAsia="Arial"/>
              </w:rPr>
              <w:t xml:space="preserve">           01/10/2019      TO       </w:t>
            </w:r>
          </w:p>
          <w:p>
            <w:pPr>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tcPr>
          <w:p>
            <w:pPr>
              <w:rPr>
                <w:szCs w:val="24"/>
              </w:rPr>
            </w:pPr>
            <w:r>
              <w:rPr>
                <w:szCs w:val="24"/>
              </w:rPr>
              <w:t>Student Name:</w:t>
            </w:r>
          </w:p>
        </w:tc>
        <w:tc>
          <w:tcPr>
            <w:tcW w:w="6338" w:type="dxa"/>
          </w:tcPr>
          <w:p>
            <w:pPr>
              <w:rPr>
                <w:szCs w:val="24"/>
              </w:rPr>
            </w:pPr>
          </w:p>
          <w:p>
            <w:pPr>
              <w:jc w:val="center"/>
              <w:rPr>
                <w:szCs w:val="24"/>
              </w:rPr>
            </w:pPr>
            <w:r>
              <w:rPr>
                <w:szCs w:val="24"/>
              </w:rPr>
              <w:t>Greg Cahill</w:t>
            </w:r>
          </w:p>
        </w:tc>
      </w:tr>
    </w:tbl>
    <w:p>
      <w:pPr>
        <w:rPr>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856"/>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5" w:hRule="atLeast"/>
        </w:trPr>
        <w:tc>
          <w:tcPr>
            <w:tcW w:w="8856" w:type="dxa"/>
            <w:tcBorders>
              <w:bottom w:val="single" w:color="auto" w:sz="4" w:space="0"/>
            </w:tcBorders>
          </w:tcPr>
          <w:p>
            <w:pPr>
              <w:rPr>
                <w:b/>
                <w:szCs w:val="24"/>
              </w:rPr>
            </w:pPr>
            <w:r>
              <w:rPr>
                <w:b/>
                <w:szCs w:val="24"/>
              </w:rPr>
              <w:t>Description of work completed since previous meeting</w:t>
            </w:r>
          </w:p>
          <w:p>
            <w:pPr>
              <w:rPr>
                <w:sz w:val="22"/>
                <w:szCs w:val="22"/>
              </w:rPr>
            </w:pPr>
            <w:r>
              <w:rPr>
                <w:sz w:val="22"/>
                <w:szCs w:val="22"/>
              </w:rPr>
              <w:t>Notes : Also record project backlog, use notes page as required</w:t>
            </w:r>
            <w:r>
              <w:rPr>
                <w:szCs w:val="24"/>
              </w:rPr>
              <w:tab/>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848" w:hRule="atLeast"/>
        </w:trPr>
        <w:tc>
          <w:tcPr>
            <w:tcW w:w="8856" w:type="dxa"/>
            <w:tcBorders>
              <w:bottom w:val="single" w:color="auto" w:sz="4" w:space="0"/>
            </w:tcBorders>
          </w:tcPr>
          <w:p>
            <w:pPr>
              <w:rPr>
                <w:rFonts w:hint="default"/>
                <w:szCs w:val="24"/>
                <w:lang w:val="en-IE"/>
              </w:rPr>
            </w:pPr>
            <w:r>
              <w:rPr>
                <w:rFonts w:hint="default"/>
                <w:szCs w:val="24"/>
                <w:lang w:val="en-IE"/>
              </w:rPr>
              <w:t>Found out why one is chosen over the other, Delay based is just easier to implement supposedly, and offers much the same results in most cases, but rollback also has the benefit for working for players in low quality connections,</w:t>
            </w:r>
          </w:p>
        </w:tc>
      </w:tr>
    </w:tbl>
    <w:p>
      <w:pPr>
        <w:rPr>
          <w:sz w:val="20"/>
        </w:rPr>
      </w:pP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856"/>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8856" w:type="dxa"/>
            <w:tcBorders>
              <w:top w:val="single" w:color="auto" w:sz="4" w:space="0"/>
              <w:bottom w:val="single" w:color="auto" w:sz="4" w:space="0"/>
            </w:tcBorders>
          </w:tcPr>
          <w:p>
            <w:pPr>
              <w:rPr>
                <w:b/>
                <w:szCs w:val="24"/>
              </w:rPr>
            </w:pPr>
            <w:r>
              <w:rPr>
                <w:b/>
                <w:szCs w:val="24"/>
              </w:rPr>
              <w:t>Tasks to be completed this week</w:t>
            </w:r>
          </w:p>
          <w:p>
            <w:pPr>
              <w:rPr>
                <w:sz w:val="20"/>
              </w:rPr>
            </w:pPr>
            <w:r>
              <w:rPr>
                <w:sz w:val="20"/>
              </w:rPr>
              <w:t>Notes: record any additional tasks on notes page as required.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26" w:hRule="atLeast"/>
        </w:trPr>
        <w:tc>
          <w:tcPr>
            <w:tcW w:w="8856" w:type="dxa"/>
            <w:tcBorders>
              <w:top w:val="single" w:color="auto" w:sz="4" w:space="0"/>
              <w:left w:val="nil"/>
              <w:bottom w:val="nil"/>
              <w:right w:val="nil"/>
            </w:tcBorders>
          </w:tcPr>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79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rPr>
                      <w:b/>
                      <w:szCs w:val="24"/>
                    </w:rPr>
                  </w:pPr>
                  <w:r>
                    <w:rPr>
                      <w:b/>
                      <w:szCs w:val="24"/>
                    </w:rPr>
                    <w:t>1</w:t>
                  </w:r>
                </w:p>
              </w:tc>
              <w:tc>
                <w:tcPr>
                  <w:tcW w:w="7921" w:type="dxa"/>
                </w:tcPr>
                <w:p>
                  <w:pPr>
                    <w:rPr>
                      <w:rFonts w:hint="default"/>
                      <w:szCs w:val="24"/>
                      <w:lang w:val="en-IE"/>
                    </w:rPr>
                  </w:pPr>
                  <w:r>
                    <w:rPr>
                      <w:rFonts w:hint="default"/>
                      <w:szCs w:val="24"/>
                      <w:lang w:val="en-IE"/>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rPr>
                      <w:b/>
                      <w:szCs w:val="24"/>
                    </w:rPr>
                  </w:pPr>
                  <w:r>
                    <w:rPr>
                      <w:b/>
                      <w:szCs w:val="24"/>
                    </w:rPr>
                    <w:t>2</w:t>
                  </w:r>
                </w:p>
              </w:tc>
              <w:tc>
                <w:tcPr>
                  <w:tcW w:w="7921" w:type="dxa"/>
                </w:tcPr>
                <w:p>
                  <w:pPr>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rPr>
                      <w:b/>
                      <w:szCs w:val="24"/>
                    </w:rPr>
                  </w:pPr>
                  <w:r>
                    <w:rPr>
                      <w:b/>
                      <w:szCs w:val="24"/>
                    </w:rPr>
                    <w:t>3</w:t>
                  </w:r>
                </w:p>
              </w:tc>
              <w:tc>
                <w:tcPr>
                  <w:tcW w:w="7921" w:type="dxa"/>
                </w:tcPr>
                <w:p>
                  <w:pPr>
                    <w:rPr>
                      <w:szCs w:val="24"/>
                    </w:rPr>
                  </w:pPr>
                </w:p>
                <w:p>
                  <w:pPr>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rPr>
                      <w:b/>
                      <w:szCs w:val="24"/>
                    </w:rPr>
                  </w:pPr>
                  <w:r>
                    <w:rPr>
                      <w:b/>
                      <w:szCs w:val="24"/>
                    </w:rPr>
                    <w:t>4</w:t>
                  </w:r>
                </w:p>
              </w:tc>
              <w:tc>
                <w:tcPr>
                  <w:tcW w:w="7921" w:type="dxa"/>
                </w:tcPr>
                <w:p>
                  <w:pPr>
                    <w:rPr>
                      <w:szCs w:val="24"/>
                    </w:rPr>
                  </w:pPr>
                </w:p>
                <w:p>
                  <w:pPr>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rPr>
                      <w:b/>
                      <w:szCs w:val="24"/>
                    </w:rPr>
                  </w:pPr>
                  <w:r>
                    <w:rPr>
                      <w:b/>
                      <w:szCs w:val="24"/>
                    </w:rPr>
                    <w:t>5</w:t>
                  </w:r>
                </w:p>
              </w:tc>
              <w:tc>
                <w:tcPr>
                  <w:tcW w:w="7921" w:type="dxa"/>
                </w:tcPr>
                <w:p>
                  <w:pPr>
                    <w:rPr>
                      <w:szCs w:val="24"/>
                    </w:rPr>
                  </w:pPr>
                </w:p>
                <w:p>
                  <w:pPr>
                    <w:rPr>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pPr>
                    <w:rPr>
                      <w:b/>
                      <w:szCs w:val="24"/>
                    </w:rPr>
                  </w:pPr>
                  <w:r>
                    <w:rPr>
                      <w:b/>
                      <w:szCs w:val="24"/>
                    </w:rPr>
                    <w:t>6</w:t>
                  </w:r>
                </w:p>
              </w:tc>
              <w:tc>
                <w:tcPr>
                  <w:tcW w:w="7921" w:type="dxa"/>
                </w:tcPr>
                <w:p>
                  <w:pPr>
                    <w:rPr>
                      <w:szCs w:val="24"/>
                    </w:rPr>
                  </w:pPr>
                </w:p>
                <w:p>
                  <w:pPr>
                    <w:rPr>
                      <w:szCs w:val="24"/>
                    </w:rPr>
                  </w:pPr>
                </w:p>
              </w:tc>
            </w:tr>
          </w:tbl>
          <w:p>
            <w:pPr>
              <w:rPr>
                <w:szCs w:val="24"/>
              </w:rPr>
            </w:pPr>
          </w:p>
        </w:tc>
      </w:tr>
    </w:tbl>
    <w:p>
      <w:pPr>
        <w:pStyle w:val="2"/>
        <w:rPr>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755"/>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0" w:hRule="atLeast"/>
        </w:trPr>
        <w:tc>
          <w:tcPr>
            <w:tcW w:w="8755" w:type="dxa"/>
            <w:tcBorders>
              <w:bottom w:val="single" w:color="auto" w:sz="4" w:space="0"/>
            </w:tcBorders>
          </w:tcPr>
          <w:p>
            <w:pPr>
              <w:pStyle w:val="2"/>
              <w:rPr>
                <w:szCs w:val="24"/>
              </w:rPr>
            </w:pPr>
            <w:r>
              <w:rPr>
                <w:szCs w:val="24"/>
              </w:rPr>
              <w:t>Supervisor Comments</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67" w:hRule="atLeast"/>
        </w:trPr>
        <w:tc>
          <w:tcPr>
            <w:tcW w:w="8755" w:type="dxa"/>
            <w:tcBorders>
              <w:bottom w:val="single" w:color="auto" w:sz="4" w:space="0"/>
            </w:tcBorders>
          </w:tcPr>
          <w:p>
            <w:pPr>
              <w:rPr>
                <w:szCs w:val="24"/>
              </w:rPr>
            </w:pPr>
          </w:p>
        </w:tc>
      </w:tr>
    </w:tbl>
    <w:p>
      <w:pPr>
        <w:rPr>
          <w:b/>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2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pPr>
              <w:rPr>
                <w:b/>
                <w:szCs w:val="24"/>
              </w:rPr>
            </w:pPr>
          </w:p>
        </w:tc>
        <w:tc>
          <w:tcPr>
            <w:tcW w:w="7229" w:type="dxa"/>
          </w:tcPr>
          <w:p>
            <w:pPr>
              <w:rPr>
                <w:b/>
                <w:szCs w:val="24"/>
              </w:rPr>
            </w:pPr>
            <w:r>
              <w:rPr>
                <w:b/>
                <w:szCs w:val="24"/>
              </w:rPr>
              <w:t>Student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pPr>
              <w:rPr>
                <w:b/>
                <w:szCs w:val="24"/>
              </w:rPr>
            </w:pPr>
            <w:r>
              <w:rPr>
                <w:b/>
                <w:szCs w:val="24"/>
              </w:rPr>
              <w:t>Signature</w:t>
            </w:r>
          </w:p>
        </w:tc>
        <w:tc>
          <w:tcPr>
            <w:tcW w:w="7229" w:type="dxa"/>
          </w:tcPr>
          <w:p>
            <w:pPr>
              <w:rPr>
                <w:rFonts w:hint="default"/>
                <w:b/>
                <w:szCs w:val="24"/>
                <w:lang w:val="en-IE"/>
              </w:rPr>
            </w:pPr>
            <w:r>
              <w:rPr>
                <w:rFonts w:hint="default"/>
                <w:b/>
                <w:szCs w:val="24"/>
                <w:lang w:val="en-IE"/>
              </w:rPr>
              <w:t>Greg Cahill</w:t>
            </w:r>
            <w:bookmarkStart w:id="0" w:name="_GoBack"/>
            <w:bookmarkEnd w:id="0"/>
          </w:p>
          <w:p>
            <w:pPr>
              <w:rPr>
                <w:b/>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pPr>
              <w:rPr>
                <w:b/>
                <w:szCs w:val="24"/>
              </w:rPr>
            </w:pPr>
            <w:r>
              <w:rPr>
                <w:b/>
                <w:szCs w:val="24"/>
              </w:rPr>
              <w:t>Date</w:t>
            </w:r>
          </w:p>
        </w:tc>
        <w:tc>
          <w:tcPr>
            <w:tcW w:w="7229" w:type="dxa"/>
          </w:tcPr>
          <w:p>
            <w:pPr>
              <w:rPr>
                <w:rFonts w:hint="default"/>
                <w:b/>
                <w:szCs w:val="24"/>
                <w:lang w:val="en-IE"/>
              </w:rPr>
            </w:pPr>
            <w:r>
              <w:rPr>
                <w:rFonts w:hint="default"/>
                <w:b/>
                <w:szCs w:val="24"/>
                <w:lang w:val="en-IE"/>
              </w:rPr>
              <w:t>23</w:t>
            </w:r>
            <w:r>
              <w:rPr>
                <w:b/>
                <w:szCs w:val="24"/>
              </w:rPr>
              <w:t>/</w:t>
            </w:r>
            <w:r>
              <w:rPr>
                <w:rFonts w:hint="default"/>
                <w:b/>
                <w:szCs w:val="24"/>
                <w:lang w:val="en-IE"/>
              </w:rPr>
              <w:t>01</w:t>
            </w:r>
            <w:r>
              <w:rPr>
                <w:b/>
                <w:szCs w:val="24"/>
              </w:rPr>
              <w:t>/20</w:t>
            </w:r>
            <w:r>
              <w:rPr>
                <w:rFonts w:hint="default"/>
                <w:b/>
                <w:szCs w:val="24"/>
                <w:lang w:val="en-IE"/>
              </w:rPr>
              <w:t>20</w:t>
            </w:r>
          </w:p>
        </w:tc>
      </w:tr>
    </w:tbl>
    <w:p>
      <w:pPr>
        <w:rPr>
          <w:b/>
          <w:szCs w:val="24"/>
        </w:rPr>
      </w:pPr>
    </w:p>
    <w:p>
      <w:pPr>
        <w:rPr>
          <w:b/>
          <w:szCs w:val="24"/>
        </w:rPr>
      </w:pPr>
      <w:r>
        <w:rPr>
          <w:b/>
          <w:szCs w:val="24"/>
        </w:rPr>
        <w:br w:type="page"/>
      </w:r>
      <w:r>
        <w:rPr>
          <w:b/>
          <w:szCs w:val="24"/>
        </w:rPr>
        <w:t>Additional notes:</w:t>
      </w:r>
    </w:p>
    <w:sectPr>
      <w:headerReference r:id="rId3" w:type="default"/>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9435393"/>
      <w:docPartObj>
        <w:docPartGallery w:val="autotext"/>
      </w:docPartObj>
    </w:sdtPr>
    <w:sdtContent>
      <w:sdt>
        <w:sdtPr>
          <w:id w:val="-1669238322"/>
          <w:docPartObj>
            <w:docPartGallery w:val="autotext"/>
          </w:docPartObj>
        </w:sdtPr>
        <w:sdtContent>
          <w:p>
            <w:pPr>
              <w:pStyle w:val="4"/>
              <w:jc w:val="center"/>
            </w:pPr>
            <w:r>
              <w:t xml:space="preserve">Page </w:t>
            </w:r>
            <w:r>
              <w:rPr>
                <w:b/>
                <w:bCs/>
                <w:szCs w:val="24"/>
              </w:rPr>
              <w:fldChar w:fldCharType="begin"/>
            </w:r>
            <w:r>
              <w:rPr>
                <w:b/>
                <w:bCs/>
              </w:rPr>
              <w:instrText xml:space="preserve"> PAGE </w:instrText>
            </w:r>
            <w:r>
              <w:rPr>
                <w:b/>
                <w:bCs/>
                <w:szCs w:val="24"/>
              </w:rPr>
              <w:fldChar w:fldCharType="separate"/>
            </w:r>
            <w:r>
              <w:rPr>
                <w:b/>
                <w:bCs/>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rPr>
              <w:t>2</w:t>
            </w:r>
            <w:r>
              <w:rPr>
                <w:b/>
                <w:bCs/>
                <w:szCs w:val="24"/>
              </w:rPr>
              <w:fldChar w:fldCharType="end"/>
            </w:r>
          </w:p>
        </w:sdtContent>
      </w:sdt>
    </w:sdtContent>
  </w:sdt>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3"/>
      <w:gridCol w:w="60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3" w:type="dxa"/>
        </w:tcPr>
        <w:p>
          <w:pPr>
            <w:pStyle w:val="5"/>
          </w:pPr>
          <w:r>
            <w:rPr>
              <w:lang w:val="en-IE" w:eastAsia="en-IE"/>
            </w:rPr>
            <w:drawing>
              <wp:inline distT="0" distB="0" distL="0" distR="0">
                <wp:extent cx="1348740" cy="701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50438" cy="702409"/>
                        </a:xfrm>
                        <a:prstGeom prst="rect">
                          <a:avLst/>
                        </a:prstGeom>
                        <a:noFill/>
                        <a:ln>
                          <a:noFill/>
                        </a:ln>
                      </pic:spPr>
                    </pic:pic>
                  </a:graphicData>
                </a:graphic>
              </wp:inline>
            </w:drawing>
          </w:r>
        </w:p>
      </w:tc>
      <w:tc>
        <w:tcPr>
          <w:tcW w:w="6912" w:type="dxa"/>
        </w:tcPr>
        <w:p>
          <w:pPr>
            <w:pStyle w:val="6"/>
            <w:jc w:val="center"/>
            <w:rPr>
              <w:sz w:val="36"/>
              <w:szCs w:val="36"/>
            </w:rPr>
          </w:pPr>
          <w:r>
            <w:rPr>
              <w:sz w:val="36"/>
              <w:szCs w:val="36"/>
            </w:rPr>
            <w:t>Computer Games Development CW208</w:t>
          </w:r>
        </w:p>
        <w:p>
          <w:pPr>
            <w:pStyle w:val="6"/>
            <w:jc w:val="center"/>
            <w:rPr>
              <w:sz w:val="36"/>
              <w:szCs w:val="36"/>
            </w:rPr>
          </w:pPr>
          <w:r>
            <w:rPr>
              <w:sz w:val="36"/>
              <w:szCs w:val="36"/>
            </w:rPr>
            <w:t>Project Meeting Notes Year IV</w:t>
          </w:r>
        </w:p>
        <w:p>
          <w:pPr>
            <w:pStyle w:val="5"/>
          </w:pPr>
        </w:p>
      </w:tc>
    </w:tr>
  </w:tbl>
  <w:p>
    <w:pPr>
      <w:rPr>
        <w:rFonts w:ascii="Arial" w:hAnsi="Arial" w:cs="Arial"/>
        <w:b/>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0"/>
  <w:displayVerticalDrawingGridEvery w:val="0"/>
  <w:doNotUseMarginsForDrawingGridOrigin w:val="1"/>
  <w:drawingGridHorizontalOrigin w:val="1800"/>
  <w:drawingGridVerticalOrigin w:val="144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BA"/>
    <w:rsid w:val="00015B61"/>
    <w:rsid w:val="0009493D"/>
    <w:rsid w:val="00167834"/>
    <w:rsid w:val="001A38C3"/>
    <w:rsid w:val="001B4342"/>
    <w:rsid w:val="00200058"/>
    <w:rsid w:val="002D0F11"/>
    <w:rsid w:val="00305188"/>
    <w:rsid w:val="00352D61"/>
    <w:rsid w:val="00392E96"/>
    <w:rsid w:val="0040264E"/>
    <w:rsid w:val="0041322D"/>
    <w:rsid w:val="0043619A"/>
    <w:rsid w:val="00461628"/>
    <w:rsid w:val="004A2DEF"/>
    <w:rsid w:val="004E4676"/>
    <w:rsid w:val="00506D74"/>
    <w:rsid w:val="005A68A3"/>
    <w:rsid w:val="005C438E"/>
    <w:rsid w:val="007F1BBA"/>
    <w:rsid w:val="0084095D"/>
    <w:rsid w:val="00867F80"/>
    <w:rsid w:val="008816A6"/>
    <w:rsid w:val="00905A96"/>
    <w:rsid w:val="00955028"/>
    <w:rsid w:val="0099000C"/>
    <w:rsid w:val="009C580C"/>
    <w:rsid w:val="009E1018"/>
    <w:rsid w:val="00A247B9"/>
    <w:rsid w:val="00A94A8C"/>
    <w:rsid w:val="00A96530"/>
    <w:rsid w:val="00B12BCF"/>
    <w:rsid w:val="00B96E22"/>
    <w:rsid w:val="00D21BEF"/>
    <w:rsid w:val="00D47AAC"/>
    <w:rsid w:val="00D779D2"/>
    <w:rsid w:val="00D77E8E"/>
    <w:rsid w:val="00DA68CA"/>
    <w:rsid w:val="00F51494"/>
    <w:rsid w:val="00F90251"/>
    <w:rsid w:val="06B17E1B"/>
    <w:rsid w:val="08782E25"/>
    <w:rsid w:val="18B86861"/>
    <w:rsid w:val="249D4658"/>
    <w:rsid w:val="3492321F"/>
    <w:rsid w:val="36A10427"/>
    <w:rsid w:val="4CFE66FB"/>
    <w:rsid w:val="54217A10"/>
    <w:rsid w:val="5C7B4D05"/>
    <w:rsid w:val="5CD64EBF"/>
    <w:rsid w:val="5DE82A94"/>
    <w:rsid w:val="6EDA6E9A"/>
    <w:rsid w:val="73017294"/>
    <w:rsid w:val="737B0E7E"/>
    <w:rsid w:val="7640F3D7"/>
    <w:rsid w:val="7C4D0C09"/>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iPriority="0" w:name="List Bullet"/>
    <w:lsdException w:uiPriority="0" w:name="List Number"/>
    <w:lsdException w:unhideWhenUsed="0" w:uiPriority="0" w:semiHidden="0" w:name="List 2"/>
    <w:lsdException w:unhideWhenUsed="0" w:uiPriority="0" w:semiHidden="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lang w:val="en-GB" w:eastAsia="en-US" w:bidi="ar-SA"/>
    </w:rPr>
  </w:style>
  <w:style w:type="paragraph" w:styleId="2">
    <w:name w:val="heading 1"/>
    <w:basedOn w:val="1"/>
    <w:next w:val="1"/>
    <w:qFormat/>
    <w:uiPriority w:val="0"/>
    <w:pPr>
      <w:keepNext/>
      <w:outlineLvl w:val="0"/>
    </w:pPr>
    <w:rPr>
      <w:b/>
    </w:rPr>
  </w:style>
  <w:style w:type="character" w:default="1" w:styleId="7">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uiPriority w:val="0"/>
    <w:rPr>
      <w:rFonts w:ascii="Tahoma" w:hAnsi="Tahoma" w:cs="Tahoma"/>
      <w:sz w:val="16"/>
      <w:szCs w:val="16"/>
    </w:rPr>
  </w:style>
  <w:style w:type="paragraph" w:styleId="4">
    <w:name w:val="footer"/>
    <w:basedOn w:val="1"/>
    <w:link w:val="12"/>
    <w:uiPriority w:val="99"/>
    <w:pPr>
      <w:tabs>
        <w:tab w:val="center" w:pos="4680"/>
        <w:tab w:val="right" w:pos="9360"/>
      </w:tabs>
    </w:pPr>
  </w:style>
  <w:style w:type="paragraph" w:styleId="5">
    <w:name w:val="header"/>
    <w:basedOn w:val="1"/>
    <w:link w:val="11"/>
    <w:qFormat/>
    <w:uiPriority w:val="0"/>
    <w:pPr>
      <w:tabs>
        <w:tab w:val="center" w:pos="4680"/>
        <w:tab w:val="right" w:pos="9360"/>
      </w:tabs>
    </w:pPr>
  </w:style>
  <w:style w:type="paragraph" w:styleId="6">
    <w:name w:val="Title"/>
    <w:basedOn w:val="1"/>
    <w:next w:val="1"/>
    <w:link w:val="14"/>
    <w:qFormat/>
    <w:uiPriority w:val="10"/>
    <w:pPr>
      <w:contextualSpacing/>
    </w:pPr>
    <w:rPr>
      <w:color w:val="auto"/>
      <w:spacing w:val="-10"/>
      <w:kern w:val="28"/>
      <w:sz w:val="56"/>
      <w:szCs w:val="56"/>
      <w:lang w:val="en-IE"/>
    </w:rPr>
  </w:style>
  <w:style w:type="character" w:styleId="8">
    <w:name w:val="Hyperlink"/>
    <w:basedOn w:val="7"/>
    <w:unhideWhenUsed/>
    <w:qFormat/>
    <w:uiPriority w:val="99"/>
    <w:rPr>
      <w:color w:val="0000FF"/>
      <w:u w:val="single"/>
    </w:rPr>
  </w:style>
  <w:style w:type="table" w:styleId="10">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7"/>
    <w:link w:val="5"/>
    <w:qFormat/>
    <w:uiPriority w:val="0"/>
    <w:rPr>
      <w:color w:val="000000"/>
      <w:sz w:val="24"/>
      <w:lang w:val="en-GB"/>
    </w:rPr>
  </w:style>
  <w:style w:type="character" w:customStyle="1" w:styleId="12">
    <w:name w:val="Footer Char"/>
    <w:basedOn w:val="7"/>
    <w:link w:val="4"/>
    <w:uiPriority w:val="99"/>
    <w:rPr>
      <w:color w:val="000000"/>
      <w:sz w:val="24"/>
      <w:lang w:val="en-GB"/>
    </w:rPr>
  </w:style>
  <w:style w:type="character" w:customStyle="1" w:styleId="13">
    <w:name w:val="Balloon Text Char"/>
    <w:basedOn w:val="7"/>
    <w:link w:val="3"/>
    <w:qFormat/>
    <w:uiPriority w:val="0"/>
    <w:rPr>
      <w:rFonts w:ascii="Tahoma" w:hAnsi="Tahoma" w:cs="Tahoma"/>
      <w:color w:val="000000"/>
      <w:sz w:val="16"/>
      <w:szCs w:val="16"/>
      <w:lang w:val="en-GB"/>
    </w:rPr>
  </w:style>
  <w:style w:type="character" w:customStyle="1" w:styleId="14">
    <w:name w:val="Title Char"/>
    <w:basedOn w:val="7"/>
    <w:link w:val="6"/>
    <w:qFormat/>
    <w:uiPriority w:val="10"/>
    <w:rPr>
      <w:spacing w:val="-10"/>
      <w:kern w:val="28"/>
      <w:sz w:val="56"/>
      <w:szCs w:val="56"/>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Tippinst</Company>
  <Pages>2</Pages>
  <Words>132</Words>
  <Characters>758</Characters>
  <Lines>6</Lines>
  <Paragraphs>1</Paragraphs>
  <TotalTime>62</TotalTime>
  <ScaleCrop>false</ScaleCrop>
  <LinksUpToDate>false</LinksUpToDate>
  <CharactersWithSpaces>889</CharactersWithSpaces>
  <Application>WPS Office_11.2.0.9259_F1E327BC-269C-435d-A152-05C5408002CA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2019-11-11T09:08:00Z</dcterms:created>
  <dc:creator>lnadmin</dc:creator>
  <cp:lastModifiedBy>gregc</cp:lastModifiedBy>
  <cp:lastPrinted>2010-11-02T09:01:00Z</cp:lastPrinted>
  <dcterms:modified xsi:type="dcterms:W3CDTF">2020-05-03T17:36:19Z</dcterms:modified>
  <dc:title>Multimedia and Communications Project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1033-11.2.0.9259</vt:lpwstr>
  </property>
</Properties>
</file>