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E7769" w14:textId="563D23F8" w:rsidR="00104D6B" w:rsidRPr="008C2122" w:rsidRDefault="006B772C" w:rsidP="00674D0E">
      <w:pPr>
        <w:spacing w:after="0" w:line="240" w:lineRule="auto"/>
        <w:jc w:val="center"/>
        <w:rPr>
          <w:rFonts w:ascii="Arial" w:hAnsi="Arial" w:cs="Arial"/>
          <w:b/>
          <w:sz w:val="28"/>
          <w:szCs w:val="28"/>
        </w:rPr>
      </w:pPr>
      <w:r>
        <w:rPr>
          <w:rFonts w:ascii="Arial" w:hAnsi="Arial" w:cs="Arial"/>
          <w:b/>
          <w:sz w:val="28"/>
          <w:szCs w:val="28"/>
        </w:rPr>
        <w:t>Password Construction</w:t>
      </w:r>
      <w:r w:rsidR="00F44C3A" w:rsidRPr="008C2122">
        <w:rPr>
          <w:rFonts w:ascii="Arial" w:hAnsi="Arial" w:cs="Arial"/>
          <w:b/>
          <w:sz w:val="28"/>
          <w:szCs w:val="28"/>
        </w:rPr>
        <w:t xml:space="preserve"> </w:t>
      </w:r>
      <w:r w:rsidR="00674D0E" w:rsidRPr="008C2122">
        <w:rPr>
          <w:rFonts w:ascii="Arial" w:hAnsi="Arial" w:cs="Arial"/>
          <w:b/>
          <w:sz w:val="28"/>
          <w:szCs w:val="28"/>
        </w:rPr>
        <w:t>Standard</w:t>
      </w:r>
    </w:p>
    <w:p w14:paraId="3D8FC3FF" w14:textId="2DC9306E" w:rsidR="00674D0E" w:rsidRPr="008C2122" w:rsidRDefault="00674D0E" w:rsidP="00674D0E">
      <w:pPr>
        <w:spacing w:after="0" w:line="240" w:lineRule="auto"/>
        <w:jc w:val="center"/>
        <w:rPr>
          <w:rFonts w:ascii="Arial" w:hAnsi="Arial" w:cs="Arial"/>
          <w:bCs/>
          <w:i/>
          <w:iCs/>
          <w:sz w:val="20"/>
          <w:szCs w:val="20"/>
        </w:rPr>
      </w:pPr>
      <w:r w:rsidRPr="008C2122">
        <w:rPr>
          <w:rFonts w:ascii="Arial" w:hAnsi="Arial" w:cs="Arial"/>
          <w:bCs/>
          <w:i/>
          <w:iCs/>
          <w:sz w:val="20"/>
          <w:szCs w:val="20"/>
        </w:rPr>
        <w:t xml:space="preserve">(Last Updated </w:t>
      </w:r>
      <w:proofErr w:type="gramStart"/>
      <w:r w:rsidR="00057440">
        <w:rPr>
          <w:rFonts w:ascii="Arial" w:hAnsi="Arial" w:cs="Arial"/>
          <w:bCs/>
          <w:i/>
          <w:iCs/>
          <w:sz w:val="20"/>
          <w:szCs w:val="20"/>
        </w:rPr>
        <w:t>June,</w:t>
      </w:r>
      <w:proofErr w:type="gramEnd"/>
      <w:r w:rsidR="00057440">
        <w:rPr>
          <w:rFonts w:ascii="Arial" w:hAnsi="Arial" w:cs="Arial"/>
          <w:bCs/>
          <w:i/>
          <w:iCs/>
          <w:sz w:val="20"/>
          <w:szCs w:val="20"/>
        </w:rPr>
        <w:t xml:space="preserve"> 2026</w:t>
      </w:r>
      <w:r w:rsidRPr="008C2122">
        <w:rPr>
          <w:rFonts w:ascii="Arial" w:hAnsi="Arial" w:cs="Arial"/>
          <w:bCs/>
          <w:i/>
          <w:iCs/>
          <w:sz w:val="20"/>
          <w:szCs w:val="20"/>
        </w:rPr>
        <w:t>)</w:t>
      </w:r>
    </w:p>
    <w:p w14:paraId="24632776" w14:textId="77777777" w:rsidR="00C72E22" w:rsidRPr="008C2122" w:rsidRDefault="00C72E22" w:rsidP="00A345C3">
      <w:pPr>
        <w:pStyle w:val="Heading1"/>
        <w:spacing w:before="0"/>
        <w:rPr>
          <w:rFonts w:ascii="Arial" w:hAnsi="Arial" w:cs="Arial"/>
        </w:rPr>
      </w:pPr>
      <w:r w:rsidRPr="008C2122">
        <w:rPr>
          <w:rFonts w:ascii="Arial" w:hAnsi="Arial" w:cs="Arial"/>
        </w:rPr>
        <w:t>Purpose</w:t>
      </w:r>
    </w:p>
    <w:p w14:paraId="57E6A889" w14:textId="33E76492" w:rsidR="00F44C3A" w:rsidRDefault="006B772C" w:rsidP="00F44C3A">
      <w:pPr>
        <w:pStyle w:val="PlainText"/>
        <w:rPr>
          <w:rFonts w:ascii="Arial" w:eastAsia="MS Mincho" w:hAnsi="Arial" w:cs="Arial"/>
          <w:sz w:val="24"/>
          <w:szCs w:val="24"/>
        </w:rPr>
      </w:pPr>
      <w:r w:rsidRPr="006B772C">
        <w:rPr>
          <w:rFonts w:ascii="Arial" w:eastAsia="MS Mincho" w:hAnsi="Arial" w:cs="Arial"/>
          <w:sz w:val="24"/>
          <w:szCs w:val="24"/>
        </w:rPr>
        <w:t>The purpose of this guidelines is to provide best practices for the creation of strong passwords.</w:t>
      </w:r>
    </w:p>
    <w:p w14:paraId="505C9A3D" w14:textId="77777777" w:rsidR="006B772C" w:rsidRPr="008C2122" w:rsidRDefault="006B772C" w:rsidP="00F44C3A">
      <w:pPr>
        <w:pStyle w:val="PlainText"/>
        <w:rPr>
          <w:rFonts w:ascii="Arial" w:eastAsia="MS Mincho" w:hAnsi="Arial" w:cs="Arial"/>
          <w:sz w:val="24"/>
          <w:szCs w:val="24"/>
        </w:rPr>
      </w:pPr>
    </w:p>
    <w:p w14:paraId="46DC67A9" w14:textId="77777777" w:rsidR="00C72E22" w:rsidRPr="008C2122" w:rsidRDefault="00C72E22" w:rsidP="00A345C3">
      <w:pPr>
        <w:pStyle w:val="Heading1"/>
        <w:spacing w:before="0"/>
        <w:rPr>
          <w:rFonts w:ascii="Arial" w:hAnsi="Arial" w:cs="Arial"/>
        </w:rPr>
      </w:pPr>
      <w:r w:rsidRPr="008C2122">
        <w:rPr>
          <w:rFonts w:ascii="Arial" w:hAnsi="Arial" w:cs="Arial"/>
        </w:rPr>
        <w:t>Scope</w:t>
      </w:r>
    </w:p>
    <w:p w14:paraId="0661B4BA" w14:textId="77777777" w:rsidR="006B772C" w:rsidRDefault="006B772C" w:rsidP="00A345C3">
      <w:pPr>
        <w:pStyle w:val="Heading1"/>
        <w:spacing w:before="0"/>
        <w:rPr>
          <w:rFonts w:ascii="Arial" w:eastAsia="MS Mincho" w:hAnsi="Arial" w:cs="Arial"/>
          <w:b w:val="0"/>
          <w:bCs w:val="0"/>
          <w:color w:val="auto"/>
          <w:sz w:val="24"/>
          <w:szCs w:val="24"/>
        </w:rPr>
      </w:pPr>
      <w:r w:rsidRPr="006B772C">
        <w:rPr>
          <w:rFonts w:ascii="Arial" w:eastAsia="MS Mincho" w:hAnsi="Arial" w:cs="Arial"/>
          <w:b w:val="0"/>
          <w:bCs w:val="0"/>
          <w:color w:val="auto"/>
          <w:sz w:val="24"/>
          <w:szCs w:val="24"/>
        </w:rPr>
        <w:t>This guideline applies to employees, contractors, consultants, temporary and other workers, including all personnel affiliated with third parties. This guideline applies to all passwords including but not limited to user-level accounts, system-level accounts, web accounts, e-mail accounts, screen saver protection, voicemail, and local router logins.</w:t>
      </w:r>
    </w:p>
    <w:p w14:paraId="6F5517BC" w14:textId="77777777" w:rsidR="006B772C" w:rsidRDefault="006B772C" w:rsidP="00A345C3">
      <w:pPr>
        <w:pStyle w:val="Heading1"/>
        <w:spacing w:before="0"/>
        <w:rPr>
          <w:rFonts w:ascii="Arial" w:eastAsia="MS Mincho" w:hAnsi="Arial" w:cs="Arial"/>
          <w:b w:val="0"/>
          <w:bCs w:val="0"/>
          <w:color w:val="auto"/>
          <w:sz w:val="24"/>
          <w:szCs w:val="24"/>
        </w:rPr>
      </w:pPr>
    </w:p>
    <w:p w14:paraId="5718E333" w14:textId="6D5EF7CB" w:rsidR="00C72E22" w:rsidRPr="008C2122" w:rsidRDefault="00A345C3" w:rsidP="00A345C3">
      <w:pPr>
        <w:pStyle w:val="Heading1"/>
        <w:spacing w:before="0"/>
        <w:rPr>
          <w:rFonts w:ascii="Arial" w:hAnsi="Arial" w:cs="Arial"/>
        </w:rPr>
      </w:pPr>
      <w:r w:rsidRPr="008C2122">
        <w:rPr>
          <w:rFonts w:ascii="Arial" w:hAnsi="Arial" w:cs="Arial"/>
        </w:rPr>
        <w:t>Safeguards</w:t>
      </w:r>
    </w:p>
    <w:p w14:paraId="4873AF72" w14:textId="62B9DAF8" w:rsidR="006B772C" w:rsidRPr="006B772C" w:rsidRDefault="006B772C" w:rsidP="001E1FEA">
      <w:pPr>
        <w:rPr>
          <w:rFonts w:ascii="Arial" w:eastAsia="Times New Roman" w:hAnsi="Arial" w:cs="Arial"/>
          <w:color w:val="000000" w:themeColor="text1"/>
          <w:sz w:val="20"/>
        </w:rPr>
      </w:pPr>
      <w:r w:rsidRPr="006B772C">
        <w:rPr>
          <w:rFonts w:ascii="Arial" w:eastAsia="MS Mincho" w:hAnsi="Arial" w:cs="Arial"/>
          <w:color w:val="000000" w:themeColor="text1"/>
        </w:rPr>
        <w:t>Strong passwords are long, the more characters a password has the stronger it is. We recommend a minimum of 16 characters in all work related passwords.  In addition, we encourage the use of passphrases, passwords made up of multiple words.  Examples include “</w:t>
      </w:r>
      <w:r w:rsidRPr="006B772C">
        <w:rPr>
          <w:rFonts w:ascii="Arial" w:eastAsia="MS Mincho" w:hAnsi="Arial" w:cs="Arial"/>
          <w:i/>
          <w:color w:val="000000" w:themeColor="text1"/>
        </w:rPr>
        <w:t>It’s time for vacation</w:t>
      </w:r>
      <w:r w:rsidRPr="006B772C">
        <w:rPr>
          <w:rFonts w:ascii="Arial" w:eastAsia="MS Mincho" w:hAnsi="Arial" w:cs="Arial"/>
          <w:color w:val="000000" w:themeColor="text1"/>
        </w:rPr>
        <w:t>” or “</w:t>
      </w:r>
      <w:r w:rsidRPr="006B772C">
        <w:rPr>
          <w:rFonts w:ascii="Arial" w:eastAsia="MS Mincho" w:hAnsi="Arial" w:cs="Arial"/>
          <w:i/>
          <w:color w:val="000000" w:themeColor="text1"/>
        </w:rPr>
        <w:t>block-curious-sunny-leaves</w:t>
      </w:r>
      <w:r w:rsidRPr="006B772C">
        <w:rPr>
          <w:rFonts w:ascii="Arial" w:eastAsia="MS Mincho" w:hAnsi="Arial" w:cs="Arial"/>
          <w:color w:val="000000" w:themeColor="text1"/>
        </w:rPr>
        <w:t>”.  Passphrases are both easy to remember and type yet meet the strength requirements.</w:t>
      </w:r>
      <w:r w:rsidR="00066853">
        <w:rPr>
          <w:rFonts w:ascii="Arial" w:eastAsia="MS Mincho" w:hAnsi="Arial" w:cs="Arial"/>
          <w:color w:val="000000" w:themeColor="text1"/>
        </w:rPr>
        <w:br/>
      </w:r>
      <w:r w:rsidR="00066853">
        <w:rPr>
          <w:rFonts w:ascii="Arial" w:eastAsia="MS Mincho" w:hAnsi="Arial" w:cs="Arial"/>
          <w:color w:val="000000" w:themeColor="text1"/>
        </w:rPr>
        <w:br/>
        <w:t xml:space="preserve">Passwords will automatically be checked for strength using the automated system to also ensure they are not among the most common passwords, such as </w:t>
      </w:r>
      <w:r w:rsidR="00066853" w:rsidRPr="00066853">
        <w:rPr>
          <w:rFonts w:ascii="Arial" w:eastAsia="MS Mincho" w:hAnsi="Arial" w:cs="Arial"/>
          <w:i/>
          <w:iCs/>
          <w:color w:val="000000" w:themeColor="text1"/>
        </w:rPr>
        <w:t>“I-Love-You.”</w:t>
      </w:r>
    </w:p>
    <w:p w14:paraId="191E92D1" w14:textId="77777777" w:rsidR="006B772C" w:rsidRPr="006B772C" w:rsidRDefault="006B772C" w:rsidP="001E1FEA">
      <w:pPr>
        <w:pStyle w:val="Heading1"/>
        <w:keepNext w:val="0"/>
        <w:keepLines w:val="0"/>
        <w:widowControl w:val="0"/>
        <w:spacing w:before="0"/>
        <w:rPr>
          <w:rFonts w:ascii="Arial" w:hAnsi="Arial" w:cs="Arial"/>
          <w:b w:val="0"/>
          <w:color w:val="000000" w:themeColor="text1"/>
          <w:sz w:val="24"/>
          <w:szCs w:val="24"/>
        </w:rPr>
      </w:pPr>
      <w:r w:rsidRPr="006B772C">
        <w:rPr>
          <w:rFonts w:ascii="Arial" w:hAnsi="Arial" w:cs="Arial"/>
          <w:b w:val="0"/>
          <w:color w:val="000000" w:themeColor="text1"/>
          <w:sz w:val="24"/>
          <w:szCs w:val="24"/>
        </w:rPr>
        <w:t>Password cracking or guessing may be performed on a periodic or random basis by the Infosec Team or its delegates. If a password is guessed or cracked during one of these scans, the user will be required to change.</w:t>
      </w:r>
    </w:p>
    <w:p w14:paraId="7C64293A" w14:textId="77777777" w:rsidR="008C2122" w:rsidRDefault="008C2122" w:rsidP="008C2122"/>
    <w:p w14:paraId="2E07CE70" w14:textId="77777777" w:rsidR="006B772C" w:rsidRDefault="006B772C">
      <w:pPr>
        <w:rPr>
          <w:rFonts w:ascii="Arial" w:eastAsiaTheme="majorEastAsia" w:hAnsi="Arial" w:cs="Arial"/>
          <w:b/>
          <w:bCs/>
          <w:color w:val="365F91" w:themeColor="accent1" w:themeShade="BF"/>
          <w:sz w:val="28"/>
          <w:szCs w:val="28"/>
        </w:rPr>
      </w:pPr>
      <w:r>
        <w:rPr>
          <w:rFonts w:ascii="Arial" w:hAnsi="Arial" w:cs="Arial"/>
        </w:rPr>
        <w:br w:type="page"/>
      </w:r>
    </w:p>
    <w:p w14:paraId="07318063" w14:textId="16574BE8" w:rsidR="00C72E22" w:rsidRPr="008C2122" w:rsidRDefault="00A345C3" w:rsidP="00A345C3">
      <w:pPr>
        <w:pStyle w:val="Heading1"/>
        <w:spacing w:before="0"/>
        <w:rPr>
          <w:rFonts w:ascii="Arial" w:hAnsi="Arial" w:cs="Arial"/>
        </w:rPr>
      </w:pPr>
      <w:r w:rsidRPr="008C2122">
        <w:rPr>
          <w:rFonts w:ascii="Arial" w:hAnsi="Arial" w:cs="Arial"/>
        </w:rPr>
        <w:lastRenderedPageBreak/>
        <w:t>Policy Sanctions</w:t>
      </w:r>
    </w:p>
    <w:p w14:paraId="62BC409D" w14:textId="30A411BD" w:rsidR="00FD3519" w:rsidRPr="008C2122" w:rsidRDefault="00A345C3" w:rsidP="00FD3519">
      <w:pPr>
        <w:rPr>
          <w:rFonts w:ascii="Arial" w:hAnsi="Arial" w:cs="Arial"/>
        </w:rPr>
      </w:pPr>
      <w:r w:rsidRPr="008C2122">
        <w:rPr>
          <w:rFonts w:ascii="Arial" w:hAnsi="Arial" w:cs="Arial"/>
        </w:rPr>
        <w:t>Non-compliance with this policy may result in disciplinary action in line with our corporation's human resources procedures. Consequences may range from mandatory refresher training and written warnings to temporary suspension of remote access privileges and, in severe cases, termination of employment or contractual obligations. Individuals could be subject to legal consequences under applicable laws if violations involve illegal activities. These sanctions emphasize the critical importance of cybersecurity, the individual's role in protecting our digital assets, and the potential risks associated with policy violations. Enforcement will be consistent and impartial, with the severity of the action corresponding directly to the seriousness of the breach.</w:t>
      </w:r>
    </w:p>
    <w:p w14:paraId="7FEF4621" w14:textId="4F5AF587" w:rsidR="00A345C3" w:rsidRPr="00674D0E" w:rsidRDefault="00A345C3" w:rsidP="00FD3519">
      <w:pPr>
        <w:rPr>
          <w:rFonts w:ascii="Aptos" w:hAnsi="Aptos" w:cs="Arial"/>
          <w:b/>
        </w:rPr>
      </w:pPr>
    </w:p>
    <w:sectPr w:rsidR="00A345C3" w:rsidRPr="00674D0E" w:rsidSect="00005FB4">
      <w:headerReference w:type="default" r:id="rId11"/>
      <w:footerReference w:type="default" r:id="rId12"/>
      <w:pgSz w:w="12240" w:h="15840"/>
      <w:pgMar w:top="1440" w:right="1440" w:bottom="1820" w:left="1440" w:header="680"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1F60E" w14:textId="77777777" w:rsidR="007C14C0" w:rsidRDefault="007C14C0" w:rsidP="0066487F">
      <w:pPr>
        <w:spacing w:after="0" w:line="240" w:lineRule="auto"/>
      </w:pPr>
      <w:r>
        <w:separator/>
      </w:r>
    </w:p>
  </w:endnote>
  <w:endnote w:type="continuationSeparator" w:id="0">
    <w:p w14:paraId="0D5CD7B1" w14:textId="77777777" w:rsidR="007C14C0" w:rsidRDefault="007C14C0" w:rsidP="0066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F75E" w14:textId="790D499E" w:rsidR="00A931E6" w:rsidRDefault="00C43BD3" w:rsidP="00EB2597">
    <w:pPr>
      <w:pStyle w:val="Footer"/>
    </w:pPr>
    <w:r>
      <w:rPr>
        <w:rFonts w:ascii="Aptos" w:eastAsia="Times New Roman" w:hAnsi="Aptos"/>
        <w:noProof/>
        <w:color w:val="666666"/>
        <w:sz w:val="20"/>
        <w:szCs w:val="20"/>
      </w:rPr>
      <w:drawing>
        <wp:anchor distT="0" distB="0" distL="114300" distR="114300" simplePos="0" relativeHeight="251659264" behindDoc="1" locked="0" layoutInCell="1" allowOverlap="1" wp14:anchorId="0DCE2558" wp14:editId="6C943BFA">
          <wp:simplePos x="0" y="0"/>
          <wp:positionH relativeFrom="column">
            <wp:posOffset>-923453</wp:posOffset>
          </wp:positionH>
          <wp:positionV relativeFrom="paragraph">
            <wp:posOffset>-217919</wp:posOffset>
          </wp:positionV>
          <wp:extent cx="7806055" cy="1017115"/>
          <wp:effectExtent l="0" t="0" r="0" b="0"/>
          <wp:wrapNone/>
          <wp:docPr id="1036104826" name="Picture 3" descr="A close up of a blue l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04826" name="Picture 3" descr="A close up of a blue line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806055" cy="1017115"/>
                  </a:xfrm>
                  <a:prstGeom prst="rect">
                    <a:avLst/>
                  </a:prstGeom>
                </pic:spPr>
              </pic:pic>
            </a:graphicData>
          </a:graphic>
          <wp14:sizeRelH relativeFrom="page">
            <wp14:pctWidth>0</wp14:pctWidth>
          </wp14:sizeRelH>
          <wp14:sizeRelV relativeFrom="page">
            <wp14:pctHeight>0</wp14:pctHeight>
          </wp14:sizeRelV>
        </wp:anchor>
      </w:drawing>
    </w:r>
  </w:p>
  <w:p w14:paraId="2D3DE5DB" w14:textId="13228BDF" w:rsidR="0066487F" w:rsidRPr="00674D0E" w:rsidRDefault="00C72E22" w:rsidP="00EB2597">
    <w:pPr>
      <w:pStyle w:val="Footer"/>
      <w:rPr>
        <w:rFonts w:ascii="Aptos" w:eastAsia="Times New Roman" w:hAnsi="Aptos"/>
        <w:color w:val="666666"/>
        <w:sz w:val="20"/>
        <w:szCs w:val="20"/>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rPr>
      <w:fldChar w:fldCharType="begin"/>
    </w:r>
    <w:r>
      <w:instrText xml:space="preserve"> PAGE   \* MERGEFORMAT </w:instrText>
    </w:r>
    <w:r>
      <w:rPr>
        <w:rFonts w:asciiTheme="minorHAnsi" w:eastAsiaTheme="minorEastAsia" w:hAnsiTheme="minorHAnsi"/>
      </w:rPr>
      <w:fldChar w:fldCharType="separate"/>
    </w:r>
    <w:r w:rsidR="00A6214F" w:rsidRPr="00A6214F">
      <w:rPr>
        <w:rFonts w:asciiTheme="majorHAnsi" w:eastAsiaTheme="majorEastAsia" w:hAnsiTheme="majorHAnsi" w:cstheme="majorBidi"/>
        <w:noProof/>
      </w:rPr>
      <w:t>1</w:t>
    </w:r>
    <w:r>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C060B" w14:textId="77777777" w:rsidR="007C14C0" w:rsidRDefault="007C14C0" w:rsidP="0066487F">
      <w:pPr>
        <w:spacing w:after="0" w:line="240" w:lineRule="auto"/>
      </w:pPr>
      <w:r>
        <w:separator/>
      </w:r>
    </w:p>
  </w:footnote>
  <w:footnote w:type="continuationSeparator" w:id="0">
    <w:p w14:paraId="6744790D" w14:textId="77777777" w:rsidR="007C14C0" w:rsidRDefault="007C14C0" w:rsidP="00664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1C807" w14:textId="396D3500" w:rsidR="0066487F" w:rsidRPr="0066487F" w:rsidRDefault="00057440" w:rsidP="00B047A6">
    <w:pPr>
      <w:pStyle w:val="Header"/>
      <w:jc w:val="center"/>
      <w:rPr>
        <w:rFonts w:ascii="Verdana" w:hAnsi="Verdana"/>
        <w:szCs w:val="24"/>
      </w:rPr>
    </w:pPr>
    <w:r>
      <w:rPr>
        <w:rFonts w:ascii="Verdana" w:hAnsi="Verdana"/>
        <w:noProof/>
        <w:szCs w:val="24"/>
      </w:rPr>
      <w:drawing>
        <wp:inline distT="0" distB="0" distL="0" distR="0" wp14:anchorId="2D971346" wp14:editId="17CB28D8">
          <wp:extent cx="4876800" cy="2657475"/>
          <wp:effectExtent l="0" t="0" r="0" b="9525"/>
          <wp:docPr id="180252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76800" cy="2657475"/>
                  </a:xfrm>
                  <a:prstGeom prst="rect">
                    <a:avLst/>
                  </a:prstGeom>
                  <a:noFill/>
                  <a:ln>
                    <a:noFill/>
                  </a:ln>
                </pic:spPr>
              </pic:pic>
            </a:graphicData>
          </a:graphic>
        </wp:inline>
      </w:drawing>
    </w:r>
  </w:p>
  <w:p w14:paraId="2EB3A04B" w14:textId="77777777" w:rsidR="0066487F" w:rsidRDefault="006648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AB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101E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F043F7"/>
    <w:multiLevelType w:val="hybridMultilevel"/>
    <w:tmpl w:val="E7A685E8"/>
    <w:lvl w:ilvl="0" w:tplc="D6EA86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7E495B"/>
    <w:multiLevelType w:val="hybridMultilevel"/>
    <w:tmpl w:val="E722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92E67"/>
    <w:multiLevelType w:val="multilevel"/>
    <w:tmpl w:val="E7E4D92E"/>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5" w15:restartNumberingAfterBreak="0">
    <w:nsid w:val="3074080C"/>
    <w:multiLevelType w:val="hybridMultilevel"/>
    <w:tmpl w:val="8BE2F5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1CB3F74"/>
    <w:multiLevelType w:val="multilevel"/>
    <w:tmpl w:val="EB687F2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4E81FB1"/>
    <w:multiLevelType w:val="multilevel"/>
    <w:tmpl w:val="D9D2DDE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F87547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737D5C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3718644">
    <w:abstractNumId w:val="5"/>
  </w:num>
  <w:num w:numId="2" w16cid:durableId="1419786356">
    <w:abstractNumId w:val="1"/>
  </w:num>
  <w:num w:numId="3" w16cid:durableId="413821534">
    <w:abstractNumId w:val="7"/>
  </w:num>
  <w:num w:numId="4" w16cid:durableId="1285579291">
    <w:abstractNumId w:val="4"/>
  </w:num>
  <w:num w:numId="5" w16cid:durableId="200094057">
    <w:abstractNumId w:val="6"/>
  </w:num>
  <w:num w:numId="6" w16cid:durableId="1806044301">
    <w:abstractNumId w:val="2"/>
  </w:num>
  <w:num w:numId="7" w16cid:durableId="432671949">
    <w:abstractNumId w:val="9"/>
  </w:num>
  <w:num w:numId="8" w16cid:durableId="1608196384">
    <w:abstractNumId w:val="0"/>
  </w:num>
  <w:num w:numId="9" w16cid:durableId="793602074">
    <w:abstractNumId w:val="8"/>
  </w:num>
  <w:num w:numId="10" w16cid:durableId="7853453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7F"/>
    <w:rsid w:val="00005FB4"/>
    <w:rsid w:val="000424FD"/>
    <w:rsid w:val="00057440"/>
    <w:rsid w:val="000611BD"/>
    <w:rsid w:val="00066853"/>
    <w:rsid w:val="000B1132"/>
    <w:rsid w:val="000B1FE1"/>
    <w:rsid w:val="00104D6B"/>
    <w:rsid w:val="00181C55"/>
    <w:rsid w:val="001A6AB2"/>
    <w:rsid w:val="001C4F84"/>
    <w:rsid w:val="001D04F3"/>
    <w:rsid w:val="001E1FEA"/>
    <w:rsid w:val="001E2F40"/>
    <w:rsid w:val="001F698B"/>
    <w:rsid w:val="00271CC9"/>
    <w:rsid w:val="002D5B0F"/>
    <w:rsid w:val="003013B8"/>
    <w:rsid w:val="00303E69"/>
    <w:rsid w:val="0033192C"/>
    <w:rsid w:val="003C0F3B"/>
    <w:rsid w:val="003E5B3B"/>
    <w:rsid w:val="00411960"/>
    <w:rsid w:val="00423D40"/>
    <w:rsid w:val="00445399"/>
    <w:rsid w:val="004C1738"/>
    <w:rsid w:val="004E3E42"/>
    <w:rsid w:val="004E7AEF"/>
    <w:rsid w:val="00571211"/>
    <w:rsid w:val="005A098A"/>
    <w:rsid w:val="005A48F9"/>
    <w:rsid w:val="0066487F"/>
    <w:rsid w:val="006668BB"/>
    <w:rsid w:val="00674D0E"/>
    <w:rsid w:val="006B772C"/>
    <w:rsid w:val="006D6644"/>
    <w:rsid w:val="007161FB"/>
    <w:rsid w:val="00717E04"/>
    <w:rsid w:val="00730221"/>
    <w:rsid w:val="00792C9B"/>
    <w:rsid w:val="007A4F16"/>
    <w:rsid w:val="007C14C0"/>
    <w:rsid w:val="007F3FB1"/>
    <w:rsid w:val="00807AE1"/>
    <w:rsid w:val="00864912"/>
    <w:rsid w:val="00875E48"/>
    <w:rsid w:val="008B353D"/>
    <w:rsid w:val="008B54E3"/>
    <w:rsid w:val="008C2122"/>
    <w:rsid w:val="009536CD"/>
    <w:rsid w:val="00965692"/>
    <w:rsid w:val="009C2FC8"/>
    <w:rsid w:val="00A33A63"/>
    <w:rsid w:val="00A345C3"/>
    <w:rsid w:val="00A371CC"/>
    <w:rsid w:val="00A6214F"/>
    <w:rsid w:val="00A62A31"/>
    <w:rsid w:val="00A77A00"/>
    <w:rsid w:val="00A84AF0"/>
    <w:rsid w:val="00A931E6"/>
    <w:rsid w:val="00A94C56"/>
    <w:rsid w:val="00AF32E9"/>
    <w:rsid w:val="00B047A6"/>
    <w:rsid w:val="00B37867"/>
    <w:rsid w:val="00B96A66"/>
    <w:rsid w:val="00BA09AE"/>
    <w:rsid w:val="00BA253C"/>
    <w:rsid w:val="00BC4D0A"/>
    <w:rsid w:val="00BD6ABF"/>
    <w:rsid w:val="00BF37D6"/>
    <w:rsid w:val="00C10B03"/>
    <w:rsid w:val="00C234F8"/>
    <w:rsid w:val="00C25543"/>
    <w:rsid w:val="00C41CE0"/>
    <w:rsid w:val="00C43BD3"/>
    <w:rsid w:val="00C53D97"/>
    <w:rsid w:val="00C54188"/>
    <w:rsid w:val="00C72E22"/>
    <w:rsid w:val="00C872BD"/>
    <w:rsid w:val="00CE185F"/>
    <w:rsid w:val="00D01F62"/>
    <w:rsid w:val="00D7341F"/>
    <w:rsid w:val="00DB0515"/>
    <w:rsid w:val="00E1237C"/>
    <w:rsid w:val="00E36C30"/>
    <w:rsid w:val="00E52D8E"/>
    <w:rsid w:val="00EA2056"/>
    <w:rsid w:val="00EB2597"/>
    <w:rsid w:val="00EB5716"/>
    <w:rsid w:val="00F23C07"/>
    <w:rsid w:val="00F44C3A"/>
    <w:rsid w:val="00F553A7"/>
    <w:rsid w:val="00F600A2"/>
    <w:rsid w:val="00FA6E5F"/>
    <w:rsid w:val="00FD22B4"/>
    <w:rsid w:val="00FD3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C10E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96A66"/>
    <w:rPr>
      <w:rFonts w:ascii="Times New Roman" w:hAnsi="Times New Roman"/>
      <w:sz w:val="24"/>
    </w:rPr>
  </w:style>
  <w:style w:type="paragraph" w:styleId="Heading1">
    <w:name w:val="heading 1"/>
    <w:basedOn w:val="Normal"/>
    <w:next w:val="Normal"/>
    <w:link w:val="Heading1Char"/>
    <w:uiPriority w:val="9"/>
    <w:qFormat/>
    <w:rsid w:val="00C72E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F44C3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44C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8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87F"/>
    <w:rPr>
      <w:rFonts w:ascii="Tahoma" w:hAnsi="Tahoma" w:cs="Tahoma"/>
      <w:sz w:val="16"/>
      <w:szCs w:val="16"/>
    </w:rPr>
  </w:style>
  <w:style w:type="paragraph" w:styleId="Header">
    <w:name w:val="header"/>
    <w:basedOn w:val="Normal"/>
    <w:link w:val="HeaderChar"/>
    <w:uiPriority w:val="99"/>
    <w:unhideWhenUsed/>
    <w:rsid w:val="00664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87F"/>
  </w:style>
  <w:style w:type="paragraph" w:styleId="Footer">
    <w:name w:val="footer"/>
    <w:basedOn w:val="Normal"/>
    <w:link w:val="FooterChar"/>
    <w:uiPriority w:val="99"/>
    <w:unhideWhenUsed/>
    <w:rsid w:val="00664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87F"/>
  </w:style>
  <w:style w:type="character" w:styleId="Hyperlink">
    <w:name w:val="Hyperlink"/>
    <w:basedOn w:val="DefaultParagraphFont"/>
    <w:uiPriority w:val="99"/>
    <w:unhideWhenUsed/>
    <w:rsid w:val="00104D6B"/>
    <w:rPr>
      <w:color w:val="0000FF" w:themeColor="hyperlink"/>
      <w:u w:val="single"/>
    </w:rPr>
  </w:style>
  <w:style w:type="character" w:customStyle="1" w:styleId="Heading1Char">
    <w:name w:val="Heading 1 Char"/>
    <w:basedOn w:val="DefaultParagraphFont"/>
    <w:link w:val="Heading1"/>
    <w:uiPriority w:val="9"/>
    <w:rsid w:val="00C72E2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72E22"/>
    <w:pPr>
      <w:ind w:left="720"/>
      <w:contextualSpacing/>
    </w:pPr>
  </w:style>
  <w:style w:type="table" w:styleId="MediumShading1-Accent1">
    <w:name w:val="Medium Shading 1 Accent 1"/>
    <w:basedOn w:val="TableNormal"/>
    <w:uiPriority w:val="63"/>
    <w:rsid w:val="00FD351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rsid w:val="00F44C3A"/>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F44C3A"/>
    <w:rPr>
      <w:rFonts w:ascii="Courier New" w:eastAsia="Times New Roman" w:hAnsi="Courier New" w:cs="Times New Roman"/>
      <w:sz w:val="20"/>
      <w:szCs w:val="20"/>
    </w:rPr>
  </w:style>
  <w:style w:type="character" w:customStyle="1" w:styleId="Heading3Char">
    <w:name w:val="Heading 3 Char"/>
    <w:basedOn w:val="DefaultParagraphFont"/>
    <w:link w:val="Heading3"/>
    <w:uiPriority w:val="9"/>
    <w:rsid w:val="00F44C3A"/>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rsid w:val="00F44C3A"/>
    <w:rPr>
      <w:rFonts w:asciiTheme="majorHAnsi" w:eastAsiaTheme="majorEastAsia" w:hAnsiTheme="majorHAnsi" w:cstheme="majorBidi"/>
      <w:b/>
      <w:bCs/>
      <w:i/>
      <w:iCs/>
      <w:color w:val="4F81BD" w:themeColor="accent1"/>
      <w:sz w:val="24"/>
    </w:rPr>
  </w:style>
  <w:style w:type="paragraph" w:styleId="NormalIndent">
    <w:name w:val="Normal Indent"/>
    <w:basedOn w:val="Normal"/>
    <w:link w:val="NormalIndentChar"/>
    <w:rsid w:val="00F44C3A"/>
    <w:pPr>
      <w:tabs>
        <w:tab w:val="left" w:pos="432"/>
      </w:tabs>
      <w:spacing w:after="0" w:line="240" w:lineRule="auto"/>
      <w:ind w:left="432"/>
    </w:pPr>
    <w:rPr>
      <w:rFonts w:eastAsia="Times New Roman" w:cs="Times New Roman"/>
      <w:szCs w:val="24"/>
    </w:rPr>
  </w:style>
  <w:style w:type="character" w:customStyle="1" w:styleId="NormalIndentChar">
    <w:name w:val="Normal Indent Char"/>
    <w:link w:val="NormalIndent"/>
    <w:rsid w:val="00F44C3A"/>
    <w:rPr>
      <w:rFonts w:ascii="Times New Roman" w:eastAsia="Times New Roman" w:hAnsi="Times New Roman" w:cs="Times New Roman"/>
      <w:sz w:val="24"/>
      <w:szCs w:val="24"/>
    </w:rPr>
  </w:style>
  <w:style w:type="character" w:styleId="UnresolvedMention">
    <w:name w:val="Unresolved Mention"/>
    <w:basedOn w:val="DefaultParagraphFont"/>
    <w:uiPriority w:val="99"/>
    <w:rsid w:val="00A345C3"/>
    <w:rPr>
      <w:color w:val="605E5C"/>
      <w:shd w:val="clear" w:color="auto" w:fill="E1DFDD"/>
    </w:rPr>
  </w:style>
  <w:style w:type="character" w:styleId="FollowedHyperlink">
    <w:name w:val="FollowedHyperlink"/>
    <w:basedOn w:val="DefaultParagraphFont"/>
    <w:uiPriority w:val="99"/>
    <w:semiHidden/>
    <w:unhideWhenUsed/>
    <w:rsid w:val="008C212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17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8B9FD81912E542B7FFED33B89FE35D" ma:contentTypeVersion="4" ma:contentTypeDescription="Create a new document." ma:contentTypeScope="" ma:versionID="3b12e7b0fb2149792a171bf59e962b8b">
  <xsd:schema xmlns:xsd="http://www.w3.org/2001/XMLSchema" xmlns:xs="http://www.w3.org/2001/XMLSchema" xmlns:p="http://schemas.microsoft.com/office/2006/metadata/properties" xmlns:ns2="43daaf95-5162-4caf-b6df-5e7b56c0a1bb" targetNamespace="http://schemas.microsoft.com/office/2006/metadata/properties" ma:root="true" ma:fieldsID="d3b5f744c30cd06f31dbc2dc0122732d" ns2:_="">
    <xsd:import namespace="43daaf95-5162-4caf-b6df-5e7b56c0a1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aaf95-5162-4caf-b6df-5e7b56c0a1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6DC7D-22E8-408C-95D8-6DD6ED02CB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daaf95-5162-4caf-b6df-5e7b56c0a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9B60DB-00D8-3D4D-80F7-52D51B584119}">
  <ds:schemaRefs>
    <ds:schemaRef ds:uri="http://schemas.openxmlformats.org/officeDocument/2006/bibliography"/>
  </ds:schemaRefs>
</ds:datastoreItem>
</file>

<file path=customXml/itemProps3.xml><?xml version="1.0" encoding="utf-8"?>
<ds:datastoreItem xmlns:ds="http://schemas.openxmlformats.org/officeDocument/2006/customXml" ds:itemID="{B853D02B-D018-4547-A34B-5B1E9D60F6E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77785A6-DB5F-4952-A6EF-D75F5573EA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313</Words>
  <Characters>1786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Greg Campbell</cp:lastModifiedBy>
  <cp:revision>3</cp:revision>
  <cp:lastPrinted>1970-01-01T00:00:00Z</cp:lastPrinted>
  <dcterms:created xsi:type="dcterms:W3CDTF">1970-01-01T00:00:00Z</dcterms:created>
  <dcterms:modified xsi:type="dcterms:W3CDTF">2026-06-05T21:15:00Z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0x010100A48B9FD81912E542B7FFED33B89FE35D</vt:lpwstr>
  </property>
</Properties>
</file>