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2314F"/>
          <w:sz w:val="36"/>
          <w:szCs w:val="36"/>
        </w:rPr>
        <w:t xml:space="preserve">Fiche d’observations</w:t>
      </w:r>
    </w:p>
    <w:p>
      <w:pPr>
        <w:spacing w:after="200"/>
      </w:pPr>
      <w:r>
        <w:rPr>
          <w:rFonts w:ascii="Calibri" w:cs="Calibri" w:eastAsia="Calibri" w:hAnsi="Calibri"/>
          <w:color w:val="5A6B80"/>
          <w:sz w:val="20"/>
          <w:szCs w:val="20"/>
        </w:rPr>
        <w:t xml:space="preserve">Un suivi partagé des observations, de leur responsable, de l’échéance et de la preuve de correction.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9"/>
        <w:gridCol w:w="7519"/>
      </w:tblGrid>
      <w:tr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Établissement :</w:t>
            </w:r>
          </w:p>
        </w:tc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 / atelier :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A6B80"/>
                <w:sz w:val="20"/>
                <w:szCs w:val="20"/>
              </w:rPr>
              <w:t xml:space="preserve">Votre logo ici</w:t>
            </w:r>
          </w:p>
        </w:tc>
      </w:tr>
    </w:tbl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  <w:gridCol w:w="3008"/>
        <w:gridCol w:w="3008"/>
      </w:tblGrid>
      <w:tr>
        <w:trPr>
          <w:tblHeader/>
        </w:trPr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 de traitement</w:t>
            </w:r>
          </w:p>
        </w:tc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shd w:fill="1231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Preuve de clôture</w:t>
            </w:r>
          </w:p>
        </w:tc>
      </w:tr>
      <w:tr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ED 6339 §12</w:t>
            </w:r>
          </w:p>
        </w:tc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Immédiat, planifié ou à surveiller.</w:t>
            </w:r>
          </w:p>
        </w:tc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Qui traite l’écart.</w:t>
            </w:r>
          </w:p>
        </w:tc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Date cible de clôture.</w:t>
            </w:r>
          </w:p>
        </w:tc>
        <w:tc>
          <w:tcPr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2805F"/>
                <w:sz w:val="14"/>
                <w:szCs w:val="14"/>
              </w:rPr>
              <w:t xml:space="preserve">Photo, bon d’intervention ou facture, conservée avec le rapport.</w:t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Bdr>
          <w:top w:val="single" w:color="E3E8EF" w:sz="4" w:space="6"/>
        </w:pBdr>
        <w:spacing w:before="300"/>
      </w:pPr>
      <w:r>
        <w:rPr>
          <w:rFonts w:ascii="Calibri" w:cs="Calibri" w:eastAsia="Calibri" w:hAnsi="Calibri"/>
          <w:b/>
          <w:bCs/>
          <w:color w:val="12314F"/>
          <w:sz w:val="20"/>
          <w:szCs w:val="20"/>
        </w:rPr>
        <w:t xml:space="preserve">Textes de référence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16"/>
          <w:szCs w:val="16"/>
        </w:rPr>
        <w:t xml:space="preserve">INRS, ED 6339, vérifications réglementaires des machines, appareils et accessoires de levage : https://www.inrs.fr/media.html?refINRS=ED%206339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16"/>
          <w:szCs w:val="16"/>
        </w:rPr>
        <w:t xml:space="preserve">Code du travail, art. R4323-23 à R4323-26, Code du travail numérique : https://code.travail.gouv.fr/code-du-travail/r4323-23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A6B80"/>
          <w:sz w:val="16"/>
          <w:szCs w:val="16"/>
        </w:rPr>
        <w:t xml:space="preserve">Trame de travail construite à partir des textes cités, relevés le 2026-09-21. Le texte applicable et votre vérificateur restent la référence. Version en ligne, exemple rempli et mises à jour : https://modele-vgp.fr/modeles/registre-observations-vgp/</w:t>
      </w:r>
    </w:p>
    <w:sectPr>
      <w:headerReference w:type="default" r:id="rId6"/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80"/>
        <w:sz w:val="16"/>
        <w:szCs w:val="16"/>
      </w:rPr>
      <w:t xml:space="preserve">Trame gratuite modele-vgp.fr · modele-vgp.fr/modeles/registre-observations-vgp/ · page </w:t>
    </w:r>
    <w:r>
      <w:rPr>
        <w:rFonts w:ascii="Calibri" w:cs="Calibri" w:eastAsia="Calibri" w:hAnsi="Calibri"/>
        <w:color w:val="5A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80"/>
        <w:sz w:val="16"/>
        <w:szCs w:val="16"/>
      </w:rPr>
      <w:t xml:space="preserve">Fiche d’observations · trame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d’observations</dc:title>
  <dc:creator>modele-vgp.fr</dc:creator>
  <dc:description>Un suivi partagé des observations, de leur responsable, de l’échéance et de la preuve de correction.</dc:description>
  <cp:lastModifiedBy>Un-named</cp:lastModifiedBy>
  <cp:revision>1</cp:revision>
  <dcterms:created xsi:type="dcterms:W3CDTF">2026-10-19T08:05:21.341Z</dcterms:created>
  <dcterms:modified xsi:type="dcterms:W3CDTF">2026-10-19T08:05:21.341Z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