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66"/>
        <w:gridCol w:w="5712"/>
        <w:gridCol w:w="2908"/>
      </w:tblGrid>
      <w:tr>
        <w:trPr>
          <w:trHeight w:val="1250" w:hRule="atLeast"/>
        </w:trPr>
        <w:tc>
          <w:tcPr>
            <w:tcW w:type="pct" w:w="850"/>
            <w:tcBorders>
              <w:top w:val="dashed" w:color="B8C4D2" w:sz="6"/>
              <w:left w:val="dashed" w:color="B8C4D2" w:sz="6"/>
              <w:bottom w:val="dashed" w:color="B8C4D2" w:sz="6"/>
              <w:right w:val="dashed" w:color="B8C4D2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A6B80"/>
                <w:sz w:val="16"/>
                <w:szCs w:val="16"/>
              </w:rPr>
              <w:t xml:space="preserve">Votre logo</w:t>
            </w:r>
          </w:p>
        </w:tc>
        <w:tc>
          <w:tcPr>
            <w:tcW w:type="pct" w:w="275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Checklist avant contrôle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D6E0EC"/>
                <w:sz w:val="17"/>
                <w:szCs w:val="17"/>
              </w:rPr>
              <w:t xml:space="preserve">À remplir avant le passage du vérificateur</w:t>
            </w:r>
          </w:p>
        </w:tc>
        <w:tc>
          <w:tcPr>
            <w:tcW w:type="pct" w:w="14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40" w:before="0"/>
            </w:pPr>
            <w:r>
              <w:rPr>
                <w:rFonts w:ascii="Calibri" w:cs="Calibri" w:eastAsia="Calibri" w:hAnsi="Calibri"/>
                <w:b/>
                <w:bCs/>
                <w:color w:val="12314F"/>
                <w:sz w:val="16"/>
                <w:szCs w:val="16"/>
              </w:rPr>
              <w:t xml:space="preserve">Référence</w:t>
            </w:r>
          </w:p>
          <w:p>
            <w:pPr>
              <w:spacing w:after="140" w:before="200"/>
            </w:pPr>
            <w:r>
              <w:rPr>
                <w:rFonts w:ascii="Calibri" w:cs="Calibri" w:eastAsia="Calibri" w:hAnsi="Calibri"/>
                <w:b/>
                <w:bCs/>
                <w:color w:val="12314F"/>
                <w:sz w:val="16"/>
                <w:szCs w:val="16"/>
              </w:rPr>
              <w:t xml:space="preserve">Mis à jour le</w:t>
            </w:r>
          </w:p>
        </w:tc>
      </w:tr>
    </w:tbl>
    <w:p>
      <w:pPr>
        <w:keepNext/>
        <w:pBdr>
          <w:bottom w:val="single" w:color="12805F" w:sz="8"/>
        </w:pBdr>
        <w:tabs>
          <w:tab w:val="right" w:pos="10400"/>
        </w:tabs>
        <w:spacing w:after="100" w:before="280"/>
      </w:pPr>
      <w:r>
        <w:rPr>
          <w:rFonts w:ascii="Calibri" w:cs="Calibri" w:eastAsia="Calibri" w:hAnsi="Calibri"/>
          <w:b/>
          <w:bCs/>
          <w:color w:val="12805F"/>
          <w:sz w:val="24"/>
          <w:szCs w:val="24"/>
        </w:rPr>
        <w:t xml:space="preserve">1  </w:t>
      </w:r>
      <w:r>
        <w:rPr>
          <w:rFonts w:ascii="Calibri" w:cs="Calibri" w:eastAsia="Calibri" w:hAnsi="Calibri"/>
          <w:b/>
          <w:bCs/>
          <w:color w:val="12314F"/>
          <w:sz w:val="22"/>
          <w:szCs w:val="22"/>
        </w:rPr>
        <w:t xml:space="preserve">VÉRIFICATION PRÉVUE</w:t>
      </w:r>
    </w:p>
    <w:tbl>
      <w:tblPr>
        <w:tblW w:type="pct" w:w="5000"/>
        <w:tblBorders>
          <w:top w:val="single" w:color="D5DCE5" w:sz="4"/>
          <w:left w:val="single" w:color="D5DCE5" w:sz="4"/>
          <w:bottom w:val="single" w:color="D5DCE5" w:sz="4"/>
          <w:right w:val="single" w:color="D5DCE5" w:sz="4"/>
          <w:insideH w:val="single" w:color="D5DCE5" w:sz="4"/>
          <w:insideV w:val="single" w:color="D5DCE5" w:sz="4"/>
        </w:tblBorders>
      </w:tblPr>
      <w:tblGrid>
        <w:gridCol w:w="2285"/>
        <w:gridCol w:w="2908"/>
        <w:gridCol w:w="2285"/>
        <w:gridCol w:w="2908"/>
      </w:tblGrid>
      <w:tr>
        <w:trPr>
          <w:trHeight w:val="440" w:hRule="atLeast"/>
        </w:trPr>
        <w:tc>
          <w:tcPr>
            <w:tcW w:type="pct" w:w="11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Appareil</w:t>
            </w:r>
          </w:p>
        </w:tc>
        <w:tc>
          <w:tcPr>
            <w:tcW w:type="pct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pct" w:w="11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N° de série</w:t>
            </w:r>
          </w:p>
        </w:tc>
        <w:tc>
          <w:tcPr>
            <w:tcW w:type="pct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440" w:hRule="atLeast"/>
        </w:trPr>
        <w:tc>
          <w:tcPr>
            <w:tcW w:type="pct" w:w="11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Date prévue</w:t>
            </w:r>
          </w:p>
        </w:tc>
        <w:tc>
          <w:tcPr>
            <w:tcW w:type="pct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pct" w:w="11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Heure</w:t>
            </w:r>
          </w:p>
        </w:tc>
        <w:tc>
          <w:tcPr>
            <w:tcW w:type="pct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440" w:hRule="atLeast"/>
        </w:trPr>
        <w:tc>
          <w:tcPr>
            <w:tcW w:type="pct" w:w="11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Vérificateur</w:t>
            </w:r>
          </w:p>
        </w:tc>
        <w:tc>
          <w:tcPr>
            <w:tcW w:type="pct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pct" w:w="11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Interlocuteur sur place</w:t>
            </w:r>
          </w:p>
        </w:tc>
        <w:tc>
          <w:tcPr>
            <w:tcW w:type="pct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keepNext/>
        <w:pBdr>
          <w:bottom w:val="single" w:color="12805F" w:sz="8"/>
        </w:pBdr>
        <w:tabs>
          <w:tab w:val="right" w:pos="10400"/>
        </w:tabs>
        <w:spacing w:after="100" w:before="280"/>
      </w:pPr>
      <w:r>
        <w:rPr>
          <w:rFonts w:ascii="Calibri" w:cs="Calibri" w:eastAsia="Calibri" w:hAnsi="Calibri"/>
          <w:b/>
          <w:bCs/>
          <w:color w:val="12805F"/>
          <w:sz w:val="24"/>
          <w:szCs w:val="24"/>
        </w:rPr>
        <w:t xml:space="preserve">2  </w:t>
      </w:r>
      <w:r>
        <w:rPr>
          <w:rFonts w:ascii="Calibri" w:cs="Calibri" w:eastAsia="Calibri" w:hAnsi="Calibri"/>
          <w:b/>
          <w:bCs/>
          <w:color w:val="12314F"/>
          <w:sz w:val="22"/>
          <w:szCs w:val="22"/>
        </w:rPr>
        <w:t xml:space="preserve">POINTS À PRÉPARER</w:t>
      </w:r>
      <w:r>
        <w:rPr>
          <w:rFonts w:ascii="Calibri" w:cs="Calibri" w:eastAsia="Calibri" w:hAnsi="Calibri"/>
          <w:color w:val="12805F"/>
          <w:sz w:val="15"/>
          <w:szCs w:val="15"/>
        </w:rPr>
        <w:t xml:space="preserve">	Arrêté, art. 3</w:t>
      </w:r>
    </w:p>
    <w:tbl>
      <w:tblPr>
        <w:tblW w:type="pct" w:w="5000"/>
        <w:tblBorders>
          <w:top w:val="single" w:color="D5DCE5" w:sz="4"/>
          <w:left w:val="single" w:color="D5DCE5" w:sz="4"/>
          <w:bottom w:val="single" w:color="D5DCE5" w:sz="4"/>
          <w:right w:val="single" w:color="D5DCE5" w:sz="4"/>
          <w:insideH w:val="single" w:color="D5DCE5" w:sz="4"/>
          <w:insideV w:val="single" w:color="D5DCE5" w:sz="4"/>
        </w:tblBorders>
      </w:tblPr>
      <w:tblGrid>
        <w:gridCol w:w="935"/>
        <w:gridCol w:w="5816"/>
        <w:gridCol w:w="3635"/>
      </w:tblGrid>
      <w:tr>
        <w:trPr>
          <w:tblHeader/>
        </w:trPr>
        <w:tc>
          <w:tcPr>
            <w:tcW w:type="pct" w:w="45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Prêt</w:t>
            </w:r>
          </w:p>
        </w:tc>
        <w:tc>
          <w:tcPr>
            <w:tcW w:type="pct" w:w="280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Point à préparer</w:t>
            </w:r>
          </w:p>
        </w:tc>
        <w:tc>
          <w:tcPr>
            <w:tcW w:type="pct" w:w="175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Commentaire</w:t>
            </w:r>
          </w:p>
        </w:tc>
      </w:tr>
      <w:tr>
        <w:trPr>
          <w:cantSplit/>
          <w:trHeight w:val="70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2314F"/>
                <w:sz w:val="19"/>
                <w:szCs w:val="19"/>
              </w:rPr>
              <w:t xml:space="preserve">Accès sécurisé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Moyens d’accès aux différentes parties à examiner.</w:t>
            </w:r>
            <w:r>
              <w:rPr>
                <w:rFonts w:ascii="Calibri" w:cs="Calibri" w:eastAsia="Calibri" w:hAnsi="Calibri"/>
                <w:color w:val="12805F"/>
                <w:sz w:val="15"/>
                <w:szCs w:val="15"/>
              </w:rPr>
              <w:t xml:space="preserve">   Arrêté, art. 3-c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700" w:hRule="atLeast"/>
        </w:trPr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2314F"/>
                <w:sz w:val="19"/>
                <w:szCs w:val="19"/>
              </w:rPr>
              <w:t xml:space="preserve">Documents disponibles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Notice, déclaration ou certificat de conformité, rapports précédents, carnet de maintenance.</w:t>
            </w:r>
            <w:r>
              <w:rPr>
                <w:rFonts w:ascii="Calibri" w:cs="Calibri" w:eastAsia="Calibri" w:hAnsi="Calibri"/>
                <w:color w:val="12805F"/>
                <w:sz w:val="15"/>
                <w:szCs w:val="15"/>
              </w:rPr>
              <w:t xml:space="preserve">   Arrêté, art. 3-b</w:t>
            </w:r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70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2314F"/>
                <w:sz w:val="19"/>
                <w:szCs w:val="19"/>
              </w:rPr>
              <w:t xml:space="preserve">Équipement identifiable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Appareil clairement identifié et disponible pendant le temps nécessaire.</w:t>
            </w:r>
            <w:r>
              <w:rPr>
                <w:rFonts w:ascii="Calibri" w:cs="Calibri" w:eastAsia="Calibri" w:hAnsi="Calibri"/>
                <w:color w:val="12805F"/>
                <w:sz w:val="15"/>
                <w:szCs w:val="15"/>
              </w:rPr>
              <w:t xml:space="preserve">   Arrêté, art. 3-a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700" w:hRule="atLeast"/>
        </w:trPr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2314F"/>
                <w:sz w:val="19"/>
                <w:szCs w:val="19"/>
              </w:rPr>
              <w:t xml:space="preserve">Anomalies connues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Signalées avant le passage du vérificateur.</w:t>
            </w:r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70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2314F"/>
                <w:sz w:val="19"/>
                <w:szCs w:val="19"/>
              </w:rPr>
              <w:t xml:space="preserve">Interlocuteur présent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Personnel de conduite, de manœuvre et de réglage présent.</w:t>
            </w:r>
            <w:r>
              <w:rPr>
                <w:rFonts w:ascii="Calibri" w:cs="Calibri" w:eastAsia="Calibri" w:hAnsi="Calibri"/>
                <w:color w:val="12805F"/>
                <w:sz w:val="15"/>
                <w:szCs w:val="15"/>
              </w:rPr>
              <w:t xml:space="preserve">   Arrêté, art. 3-c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700" w:hRule="atLeast"/>
        </w:trPr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2314F"/>
                <w:sz w:val="19"/>
                <w:szCs w:val="19"/>
              </w:rPr>
              <w:t xml:space="preserve">Charges et zone d’essai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Charges d’essai et moyens de manutention disponibles ; lieu sécurisé.</w:t>
            </w:r>
            <w:r>
              <w:rPr>
                <w:rFonts w:ascii="Calibri" w:cs="Calibri" w:eastAsia="Calibri" w:hAnsi="Calibri"/>
                <w:color w:val="12805F"/>
                <w:sz w:val="15"/>
                <w:szCs w:val="15"/>
              </w:rPr>
              <w:t xml:space="preserve">   Arrêté, art. 3-f</w:t>
            </w:r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</w:tbl>
    <w:p>
      <w:pPr>
        <w:keepNext/>
        <w:pBdr>
          <w:bottom w:val="single" w:color="12805F" w:sz="8"/>
        </w:pBdr>
        <w:tabs>
          <w:tab w:val="right" w:pos="10400"/>
        </w:tabs>
        <w:spacing w:after="100" w:before="280"/>
      </w:pPr>
      <w:r>
        <w:rPr>
          <w:rFonts w:ascii="Calibri" w:cs="Calibri" w:eastAsia="Calibri" w:hAnsi="Calibri"/>
          <w:b/>
          <w:bCs/>
          <w:color w:val="12805F"/>
          <w:sz w:val="24"/>
          <w:szCs w:val="24"/>
        </w:rPr>
        <w:t xml:space="preserve">3  </w:t>
      </w:r>
      <w:r>
        <w:rPr>
          <w:rFonts w:ascii="Calibri" w:cs="Calibri" w:eastAsia="Calibri" w:hAnsi="Calibri"/>
          <w:b/>
          <w:bCs/>
          <w:color w:val="12314F"/>
          <w:sz w:val="22"/>
          <w:szCs w:val="22"/>
        </w:rPr>
        <w:t xml:space="preserve">NOTES</w:t>
      </w:r>
    </w:p>
    <w:tbl>
      <w:tblPr>
        <w:tblW w:type="pct" w:w="5000"/>
        <w:tblBorders>
          <w:top w:val="single" w:color="D5DCE5" w:sz="4"/>
          <w:left w:val="single" w:color="D5DCE5" w:sz="4"/>
          <w:bottom w:val="single" w:color="D5DCE5" w:sz="4"/>
          <w:right w:val="single" w:color="D5DCE5" w:sz="4"/>
          <w:insideH w:val="single" w:color="D5DCE5" w:sz="4"/>
          <w:insideV w:val="single" w:color="D5DCE5" w:sz="4"/>
        </w:tblBorders>
      </w:tblPr>
      <w:tblGrid>
        <w:gridCol w:w="727"/>
        <w:gridCol w:w="9659"/>
      </w:tblGrid>
      <w:tr>
        <w:trPr>
          <w:tblHeader/>
        </w:trPr>
        <w:tc>
          <w:tcPr>
            <w:tcW w:type="pct" w:w="35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N°</w:t>
            </w:r>
          </w:p>
        </w:tc>
        <w:tc>
          <w:tcPr>
            <w:tcW w:type="pct" w:w="465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À signaler au vérificateur</w:t>
            </w:r>
          </w:p>
        </w:tc>
      </w:tr>
      <w:tr>
        <w:trPr>
          <w:cantSplit/>
          <w:trHeight w:val="52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1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2</w:t>
            </w:r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3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60" w:before="320"/>
      </w:pPr>
      <w:r>
        <w:rPr>
          <w:rFonts w:ascii="Calibri" w:cs="Calibri" w:eastAsia="Calibri" w:hAnsi="Calibri"/>
          <w:b/>
          <w:bCs/>
          <w:color w:val="12314F"/>
          <w:sz w:val="17"/>
          <w:szCs w:val="17"/>
        </w:rPr>
        <w:t xml:space="preserve">Textes de référence</w:t>
      </w:r>
    </w:p>
    <w:p>
      <w:pPr>
        <w:spacing w:after="30" w:before="0"/>
      </w:pPr>
      <w:r>
        <w:rPr>
          <w:rFonts w:ascii="Calibri" w:cs="Calibri" w:eastAsia="Calibri" w:hAnsi="Calibri"/>
          <w:color w:val="5A6B80"/>
          <w:sz w:val="15"/>
          <w:szCs w:val="15"/>
        </w:rPr>
        <w:t xml:space="preserve">Arrêté du 1er mars 2004, vérifications des appareils et accessoires de levage · </w:t>
      </w:r>
      <w:r>
        <w:rPr>
          <w:rFonts w:ascii="Calibri" w:cs="Calibri" w:eastAsia="Calibri" w:hAnsi="Calibri"/>
          <w:color w:val="12805F"/>
          <w:sz w:val="15"/>
          <w:szCs w:val="15"/>
        </w:rPr>
        <w:t xml:space="preserve">https://www.legifrance.gouv.fr/loda/id/JORFTEXT000000439029/</w:t>
      </w:r>
    </w:p>
    <w:p>
      <w:pPr>
        <w:spacing w:after="30" w:before="0"/>
      </w:pPr>
      <w:r>
        <w:rPr>
          <w:rFonts w:ascii="Calibri" w:cs="Calibri" w:eastAsia="Calibri" w:hAnsi="Calibri"/>
          <w:color w:val="5A6B80"/>
          <w:sz w:val="15"/>
          <w:szCs w:val="15"/>
        </w:rPr>
        <w:t xml:space="preserve">INRS, ED 6339, vérifications réglementaires des machines, appareils et accessoires de levage · </w:t>
      </w:r>
      <w:r>
        <w:rPr>
          <w:rFonts w:ascii="Calibri" w:cs="Calibri" w:eastAsia="Calibri" w:hAnsi="Calibri"/>
          <w:color w:val="12805F"/>
          <w:sz w:val="15"/>
          <w:szCs w:val="15"/>
        </w:rPr>
        <w:t xml:space="preserve">https://www.inrs.fr/media.html?refINRS=ED%206339</w:t>
      </w:r>
    </w:p>
    <w:p>
      <w:pPr>
        <w:spacing w:after="0" w:before="120"/>
      </w:pPr>
      <w:r>
        <w:rPr>
          <w:rFonts w:ascii="Calibri" w:cs="Calibri" w:eastAsia="Calibri" w:hAnsi="Calibri"/>
          <w:i/>
          <w:iCs/>
          <w:color w:val="5A6B80"/>
          <w:sz w:val="15"/>
          <w:szCs w:val="15"/>
        </w:rPr>
        <w:t xml:space="preserve">Trame de travail construite à partir des textes cités, relevés le 2026-09-21. Le texte applicable et votre vérificateur restent la référence. Exemple rempli et mises à jour : https://modele-vgp.fr/modeles/checklist-avant-controle-vgp/</w:t>
      </w:r>
    </w:p>
    <w:sectPr>
      <w:footerReference w:type="default" r:id="rId6"/>
      <w:pgSz w:w="11906" w:h="16838" w:orient="portrait"/>
      <w:pgMar w:top="700" w:right="760" w:bottom="700" w:left="760" w:header="708" w:footer="3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80"/>
      </w:tabs>
    </w:pPr>
    <w:r>
      <w:rPr>
        <w:rFonts w:ascii="Calibri" w:cs="Calibri" w:eastAsia="Calibri" w:hAnsi="Calibri"/>
        <w:color w:val="5A6B80"/>
        <w:sz w:val="14"/>
        <w:szCs w:val="14"/>
      </w:rPr>
      <w:t xml:space="preserve">Checklist avant contrôle · trame gratuite modele-vgp.fr/modeles/checklist-avant-controle-vgp/</w:t>
    </w:r>
    <w:r>
      <w:rPr>
        <w:rFonts w:ascii="Calibri" w:cs="Calibri" w:eastAsia="Calibri" w:hAnsi="Calibri"/>
        <w:color w:val="5A6B80"/>
        <w:sz w:val="14"/>
        <w:szCs w:val="14"/>
      </w:rPr>
      <w:t xml:space="preserve">	Page </w:t>
    </w:r>
    <w:r>
      <w:rPr>
        <w:rFonts w:ascii="Calibri" w:cs="Calibri" w:eastAsia="Calibri" w:hAnsi="Calibri"/>
        <w:color w:val="5A6B80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avant contrôle</dc:title>
  <dc:creator>modele-vgp.fr</dc:creator>
  <dc:description>Une liste courte pour préparer l’accès, les documents et l’état apparent de l’équipement.</dc:description>
  <cp:lastModifiedBy>Un-named</cp:lastModifiedBy>
  <cp:revision>1</cp:revision>
  <dcterms:created xsi:type="dcterms:W3CDTF">2026-10-19T10:05:25.143Z</dcterms:created>
  <dcterms:modified xsi:type="dcterms:W3CDTF">2026-10-19T10:05:25.143Z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