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604"/>
        <w:gridCol w:w="8425"/>
        <w:gridCol w:w="4289"/>
      </w:tblGrid>
      <w:tr>
        <w:trPr>
          <w:trHeight w:val="1250" w:hRule="atLeast"/>
        </w:trPr>
        <w:tc>
          <w:tcPr>
            <w:tcW w:type="pct" w:w="850"/>
            <w:tcBorders>
              <w:top w:val="dashed" w:color="B8C4D2" w:sz="6"/>
              <w:left w:val="dashed" w:color="B8C4D2" w:sz="6"/>
              <w:bottom w:val="dashed" w:color="B8C4D2" w:sz="6"/>
              <w:right w:val="dashed" w:color="B8C4D2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A6B80"/>
                <w:sz w:val="16"/>
                <w:szCs w:val="16"/>
              </w:rPr>
              <w:t xml:space="preserve">Votre logo</w:t>
            </w:r>
          </w:p>
        </w:tc>
        <w:tc>
          <w:tcPr>
            <w:tcW w:type="pct" w:w="2750"/>
            <w:tcBorders>
              <w:top w:val="single" w:color="12314F" w:sz="4"/>
              <w:left w:val="single" w:color="12314F" w:sz="4"/>
              <w:bottom w:val="single" w:color="12314F" w:sz="4"/>
              <w:right w:val="single" w:color="12314F" w:sz="4"/>
            </w:tcBorders>
            <w:shd w:fill="12314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</w:rPr>
              <w:t xml:space="preserve">Fiche d’observations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color w:val="D6E0EC"/>
                <w:sz w:val="17"/>
                <w:szCs w:val="17"/>
              </w:rPr>
              <w:t xml:space="preserve">Un suivi partagé des observations, de leur responsable, de l’échéance et de la preuve de correction.</w:t>
            </w:r>
          </w:p>
        </w:tc>
        <w:tc>
          <w:tcPr>
            <w:tcW w:type="pct" w:w="1400"/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140" w:before="0"/>
            </w:pPr>
            <w:r>
              <w:rPr>
                <w:rFonts w:ascii="Calibri" w:cs="Calibri" w:eastAsia="Calibri" w:hAnsi="Calibri"/>
                <w:b/>
                <w:bCs/>
                <w:color w:val="12314F"/>
                <w:sz w:val="16"/>
                <w:szCs w:val="16"/>
              </w:rPr>
              <w:t xml:space="preserve">Référence</w:t>
            </w:r>
          </w:p>
          <w:p>
            <w:pPr>
              <w:spacing w:after="140" w:before="200"/>
            </w:pPr>
            <w:r>
              <w:rPr>
                <w:rFonts w:ascii="Calibri" w:cs="Calibri" w:eastAsia="Calibri" w:hAnsi="Calibri"/>
                <w:b/>
                <w:bCs/>
                <w:color w:val="12314F"/>
                <w:sz w:val="16"/>
                <w:szCs w:val="16"/>
              </w:rPr>
              <w:t xml:space="preserve">Mis à jour le</w:t>
            </w:r>
          </w:p>
        </w:tc>
      </w:tr>
    </w:tbl>
    <w:p>
      <w:pPr>
        <w:spacing w:after="80"/>
      </w:pPr>
    </w:p>
    <w:tbl>
      <w:tblPr>
        <w:tblW w:type="pct" w:w="5000"/>
        <w:tblBorders>
          <w:top w:val="single" w:color="D5DCE5" w:sz="4"/>
          <w:left w:val="single" w:color="D5DCE5" w:sz="4"/>
          <w:bottom w:val="single" w:color="D5DCE5" w:sz="4"/>
          <w:right w:val="single" w:color="D5DCE5" w:sz="4"/>
          <w:insideH w:val="single" w:color="D5DCE5" w:sz="4"/>
          <w:insideV w:val="single" w:color="D5DCE5" w:sz="4"/>
        </w:tblBorders>
      </w:tblPr>
      <w:tblGrid>
        <w:gridCol w:w="3370"/>
        <w:gridCol w:w="4289"/>
        <w:gridCol w:w="3370"/>
        <w:gridCol w:w="4289"/>
      </w:tblGrid>
      <w:tr>
        <w:trPr>
          <w:trHeight w:val="440" w:hRule="atLeast"/>
        </w:trPr>
        <w:tc>
          <w:tcPr>
            <w:tcW w:type="pct" w:w="1100"/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A6B80"/>
                <w:sz w:val="16"/>
                <w:szCs w:val="16"/>
              </w:rPr>
              <w:t xml:space="preserve">Établissement</w:t>
            </w:r>
          </w:p>
        </w:tc>
        <w:tc>
          <w:tcPr>
            <w:tcW w:type="pct" w:w="1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pct" w:w="1100"/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A6B80"/>
                <w:sz w:val="16"/>
                <w:szCs w:val="16"/>
              </w:rPr>
              <w:t xml:space="preserve">Site / atelier</w:t>
            </w:r>
          </w:p>
        </w:tc>
        <w:tc>
          <w:tcPr>
            <w:tcW w:type="pct" w:w="1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trHeight w:val="440" w:hRule="atLeast"/>
        </w:trPr>
        <w:tc>
          <w:tcPr>
            <w:tcW w:type="pct" w:w="1100"/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A6B80"/>
                <w:sz w:val="16"/>
                <w:szCs w:val="16"/>
              </w:rPr>
              <w:t xml:space="preserve">Période</w:t>
            </w:r>
          </w:p>
        </w:tc>
        <w:tc>
          <w:tcPr>
            <w:tcW w:type="pct" w:w="1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pct" w:w="1100"/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A6B80"/>
                <w:sz w:val="16"/>
                <w:szCs w:val="16"/>
              </w:rPr>
              <w:t xml:space="preserve">Tenu par</w:t>
            </w:r>
          </w:p>
        </w:tc>
        <w:tc>
          <w:tcPr>
            <w:tcW w:type="pct" w:w="1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</w:p>
        </w:tc>
      </w:tr>
    </w:tbl>
    <w:p>
      <w:pPr>
        <w:spacing w:after="200"/>
      </w:pPr>
    </w:p>
    <w:tbl>
      <w:tblPr>
        <w:tblW w:type="pct" w:w="5000"/>
        <w:tblBorders>
          <w:top w:val="single" w:color="D5DCE5" w:sz="4"/>
          <w:left w:val="single" w:color="D5DCE5" w:sz="4"/>
          <w:bottom w:val="single" w:color="D5DCE5" w:sz="4"/>
          <w:right w:val="single" w:color="D5DCE5" w:sz="4"/>
          <w:insideH w:val="single" w:color="D5DCE5" w:sz="4"/>
          <w:insideV w:val="single" w:color="D5DCE5" w:sz="4"/>
        </w:tblBorders>
      </w:tblPr>
      <w:tblGrid>
        <w:gridCol w:w="1072"/>
        <w:gridCol w:w="2849"/>
        <w:gridCol w:w="2849"/>
        <w:gridCol w:w="2849"/>
        <w:gridCol w:w="2849"/>
        <w:gridCol w:w="2849"/>
      </w:tblGrid>
      <w:tr>
        <w:trPr>
          <w:tblHeader/>
        </w:trPr>
        <w:tc>
          <w:tcPr>
            <w:tcW w:type="pct" w:w="350"/>
            <w:tcBorders>
              <w:top w:val="single" w:color="12314F" w:sz="4"/>
              <w:left w:val="single" w:color="12314F" w:sz="4"/>
              <w:bottom w:val="single" w:color="12314F" w:sz="4"/>
              <w:right w:val="single" w:color="12314F" w:sz="4"/>
            </w:tcBorders>
            <w:shd w:fill="12314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N°</w:t>
            </w:r>
          </w:p>
        </w:tc>
        <w:tc>
          <w:tcPr>
            <w:tcW w:type="pct" w:w="930"/>
            <w:tcBorders>
              <w:top w:val="single" w:color="12314F" w:sz="4"/>
              <w:left w:val="single" w:color="12314F" w:sz="4"/>
              <w:bottom w:val="single" w:color="12314F" w:sz="4"/>
              <w:right w:val="single" w:color="12314F" w:sz="4"/>
            </w:tcBorders>
            <w:shd w:fill="12314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Observation</w:t>
            </w:r>
          </w:p>
        </w:tc>
        <w:tc>
          <w:tcPr>
            <w:tcW w:type="pct" w:w="930"/>
            <w:tcBorders>
              <w:top w:val="single" w:color="12314F" w:sz="4"/>
              <w:left w:val="single" w:color="12314F" w:sz="4"/>
              <w:bottom w:val="single" w:color="12314F" w:sz="4"/>
              <w:right w:val="single" w:color="12314F" w:sz="4"/>
            </w:tcBorders>
            <w:shd w:fill="12314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Niveau de traitement</w:t>
            </w:r>
          </w:p>
        </w:tc>
        <w:tc>
          <w:tcPr>
            <w:tcW w:type="pct" w:w="930"/>
            <w:tcBorders>
              <w:top w:val="single" w:color="12314F" w:sz="4"/>
              <w:left w:val="single" w:color="12314F" w:sz="4"/>
              <w:bottom w:val="single" w:color="12314F" w:sz="4"/>
              <w:right w:val="single" w:color="12314F" w:sz="4"/>
            </w:tcBorders>
            <w:shd w:fill="12314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Responsable</w:t>
            </w:r>
          </w:p>
        </w:tc>
        <w:tc>
          <w:tcPr>
            <w:tcW w:type="pct" w:w="930"/>
            <w:tcBorders>
              <w:top w:val="single" w:color="12314F" w:sz="4"/>
              <w:left w:val="single" w:color="12314F" w:sz="4"/>
              <w:bottom w:val="single" w:color="12314F" w:sz="4"/>
              <w:right w:val="single" w:color="12314F" w:sz="4"/>
            </w:tcBorders>
            <w:shd w:fill="12314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Échéance</w:t>
            </w:r>
          </w:p>
        </w:tc>
        <w:tc>
          <w:tcPr>
            <w:tcW w:type="pct" w:w="930"/>
            <w:tcBorders>
              <w:top w:val="single" w:color="12314F" w:sz="4"/>
              <w:left w:val="single" w:color="12314F" w:sz="4"/>
              <w:bottom w:val="single" w:color="12314F" w:sz="4"/>
              <w:right w:val="single" w:color="12314F" w:sz="4"/>
            </w:tcBorders>
            <w:shd w:fill="12314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Preuve de clôture</w:t>
            </w:r>
          </w:p>
        </w:tc>
      </w:tr>
      <w:tr>
        <w:trPr>
          <w:tblHeader/>
        </w:trPr>
        <w:tc>
          <w:tcPr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A6B80"/>
                <w:sz w:val="14"/>
                <w:szCs w:val="14"/>
              </w:rPr>
              <w:t xml:space="preserve">Ce qui a été constaté et sur quel équipement.</w:t>
            </w:r>
            <w:r>
              <w:rPr>
                <w:rFonts w:ascii="Calibri" w:cs="Calibri" w:eastAsia="Calibri" w:hAnsi="Calibri"/>
                <w:color w:val="12805F"/>
                <w:sz w:val="13"/>
                <w:szCs w:val="13"/>
              </w:rPr>
              <w:t xml:space="preserve"> ED 6339 §12</w:t>
            </w:r>
          </w:p>
        </w:tc>
        <w:tc>
          <w:tcPr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A6B80"/>
                <w:sz w:val="14"/>
                <w:szCs w:val="14"/>
              </w:rPr>
              <w:t xml:space="preserve">Immédiat, planifié ou à surveiller.</w:t>
            </w:r>
          </w:p>
        </w:tc>
        <w:tc>
          <w:tcPr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A6B80"/>
                <w:sz w:val="14"/>
                <w:szCs w:val="14"/>
              </w:rPr>
              <w:t xml:space="preserve">Qui traite l’écart.</w:t>
            </w:r>
          </w:p>
        </w:tc>
        <w:tc>
          <w:tcPr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A6B80"/>
                <w:sz w:val="14"/>
                <w:szCs w:val="14"/>
              </w:rPr>
              <w:t xml:space="preserve">Date cible de clôture.</w:t>
            </w:r>
          </w:p>
        </w:tc>
        <w:tc>
          <w:tcPr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A6B80"/>
                <w:sz w:val="14"/>
                <w:szCs w:val="14"/>
              </w:rPr>
              <w:t xml:space="preserve">Photo, bon d’intervention ou facture, conservée avec le rapport.</w:t>
            </w:r>
          </w:p>
        </w:tc>
      </w:tr>
      <w:tr>
        <w:trPr>
          <w:cantSplit/>
          <w:trHeight w:val="560" w:hRule="atLeast"/>
        </w:trPr>
        <w:tc>
          <w:tcPr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5A6B80"/>
                <w:sz w:val="19"/>
                <w:szCs w:val="19"/>
              </w:rPr>
              <w:t xml:space="preserve">1</w:t>
            </w: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</w:tr>
      <w:tr>
        <w:trPr>
          <w:cantSplit/>
          <w:trHeight w:val="560" w:hRule="atLeast"/>
        </w:trPr>
        <w:tc>
          <w:tcPr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5A6B80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</w:tr>
      <w:tr>
        <w:trPr>
          <w:cantSplit/>
          <w:trHeight w:val="560" w:hRule="atLeast"/>
        </w:trPr>
        <w:tc>
          <w:tcPr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5A6B80"/>
                <w:sz w:val="19"/>
                <w:szCs w:val="19"/>
              </w:rPr>
              <w:t xml:space="preserve">3</w:t>
            </w: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</w:tr>
      <w:tr>
        <w:trPr>
          <w:cantSplit/>
          <w:trHeight w:val="560" w:hRule="atLeast"/>
        </w:trPr>
        <w:tc>
          <w:tcPr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5A6B80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</w:tr>
      <w:tr>
        <w:trPr>
          <w:cantSplit/>
          <w:trHeight w:val="560" w:hRule="atLeast"/>
        </w:trPr>
        <w:tc>
          <w:tcPr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5A6B80"/>
                <w:sz w:val="19"/>
                <w:szCs w:val="19"/>
              </w:rPr>
              <w:t xml:space="preserve">5</w:t>
            </w: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</w:tr>
      <w:tr>
        <w:trPr>
          <w:cantSplit/>
          <w:trHeight w:val="560" w:hRule="atLeast"/>
        </w:trPr>
        <w:tc>
          <w:tcPr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5A6B80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</w:tr>
      <w:tr>
        <w:trPr>
          <w:cantSplit/>
          <w:trHeight w:val="560" w:hRule="atLeast"/>
        </w:trPr>
        <w:tc>
          <w:tcPr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5A6B80"/>
                <w:sz w:val="19"/>
                <w:szCs w:val="19"/>
              </w:rPr>
              <w:t xml:space="preserve">7</w:t>
            </w: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</w:tr>
    </w:tbl>
    <w:p>
      <w:pPr>
        <w:keepNext/>
        <w:spacing w:after="60" w:before="320"/>
      </w:pPr>
      <w:r>
        <w:rPr>
          <w:rFonts w:ascii="Calibri" w:cs="Calibri" w:eastAsia="Calibri" w:hAnsi="Calibri"/>
          <w:b/>
          <w:bCs/>
          <w:color w:val="12314F"/>
          <w:sz w:val="17"/>
          <w:szCs w:val="17"/>
        </w:rPr>
        <w:t xml:space="preserve">Textes de référence</w:t>
      </w:r>
    </w:p>
    <w:p>
      <w:pPr>
        <w:spacing w:after="30" w:before="0"/>
      </w:pPr>
      <w:r>
        <w:rPr>
          <w:rFonts w:ascii="Calibri" w:cs="Calibri" w:eastAsia="Calibri" w:hAnsi="Calibri"/>
          <w:color w:val="5A6B80"/>
          <w:sz w:val="15"/>
          <w:szCs w:val="15"/>
        </w:rPr>
        <w:t xml:space="preserve">INRS, ED 6339, vérifications réglementaires des machines, appareils et accessoires de levage · </w:t>
      </w:r>
      <w:r>
        <w:rPr>
          <w:rFonts w:ascii="Calibri" w:cs="Calibri" w:eastAsia="Calibri" w:hAnsi="Calibri"/>
          <w:color w:val="12805F"/>
          <w:sz w:val="15"/>
          <w:szCs w:val="15"/>
        </w:rPr>
        <w:t xml:space="preserve">https://www.inrs.fr/media.html?refINRS=ED%206339</w:t>
      </w:r>
    </w:p>
    <w:p>
      <w:pPr>
        <w:spacing w:after="30" w:before="0"/>
      </w:pPr>
      <w:r>
        <w:rPr>
          <w:rFonts w:ascii="Calibri" w:cs="Calibri" w:eastAsia="Calibri" w:hAnsi="Calibri"/>
          <w:color w:val="5A6B80"/>
          <w:sz w:val="15"/>
          <w:szCs w:val="15"/>
        </w:rPr>
        <w:t xml:space="preserve">Code du travail, art. R4323-23 à R4323-26, Code du travail numérique · </w:t>
      </w:r>
      <w:r>
        <w:rPr>
          <w:rFonts w:ascii="Calibri" w:cs="Calibri" w:eastAsia="Calibri" w:hAnsi="Calibri"/>
          <w:color w:val="12805F"/>
          <w:sz w:val="15"/>
          <w:szCs w:val="15"/>
        </w:rPr>
        <w:t xml:space="preserve">https://code.travail.gouv.fr/code-du-travail/r4323-23</w:t>
      </w:r>
    </w:p>
    <w:p>
      <w:pPr>
        <w:spacing w:after="0" w:before="120"/>
      </w:pPr>
      <w:r>
        <w:rPr>
          <w:rFonts w:ascii="Calibri" w:cs="Calibri" w:eastAsia="Calibri" w:hAnsi="Calibri"/>
          <w:i/>
          <w:iCs/>
          <w:color w:val="5A6B80"/>
          <w:sz w:val="15"/>
          <w:szCs w:val="15"/>
        </w:rPr>
        <w:t xml:space="preserve">Trame de travail construite à partir des textes cités, relevés le 2026-09-21. Le texte applicable et votre vérificateur restent la référence. Exemple rempli et mises à jour : https://modele-vgp.fr/modeles/registre-observations-vgp/</w:t>
      </w:r>
    </w:p>
    <w:sectPr>
      <w:footerReference w:type="default" r:id="rId6"/>
      <w:pgSz w:w="16838" w:h="11906" w:orient="landscape"/>
      <w:pgMar w:top="700" w:right="760" w:bottom="700" w:left="760" w:header="708" w:footer="36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5300"/>
      </w:tabs>
    </w:pPr>
    <w:r>
      <w:rPr>
        <w:rFonts w:ascii="Calibri" w:cs="Calibri" w:eastAsia="Calibri" w:hAnsi="Calibri"/>
        <w:color w:val="5A6B80"/>
        <w:sz w:val="14"/>
        <w:szCs w:val="14"/>
      </w:rPr>
      <w:t xml:space="preserve">Fiche d’observations · trame gratuite modele-vgp.fr/modeles/registre-observations-vgp/</w:t>
    </w:r>
    <w:r>
      <w:rPr>
        <w:rFonts w:ascii="Calibri" w:cs="Calibri" w:eastAsia="Calibri" w:hAnsi="Calibri"/>
        <w:color w:val="5A6B80"/>
        <w:sz w:val="14"/>
        <w:szCs w:val="14"/>
      </w:rPr>
      <w:t xml:space="preserve">	Page </w:t>
    </w:r>
    <w:r>
      <w:rPr>
        <w:rFonts w:ascii="Calibri" w:cs="Calibri" w:eastAsia="Calibri" w:hAnsi="Calibri"/>
        <w:color w:val="5A6B80"/>
        <w:sz w:val="14"/>
        <w:szCs w:val="14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Fiche d’observations</dc:title>
  <dc:creator>modele-vgp.fr</dc:creator>
  <dc:description>Un suivi partagé des observations, de leur responsable, de l’échéance et de la preuve de correction.</dc:description>
  <cp:lastModifiedBy>Un-named</cp:lastModifiedBy>
  <cp:revision>1</cp:revision>
  <dcterms:created xsi:type="dcterms:W3CDTF">2026-10-19T10:05:25.251Z</dcterms:created>
  <dcterms:modified xsi:type="dcterms:W3CDTF">2026-10-19T10:05:25.251Z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