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A6F3D" w14:textId="5AB6AA2A" w:rsidR="00390084" w:rsidRDefault="00026C62"/>
    <w:p w14:paraId="63E6024D" w14:textId="62565F62" w:rsidR="000B6FF7" w:rsidRPr="000B6FF7" w:rsidRDefault="000B6FF7" w:rsidP="000B6FF7"/>
    <w:p w14:paraId="4C2345CD" w14:textId="796A16D4" w:rsidR="000B6FF7" w:rsidRDefault="000B6FF7" w:rsidP="000B6FF7">
      <w:pPr>
        <w:ind w:right="-720" w:hanging="720"/>
        <w:rPr>
          <w:rFonts w:eastAsia="Open Sans"/>
          <w:b/>
          <w:sz w:val="36"/>
          <w:szCs w:val="36"/>
        </w:rPr>
      </w:pPr>
      <w:r>
        <w:rPr>
          <w:rFonts w:eastAsia="Open Sans"/>
          <w:b/>
          <w:sz w:val="36"/>
          <w:szCs w:val="36"/>
        </w:rPr>
        <w:t xml:space="preserve">What is a Wave? Pre-assessment </w:t>
      </w:r>
    </w:p>
    <w:tbl>
      <w:tblPr>
        <w:tblpPr w:leftFromText="180" w:rightFromText="180" w:vertAnchor="text" w:horzAnchor="margin" w:tblpXSpec="center" w:tblpY="103"/>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0B6FF7" w14:paraId="5329EAFA" w14:textId="77777777" w:rsidTr="000B6FF7">
        <w:tc>
          <w:tcPr>
            <w:tcW w:w="10800" w:type="dxa"/>
            <w:tcBorders>
              <w:top w:val="single" w:sz="12" w:space="0" w:color="000000"/>
              <w:left w:val="single" w:sz="12" w:space="0" w:color="000000"/>
              <w:bottom w:val="single" w:sz="12" w:space="0" w:color="000000"/>
              <w:right w:val="single" w:sz="12" w:space="0" w:color="000000"/>
            </w:tcBorders>
            <w:shd w:val="clear" w:color="auto" w:fill="6091BA"/>
            <w:tcMar>
              <w:top w:w="144" w:type="dxa"/>
              <w:left w:w="144" w:type="dxa"/>
              <w:bottom w:w="144" w:type="dxa"/>
              <w:right w:w="144" w:type="dxa"/>
            </w:tcMar>
          </w:tcPr>
          <w:p w14:paraId="7FF0C7B2" w14:textId="77777777" w:rsidR="000B6FF7" w:rsidRPr="0088534A" w:rsidRDefault="000B6FF7" w:rsidP="000B6FF7">
            <w:pPr>
              <w:widowControl w:val="0"/>
              <w:pBdr>
                <w:top w:val="nil"/>
                <w:left w:val="nil"/>
                <w:bottom w:val="nil"/>
                <w:right w:val="nil"/>
                <w:between w:val="nil"/>
              </w:pBdr>
              <w:spacing w:line="240" w:lineRule="auto"/>
              <w:jc w:val="center"/>
              <w:rPr>
                <w:rFonts w:eastAsia="Open Sans"/>
                <w:b/>
                <w:color w:val="FFFFFF"/>
              </w:rPr>
            </w:pPr>
            <w:r>
              <w:rPr>
                <w:rFonts w:eastAsia="Open Sans"/>
                <w:b/>
                <w:color w:val="FFFFFF"/>
              </w:rPr>
              <w:t>Directions</w:t>
            </w:r>
          </w:p>
        </w:tc>
      </w:tr>
      <w:tr w:rsidR="000B6FF7" w14:paraId="2A9F09F4" w14:textId="77777777" w:rsidTr="000B6FF7">
        <w:trPr>
          <w:trHeight w:val="735"/>
        </w:trPr>
        <w:tc>
          <w:tcPr>
            <w:tcW w:w="10800" w:type="dxa"/>
            <w:tcBorders>
              <w:top w:val="single" w:sz="12" w:space="0" w:color="000000"/>
              <w:left w:val="single" w:sz="12" w:space="0" w:color="000000"/>
              <w:bottom w:val="single" w:sz="12" w:space="0" w:color="000000"/>
              <w:right w:val="single" w:sz="12" w:space="0" w:color="000000"/>
            </w:tcBorders>
            <w:shd w:val="clear" w:color="auto" w:fill="auto"/>
            <w:tcMar>
              <w:top w:w="144" w:type="dxa"/>
              <w:left w:w="144" w:type="dxa"/>
              <w:bottom w:w="144" w:type="dxa"/>
              <w:right w:w="144" w:type="dxa"/>
            </w:tcMar>
          </w:tcPr>
          <w:p w14:paraId="0A2867A5" w14:textId="44CFC4D3" w:rsidR="000B6FF7" w:rsidRPr="00677F12" w:rsidRDefault="000B6FF7" w:rsidP="000B6FF7">
            <w:pPr>
              <w:widowControl w:val="0"/>
              <w:pBdr>
                <w:top w:val="nil"/>
                <w:left w:val="nil"/>
                <w:bottom w:val="nil"/>
                <w:right w:val="nil"/>
                <w:between w:val="nil"/>
              </w:pBdr>
              <w:spacing w:line="240" w:lineRule="auto"/>
              <w:ind w:right="-795"/>
              <w:rPr>
                <w:rFonts w:eastAsia="Open Sans"/>
              </w:rPr>
            </w:pPr>
            <w:r>
              <w:rPr>
                <w:rFonts w:eastAsia="Open Sans"/>
              </w:rPr>
              <w:t>Answer the following questions this assignment will be graded.</w:t>
            </w:r>
          </w:p>
          <w:p w14:paraId="4B1CCADB" w14:textId="324D99AD" w:rsidR="000B6FF7" w:rsidRPr="00677F12" w:rsidRDefault="000B6FF7" w:rsidP="000B6FF7">
            <w:pPr>
              <w:widowControl w:val="0"/>
              <w:pBdr>
                <w:top w:val="nil"/>
                <w:left w:val="nil"/>
                <w:bottom w:val="nil"/>
                <w:right w:val="nil"/>
                <w:between w:val="nil"/>
              </w:pBdr>
              <w:spacing w:line="240" w:lineRule="auto"/>
              <w:ind w:right="-795"/>
              <w:rPr>
                <w:rFonts w:eastAsia="Open Sans"/>
              </w:rPr>
            </w:pPr>
          </w:p>
        </w:tc>
      </w:tr>
    </w:tbl>
    <w:p w14:paraId="2DF9ED64" w14:textId="1B2B472D" w:rsidR="000B6FF7" w:rsidRDefault="000B6FF7" w:rsidP="000B6FF7">
      <w:pPr>
        <w:ind w:right="-720"/>
        <w:rPr>
          <w:rFonts w:ascii="Open Sans" w:eastAsia="Open Sans" w:hAnsi="Open Sans" w:cs="Open Sans"/>
        </w:rPr>
      </w:pPr>
    </w:p>
    <w:p w14:paraId="66565732" w14:textId="70BA66A1" w:rsidR="000B6FF7" w:rsidRPr="00A64830" w:rsidRDefault="000B6FF7" w:rsidP="000B6FF7">
      <w:pPr>
        <w:pStyle w:val="ListParagraph"/>
        <w:numPr>
          <w:ilvl w:val="0"/>
          <w:numId w:val="2"/>
        </w:numPr>
        <w:ind w:right="-720"/>
        <w:rPr>
          <w:rFonts w:ascii="Open Sans" w:eastAsia="Open Sans" w:hAnsi="Open Sans" w:cs="Open Sans"/>
        </w:rPr>
      </w:pPr>
      <w:r>
        <w:rPr>
          <w:rFonts w:ascii="Arial" w:hAnsi="Arial" w:cs="Arial"/>
        </w:rPr>
        <w:t xml:space="preserve">What cells did our network consist of and how many of each type? </w:t>
      </w:r>
    </w:p>
    <w:p w14:paraId="49C22A7E" w14:textId="0A2530B6" w:rsidR="000B6FF7" w:rsidRPr="00A64830" w:rsidRDefault="00A64830" w:rsidP="00A64830">
      <w:pPr>
        <w:ind w:left="360" w:right="-720"/>
        <w:rPr>
          <w:rFonts w:ascii="Open Sans" w:eastAsia="Open Sans" w:hAnsi="Open Sans" w:cs="Open Sans"/>
          <w:color w:val="FF0000"/>
        </w:rPr>
      </w:pPr>
      <w:r>
        <w:rPr>
          <w:rFonts w:ascii="Open Sans" w:eastAsia="Open Sans" w:hAnsi="Open Sans" w:cs="Open Sans"/>
          <w:color w:val="FF0000"/>
        </w:rPr>
        <w:t xml:space="preserve">10 Pyramidal cells and 2 interneurons </w:t>
      </w:r>
    </w:p>
    <w:p w14:paraId="35E4A82A" w14:textId="20141785" w:rsidR="000B6FF7" w:rsidRDefault="000B6FF7" w:rsidP="000B6FF7">
      <w:pPr>
        <w:ind w:right="-720"/>
        <w:rPr>
          <w:rFonts w:ascii="Open Sans" w:eastAsia="Open Sans" w:hAnsi="Open Sans" w:cs="Open Sans"/>
        </w:rPr>
      </w:pPr>
    </w:p>
    <w:p w14:paraId="3DD70F00" w14:textId="7E6749FD" w:rsidR="000B6FF7" w:rsidRDefault="000B6FF7" w:rsidP="000B6FF7">
      <w:pPr>
        <w:ind w:right="-720"/>
        <w:rPr>
          <w:rFonts w:ascii="Open Sans" w:eastAsia="Open Sans" w:hAnsi="Open Sans" w:cs="Open Sans"/>
        </w:rPr>
      </w:pPr>
    </w:p>
    <w:p w14:paraId="5B8E6AB1" w14:textId="63740A32" w:rsidR="000B6FF7" w:rsidRDefault="000B6FF7" w:rsidP="000B6FF7">
      <w:pPr>
        <w:pStyle w:val="ListParagraph"/>
        <w:numPr>
          <w:ilvl w:val="0"/>
          <w:numId w:val="2"/>
        </w:numPr>
        <w:ind w:right="-720"/>
        <w:rPr>
          <w:rFonts w:ascii="Open Sans" w:eastAsia="Open Sans" w:hAnsi="Open Sans" w:cs="Open Sans"/>
        </w:rPr>
      </w:pPr>
      <w:r>
        <w:rPr>
          <w:rFonts w:ascii="Open Sans" w:eastAsia="Open Sans" w:hAnsi="Open Sans" w:cs="Open Sans"/>
        </w:rPr>
        <w:t xml:space="preserve">Which of these is required for the </w:t>
      </w:r>
      <w:r>
        <w:rPr>
          <w:rFonts w:ascii="Open Sans" w:eastAsia="Open Sans" w:hAnsi="Open Sans" w:cs="Open Sans"/>
          <w:b/>
          <w:bCs/>
        </w:rPr>
        <w:t xml:space="preserve">synaptic weight </w:t>
      </w:r>
      <w:r>
        <w:rPr>
          <w:rFonts w:ascii="Open Sans" w:eastAsia="Open Sans" w:hAnsi="Open Sans" w:cs="Open Sans"/>
        </w:rPr>
        <w:t>of a cell to grow?</w:t>
      </w:r>
    </w:p>
    <w:p w14:paraId="039B969B" w14:textId="20375102" w:rsidR="000B6FF7" w:rsidRDefault="000B6FF7" w:rsidP="000B6FF7">
      <w:pPr>
        <w:pStyle w:val="ListParagraph"/>
        <w:numPr>
          <w:ilvl w:val="1"/>
          <w:numId w:val="2"/>
        </w:numPr>
        <w:ind w:right="-720"/>
        <w:rPr>
          <w:rFonts w:ascii="Open Sans" w:eastAsia="Open Sans" w:hAnsi="Open Sans" w:cs="Open Sans"/>
        </w:rPr>
      </w:pPr>
      <w:r>
        <w:rPr>
          <w:rFonts w:ascii="Open Sans" w:eastAsia="Open Sans" w:hAnsi="Open Sans" w:cs="Open Sans"/>
        </w:rPr>
        <w:t>Iron</w:t>
      </w:r>
    </w:p>
    <w:p w14:paraId="052B8C27" w14:textId="55CADC2F" w:rsidR="000B6FF7" w:rsidRDefault="000B6FF7" w:rsidP="000B6FF7">
      <w:pPr>
        <w:pStyle w:val="ListParagraph"/>
        <w:numPr>
          <w:ilvl w:val="1"/>
          <w:numId w:val="2"/>
        </w:numPr>
        <w:ind w:right="-720"/>
        <w:rPr>
          <w:rFonts w:ascii="Open Sans" w:eastAsia="Open Sans" w:hAnsi="Open Sans" w:cs="Open Sans"/>
        </w:rPr>
      </w:pPr>
      <w:r>
        <w:rPr>
          <w:rFonts w:ascii="Open Sans" w:eastAsia="Open Sans" w:hAnsi="Open Sans" w:cs="Open Sans"/>
        </w:rPr>
        <w:t>Potassium</w:t>
      </w:r>
    </w:p>
    <w:p w14:paraId="5434AABC" w14:textId="66417C1B" w:rsidR="000B6FF7" w:rsidRPr="00A64830" w:rsidRDefault="000B6FF7" w:rsidP="000B6FF7">
      <w:pPr>
        <w:pStyle w:val="ListParagraph"/>
        <w:numPr>
          <w:ilvl w:val="1"/>
          <w:numId w:val="2"/>
        </w:numPr>
        <w:ind w:right="-720"/>
        <w:rPr>
          <w:rFonts w:ascii="Open Sans" w:eastAsia="Open Sans" w:hAnsi="Open Sans" w:cs="Open Sans"/>
          <w:color w:val="FF0000"/>
        </w:rPr>
      </w:pPr>
      <w:r w:rsidRPr="00A64830">
        <w:rPr>
          <w:rFonts w:ascii="Open Sans" w:eastAsia="Open Sans" w:hAnsi="Open Sans" w:cs="Open Sans"/>
          <w:color w:val="FF0000"/>
        </w:rPr>
        <w:t>Calcium</w:t>
      </w:r>
    </w:p>
    <w:p w14:paraId="794308DF" w14:textId="46151135" w:rsidR="000B6FF7" w:rsidRDefault="000B6FF7" w:rsidP="000B6FF7">
      <w:pPr>
        <w:ind w:right="-720"/>
        <w:rPr>
          <w:rFonts w:ascii="Open Sans" w:eastAsia="Open Sans" w:hAnsi="Open Sans" w:cs="Open Sans"/>
        </w:rPr>
      </w:pPr>
    </w:p>
    <w:p w14:paraId="2AB5557A" w14:textId="4556F05F" w:rsidR="000B6FF7" w:rsidRDefault="000B6FF7" w:rsidP="000B6FF7">
      <w:pPr>
        <w:pStyle w:val="ListParagraph"/>
        <w:numPr>
          <w:ilvl w:val="0"/>
          <w:numId w:val="2"/>
        </w:numPr>
        <w:ind w:right="-720"/>
        <w:rPr>
          <w:rFonts w:ascii="Open Sans" w:eastAsia="Open Sans" w:hAnsi="Open Sans" w:cs="Open Sans"/>
        </w:rPr>
      </w:pPr>
      <w:r>
        <w:rPr>
          <w:rFonts w:ascii="Open Sans" w:eastAsia="Open Sans" w:hAnsi="Open Sans" w:cs="Open Sans"/>
        </w:rPr>
        <w:t>Describe how our circuit learns fear and what happens to that fear over time (i.e.: extinction phase)</w:t>
      </w:r>
    </w:p>
    <w:p w14:paraId="33505500" w14:textId="4F04EA28" w:rsidR="00DB119F" w:rsidRPr="00A64830" w:rsidRDefault="00A64830" w:rsidP="00A64830">
      <w:pPr>
        <w:ind w:left="360" w:right="-720"/>
        <w:rPr>
          <w:rFonts w:ascii="Open Sans" w:eastAsia="Open Sans" w:hAnsi="Open Sans" w:cs="Open Sans"/>
          <w:color w:val="FF0000"/>
        </w:rPr>
      </w:pPr>
      <w:r>
        <w:rPr>
          <w:rFonts w:ascii="Open Sans" w:eastAsia="Open Sans" w:hAnsi="Open Sans" w:cs="Open Sans"/>
          <w:color w:val="FF0000"/>
        </w:rPr>
        <w:t xml:space="preserve">The circuit learns fear when the excitatory synapses are raised in the pyramidal cells connected to both tone and shock when both are administered at the same time. This causes calcium to flood in and raise the plasticity of the synapse. This is like how the amygdala in our own brain learns fear. </w:t>
      </w:r>
    </w:p>
    <w:p w14:paraId="3C3EA755" w14:textId="4AA646F6" w:rsidR="00DB119F" w:rsidRDefault="00DB119F" w:rsidP="00DB119F">
      <w:pPr>
        <w:ind w:right="-720"/>
        <w:rPr>
          <w:rFonts w:ascii="Open Sans" w:eastAsia="Open Sans" w:hAnsi="Open Sans" w:cs="Open Sans"/>
        </w:rPr>
      </w:pPr>
    </w:p>
    <w:p w14:paraId="67FD3876" w14:textId="786BF2B0" w:rsidR="00DB119F" w:rsidRDefault="00DB119F" w:rsidP="00DB119F">
      <w:pPr>
        <w:ind w:right="-720"/>
        <w:rPr>
          <w:rFonts w:ascii="Open Sans" w:eastAsia="Open Sans" w:hAnsi="Open Sans" w:cs="Open Sans"/>
        </w:rPr>
      </w:pPr>
    </w:p>
    <w:p w14:paraId="604A3263" w14:textId="197BE1E6" w:rsidR="00DB119F" w:rsidRDefault="00DB119F" w:rsidP="00DB119F">
      <w:pPr>
        <w:ind w:right="-720"/>
        <w:rPr>
          <w:rFonts w:ascii="Open Sans" w:eastAsia="Open Sans" w:hAnsi="Open Sans" w:cs="Open Sans"/>
        </w:rPr>
      </w:pPr>
    </w:p>
    <w:p w14:paraId="4095F78A" w14:textId="544651CF" w:rsidR="00DB119F" w:rsidRDefault="00DB119F" w:rsidP="00DB119F">
      <w:pPr>
        <w:ind w:right="-720"/>
        <w:rPr>
          <w:rFonts w:ascii="Open Sans" w:eastAsia="Open Sans" w:hAnsi="Open Sans" w:cs="Open Sans"/>
        </w:rPr>
      </w:pPr>
    </w:p>
    <w:p w14:paraId="4C201A9C" w14:textId="0B6965BC" w:rsidR="00DB119F" w:rsidRDefault="00DB119F" w:rsidP="00DB119F">
      <w:pPr>
        <w:ind w:right="-720"/>
        <w:rPr>
          <w:rFonts w:ascii="Open Sans" w:eastAsia="Open Sans" w:hAnsi="Open Sans" w:cs="Open Sans"/>
        </w:rPr>
      </w:pPr>
    </w:p>
    <w:p w14:paraId="60DD79DC" w14:textId="404A3A76" w:rsidR="00DB119F" w:rsidRPr="00DB119F" w:rsidRDefault="00737042" w:rsidP="00DB119F">
      <w:pPr>
        <w:pStyle w:val="ListParagraph"/>
        <w:numPr>
          <w:ilvl w:val="0"/>
          <w:numId w:val="2"/>
        </w:numPr>
        <w:ind w:right="-720"/>
        <w:rPr>
          <w:rFonts w:ascii="Open Sans" w:eastAsia="Open Sans" w:hAnsi="Open Sans" w:cs="Open Sans"/>
        </w:rPr>
      </w:pPr>
      <w:r>
        <w:rPr>
          <w:rFonts w:ascii="Open Sans" w:eastAsia="Open Sans" w:hAnsi="Open Sans" w:cs="Open Sans"/>
        </w:rPr>
        <w:lastRenderedPageBreak/>
        <w:t xml:space="preserve">What python package did we use to create this circuit and what does it interact with in order to run? </w:t>
      </w:r>
    </w:p>
    <w:p w14:paraId="1416DCDA" w14:textId="0F85C955" w:rsidR="000B6FF7" w:rsidRPr="00A64830" w:rsidRDefault="00A64830" w:rsidP="00A64830">
      <w:pPr>
        <w:ind w:left="360"/>
        <w:rPr>
          <w:color w:val="FF0000"/>
        </w:rPr>
      </w:pPr>
      <w:r>
        <w:rPr>
          <w:color w:val="FF0000"/>
        </w:rPr>
        <w:t xml:space="preserve">Our circuit uses Brain Modeling Toolkit (BMTK) and it interfaces with NEURON in order to work. </w:t>
      </w:r>
    </w:p>
    <w:sectPr w:rsidR="000B6FF7" w:rsidRPr="00A6483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50F0E" w14:textId="77777777" w:rsidR="00026C62" w:rsidRDefault="00026C62" w:rsidP="000B6FF7">
      <w:pPr>
        <w:spacing w:after="0" w:line="240" w:lineRule="auto"/>
      </w:pPr>
      <w:r>
        <w:separator/>
      </w:r>
    </w:p>
  </w:endnote>
  <w:endnote w:type="continuationSeparator" w:id="0">
    <w:p w14:paraId="37667EE6" w14:textId="77777777" w:rsidR="00026C62" w:rsidRDefault="00026C62" w:rsidP="000B6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47F6E" w14:textId="77777777" w:rsidR="00026C62" w:rsidRDefault="00026C62" w:rsidP="000B6FF7">
      <w:pPr>
        <w:spacing w:after="0" w:line="240" w:lineRule="auto"/>
      </w:pPr>
      <w:r>
        <w:separator/>
      </w:r>
    </w:p>
  </w:footnote>
  <w:footnote w:type="continuationSeparator" w:id="0">
    <w:p w14:paraId="13CCC3E3" w14:textId="77777777" w:rsidR="00026C62" w:rsidRDefault="00026C62" w:rsidP="000B6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851C2" w14:textId="77777777" w:rsidR="000B6FF7" w:rsidRPr="0088534A" w:rsidRDefault="000B6FF7" w:rsidP="000B6FF7">
    <w:pPr>
      <w:ind w:left="-720" w:right="-720"/>
      <w:rPr>
        <w:rFonts w:eastAsia="Open Sans"/>
        <w:b/>
        <w:color w:val="6091BA"/>
      </w:rPr>
    </w:pPr>
    <w:r w:rsidRPr="0088534A">
      <w:rPr>
        <w:rFonts w:eastAsia="Open Sans"/>
        <w:b/>
        <w:color w:val="6091BA"/>
      </w:rPr>
      <w:t xml:space="preserve">Name: </w:t>
    </w:r>
    <w:r w:rsidRPr="0088534A">
      <w:rPr>
        <w:rFonts w:eastAsia="Open Sans"/>
        <w:b/>
        <w:color w:val="6091BA"/>
      </w:rPr>
      <w:tab/>
    </w:r>
    <w:r w:rsidRPr="0088534A">
      <w:rPr>
        <w:rFonts w:eastAsia="Open Sans"/>
        <w:b/>
        <w:color w:val="6091BA"/>
      </w:rPr>
      <w:tab/>
    </w:r>
    <w:r w:rsidRPr="0088534A">
      <w:rPr>
        <w:rFonts w:eastAsia="Open Sans"/>
        <w:b/>
        <w:color w:val="6091BA"/>
      </w:rPr>
      <w:tab/>
    </w:r>
    <w:r w:rsidRPr="0088534A">
      <w:rPr>
        <w:rFonts w:eastAsia="Open Sans"/>
        <w:b/>
        <w:color w:val="6091BA"/>
      </w:rPr>
      <w:tab/>
    </w:r>
    <w:r w:rsidRPr="0088534A">
      <w:rPr>
        <w:rFonts w:eastAsia="Open Sans"/>
        <w:b/>
        <w:color w:val="6091BA"/>
      </w:rPr>
      <w:tab/>
    </w:r>
    <w:r w:rsidRPr="0088534A">
      <w:rPr>
        <w:rFonts w:eastAsia="Open Sans"/>
        <w:b/>
        <w:color w:val="6091BA"/>
      </w:rPr>
      <w:tab/>
      <w:t>Date:</w:t>
    </w:r>
    <w:r w:rsidRPr="0088534A">
      <w:rPr>
        <w:rFonts w:eastAsia="Open Sans"/>
        <w:b/>
        <w:color w:val="6091BA"/>
      </w:rPr>
      <w:tab/>
    </w:r>
    <w:r w:rsidRPr="0088534A">
      <w:rPr>
        <w:rFonts w:eastAsia="Open Sans"/>
        <w:b/>
        <w:color w:val="6091BA"/>
      </w:rPr>
      <w:tab/>
    </w:r>
    <w:r w:rsidRPr="0088534A">
      <w:rPr>
        <w:rFonts w:eastAsia="Open Sans"/>
        <w:b/>
        <w:color w:val="6091BA"/>
      </w:rPr>
      <w:tab/>
      <w:t xml:space="preserve">           Class:</w:t>
    </w:r>
  </w:p>
  <w:p w14:paraId="7112D985" w14:textId="77777777" w:rsidR="000B6FF7" w:rsidRDefault="000B6F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F5EE0"/>
    <w:multiLevelType w:val="hybridMultilevel"/>
    <w:tmpl w:val="337228FA"/>
    <w:lvl w:ilvl="0" w:tplc="5ED2FF00">
      <w:start w:val="1"/>
      <w:numFmt w:val="decimal"/>
      <w:lvlText w:val="%1."/>
      <w:lvlJc w:val="left"/>
      <w:pPr>
        <w:ind w:left="720" w:hanging="360"/>
      </w:pPr>
      <w:rPr>
        <w:rFonts w:ascii="Arial" w:eastAsiaTheme="minorHAnsi"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783BE8"/>
    <w:multiLevelType w:val="hybridMultilevel"/>
    <w:tmpl w:val="016CC97E"/>
    <w:lvl w:ilvl="0" w:tplc="31421390">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F62"/>
    <w:rsid w:val="00026C62"/>
    <w:rsid w:val="00091F62"/>
    <w:rsid w:val="000B6FF7"/>
    <w:rsid w:val="0044587B"/>
    <w:rsid w:val="00695451"/>
    <w:rsid w:val="00737042"/>
    <w:rsid w:val="00911DD3"/>
    <w:rsid w:val="00A64830"/>
    <w:rsid w:val="00DB1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7B3C8"/>
  <w15:chartTrackingRefBased/>
  <w15:docId w15:val="{D752E9CA-E634-41D0-9C89-5523F57D8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FF7"/>
  </w:style>
  <w:style w:type="paragraph" w:styleId="Footer">
    <w:name w:val="footer"/>
    <w:basedOn w:val="Normal"/>
    <w:link w:val="FooterChar"/>
    <w:uiPriority w:val="99"/>
    <w:unhideWhenUsed/>
    <w:rsid w:val="000B6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FF7"/>
  </w:style>
  <w:style w:type="paragraph" w:styleId="ListParagraph">
    <w:name w:val="List Paragraph"/>
    <w:basedOn w:val="Normal"/>
    <w:uiPriority w:val="34"/>
    <w:qFormat/>
    <w:rsid w:val="000B6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Amsden, Drew (MU-Student)</dc:creator>
  <cp:keywords/>
  <dc:description/>
  <cp:lastModifiedBy>Amsden, Drew (MU-Student)</cp:lastModifiedBy>
  <cp:revision>3</cp:revision>
  <dcterms:created xsi:type="dcterms:W3CDTF">2021-08-30T18:29:00Z</dcterms:created>
  <dcterms:modified xsi:type="dcterms:W3CDTF">2021-08-30T19:01:00Z</dcterms:modified>
</cp:coreProperties>
</file>