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header"/>
    <w:bookmarkEnd w:id="20"/>
    <w:bookmarkStart w:id="35" w:name="content"/>
    <w:bookmarkStart w:id="34" w:name="X223c567c60889243b02327d68adb2299b60d3b7"/>
    <w:p>
      <w:pPr>
        <w:pStyle w:val="Heading1"/>
      </w:pPr>
      <w:r>
        <w:t xml:space="preserve">Typing Constructs with Unexpected</w:t>
      </w:r>
      <w:r>
        <w:t xml:space="preserve"> </w:t>
      </w:r>
      <w:r>
        <w:rPr>
          <w:rStyle w:val="VerbatimChar"/>
        </w:rPr>
        <w:t xml:space="preserve">get_origin()</w:t>
      </w:r>
      <w:r>
        <w:t xml:space="preserve"> </w:t>
      </w:r>
      <w:r>
        <w:t xml:space="preserve">Results</w:t>
      </w:r>
    </w:p>
    <w:p>
      <w:pPr>
        <w:pStyle w:val="FirstParagraph"/>
      </w:pPr>
      <w:r>
        <w:t xml:space="preserve">Python’s</w:t>
      </w:r>
      <w:r>
        <w:t xml:space="preserve"> </w:t>
      </w:r>
      <w:r>
        <w:rPr>
          <w:rStyle w:val="VerbatimChar"/>
        </w:rPr>
        <w:t xml:space="preserve">typing.get_origin()</w:t>
      </w:r>
      <w:r>
        <w:t xml:space="preserve"> </w:t>
      </w:r>
      <w:r>
        <w:t xml:space="preserve">function usually returns the</w:t>
      </w:r>
      <w:r>
        <w:t xml:space="preserve"> </w:t>
      </w:r>
      <w:r>
        <w:rPr>
          <w:i/>
          <w:iCs/>
        </w:rPr>
        <w:t xml:space="preserve">unsubscripted</w:t>
      </w:r>
      <w:r>
        <w:t xml:space="preserve"> </w:t>
      </w:r>
      <w:r>
        <w:t xml:space="preserve">generic type for parameterized types. However, several standard typing constructs have edge-case behaviors where</w:t>
      </w:r>
      <w:r>
        <w:t xml:space="preserve"> </w:t>
      </w:r>
      <w:r>
        <w:rPr>
          <w:rStyle w:val="VerbatimChar"/>
        </w:rPr>
        <w:t xml:space="preserve">get_origin()</w:t>
      </w:r>
      <w:r>
        <w:t xml:space="preserve"> </w:t>
      </w:r>
      <w:r>
        <w:t xml:space="preserve">does not return the “expected” generic class or returns surprising values. Below are all such constructs, with examples of actual</w:t>
      </w:r>
      <w:r>
        <w:t xml:space="preserve"> </w:t>
      </w:r>
      <w:r>
        <w:rPr>
          <w:rStyle w:val="VerbatimChar"/>
        </w:rPr>
        <w:t xml:space="preserve">get_origin()</w:t>
      </w:r>
      <w:r>
        <w:t xml:space="preserve"> </w:t>
      </w:r>
      <w:r>
        <w:t xml:space="preserve">outputs:</w:t>
      </w:r>
    </w:p>
    <w:p>
      <w:pPr>
        <w:numPr>
          <w:ilvl w:val="0"/>
          <w:numId w:val="1001"/>
        </w:numPr>
      </w:pPr>
      <w:r>
        <w:rPr>
          <w:rStyle w:val="VerbatimChar"/>
          <w:b/>
          <w:bCs/>
        </w:rPr>
        <w:t xml:space="preserve">typing.Annotated</w:t>
      </w:r>
      <w:r>
        <w:t xml:space="preserve"> </w:t>
      </w:r>
      <w:r>
        <w:t xml:space="preserve">(PEP 593): When using</w:t>
      </w:r>
      <w:r>
        <w:t xml:space="preserve"> </w:t>
      </w:r>
      <w:r>
        <w:rPr>
          <w:rStyle w:val="VerbatimChar"/>
        </w:rPr>
        <w:t xml:space="preserve">Annotated</w:t>
      </w:r>
      <w:r>
        <w:t xml:space="preserve">,</w:t>
      </w:r>
      <w:r>
        <w:t xml:space="preserve"> </w:t>
      </w:r>
      <w:r>
        <w:rPr>
          <w:rStyle w:val="VerbatimChar"/>
        </w:rPr>
        <w:t xml:space="preserve">get_origin()</w:t>
      </w:r>
      <w:r>
        <w:t xml:space="preserve"> </w:t>
      </w:r>
      <w:r>
        <w:t xml:space="preserve">returns the</w:t>
      </w:r>
      <w:r>
        <w:t xml:space="preserve"> </w:t>
      </w:r>
      <w:r>
        <w:rPr>
          <w:rStyle w:val="VerbatimChar"/>
        </w:rPr>
        <w:t xml:space="preserve">Annotated</w:t>
      </w:r>
      <w:r>
        <w:t xml:space="preserve"> </w:t>
      </w:r>
      <w:r>
        <w:t xml:space="preserve">wrapper itself –</w:t>
      </w:r>
      <w:r>
        <w:t xml:space="preserve"> </w:t>
      </w:r>
      <w:r>
        <w:rPr>
          <w:b/>
          <w:bCs/>
        </w:rPr>
        <w:t xml:space="preserve">not</w:t>
      </w:r>
      <w:r>
        <w:t xml:space="preserve"> </w:t>
      </w:r>
      <w:r>
        <w:t xml:space="preserve">the underlying type. For example,</w:t>
      </w:r>
      <w:r>
        <w:t xml:space="preserve"> </w:t>
      </w:r>
      <w:r>
        <w:rPr>
          <w:rStyle w:val="VerbatimChar"/>
        </w:rPr>
        <w:t xml:space="preserve">get_origin(Annotated[int, "meta"])</w:t>
      </w:r>
      <w:r>
        <w:t xml:space="preserve"> </w:t>
      </w:r>
      <w:r>
        <w:t xml:space="preserve">yields</w:t>
      </w:r>
      <w:r>
        <w:t xml:space="preserve"> </w:t>
      </w:r>
      <w:r>
        <w:rPr>
          <w:rStyle w:val="VerbatimChar"/>
        </w:rPr>
        <w:t xml:space="preserve">typing.Annotated</w:t>
      </w:r>
      <w:hyperlink r:id="rId21">
        <w:r>
          <w:rPr>
            <w:rStyle w:val="Hyperlink"/>
          </w:rPr>
          <w:t xml:space="preserve">[1]</w:t>
        </w:r>
      </w:hyperlink>
      <w:r>
        <w:t xml:space="preserve">. (By contrast, the</w:t>
      </w:r>
      <w:r>
        <w:t xml:space="preserve"> </w:t>
      </w:r>
      <w:r>
        <w:rPr>
          <w:rStyle w:val="VerbatimChar"/>
        </w:rPr>
        <w:t xml:space="preserve">__origin__</w:t>
      </w:r>
      <w:r>
        <w:t xml:space="preserve"> </w:t>
      </w:r>
      <w:r>
        <w:t xml:space="preserve">attribute of an</w:t>
      </w:r>
      <w:r>
        <w:t xml:space="preserve"> </w:t>
      </w:r>
      <w:r>
        <w:rPr>
          <w:rStyle w:val="VerbatimChar"/>
        </w:rPr>
        <w:t xml:space="preserve">Annotated</w:t>
      </w:r>
      <w:r>
        <w:t xml:space="preserve"> </w:t>
      </w:r>
      <w:r>
        <w:t xml:space="preserve">type yields the wrapped base type, e.g.</w:t>
      </w:r>
      <w:r>
        <w:t xml:space="preserve"> </w:t>
      </w:r>
      <w:r>
        <w:rPr>
          <w:rStyle w:val="VerbatimChar"/>
        </w:rPr>
        <w:t xml:space="preserve">Annotated[int, ...].__origin__</w:t>
      </w:r>
      <w:r>
        <w:t xml:space="preserve"> </w:t>
      </w:r>
      <w:r>
        <w:t xml:space="preserve">is</w:t>
      </w:r>
      <w:r>
        <w:t xml:space="preserve"> </w:t>
      </w:r>
      <w:r>
        <w:rPr>
          <w:rStyle w:val="VerbatimChar"/>
        </w:rPr>
        <w:t xml:space="preserve">int</w:t>
      </w:r>
      <w:hyperlink r:id="rId22">
        <w:r>
          <w:rPr>
            <w:rStyle w:val="Hyperlink"/>
          </w:rPr>
          <w:t xml:space="preserve">[2]</w:t>
        </w:r>
      </w:hyperlink>
      <w:r>
        <w:t xml:space="preserve">.) This means the origin is the</w:t>
      </w:r>
      <w:r>
        <w:t xml:space="preserve"> </w:t>
      </w:r>
      <w:r>
        <w:rPr>
          <w:rStyle w:val="VerbatimChar"/>
        </w:rPr>
        <w:t xml:space="preserve">Annotated</w:t>
      </w:r>
      <w:r>
        <w:t xml:space="preserve"> </w:t>
      </w:r>
      <w:r>
        <w:t xml:space="preserve">class rather than the raw type.</w:t>
      </w:r>
    </w:p>
    <w:p>
      <w:pPr>
        <w:numPr>
          <w:ilvl w:val="0"/>
          <w:numId w:val="1001"/>
        </w:numPr>
      </w:pPr>
      <w:r>
        <w:rPr>
          <w:rStyle w:val="VerbatimChar"/>
          <w:b/>
          <w:bCs/>
        </w:rPr>
        <w:t xml:space="preserve">typing.Optional</w:t>
      </w:r>
      <w:r>
        <w:rPr>
          <w:b/>
          <w:bCs/>
        </w:rPr>
        <w:t xml:space="preserve"> </w:t>
      </w:r>
      <w:r>
        <w:rPr>
          <w:b/>
          <w:bCs/>
        </w:rPr>
        <w:t xml:space="preserve">and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typing.Union</w:t>
      </w:r>
      <w:r>
        <w:t xml:space="preserve"> </w:t>
      </w:r>
      <w:r>
        <w:t xml:space="preserve">(PEP 604):</w:t>
      </w:r>
      <w:r>
        <w:t xml:space="preserve"> </w:t>
      </w:r>
      <w:r>
        <w:rPr>
          <w:rStyle w:val="VerbatimChar"/>
        </w:rPr>
        <w:t xml:space="preserve">Optional[T]</w:t>
      </w:r>
      <w:r>
        <w:t xml:space="preserve"> </w:t>
      </w:r>
      <w:r>
        <w:t xml:space="preserve">is just an alias for</w:t>
      </w:r>
      <w:r>
        <w:t xml:space="preserve"> </w:t>
      </w:r>
      <w:r>
        <w:rPr>
          <w:rStyle w:val="VerbatimChar"/>
        </w:rPr>
        <w:t xml:space="preserve">Union[T, None]</w:t>
      </w:r>
      <w:r>
        <w:t xml:space="preserve">. Accordingly,</w:t>
      </w:r>
      <w:r>
        <w:t xml:space="preserve"> </w:t>
      </w:r>
      <w:r>
        <w:rPr>
          <w:rStyle w:val="VerbatimChar"/>
        </w:rPr>
        <w:t xml:space="preserve">get_origin(Optional[int])</w:t>
      </w:r>
      <w:r>
        <w:t xml:space="preserve"> </w:t>
      </w:r>
      <w:r>
        <w:t xml:space="preserve">returns</w:t>
      </w:r>
      <w:r>
        <w:t xml:space="preserve"> </w:t>
      </w:r>
      <w:r>
        <w:rPr>
          <w:rStyle w:val="VerbatimChar"/>
        </w:rPr>
        <w:t xml:space="preserve">typing.Union</w:t>
      </w:r>
      <w:r>
        <w:t xml:space="preserve">. In general,</w:t>
      </w:r>
      <w:r>
        <w:t xml:space="preserve"> </w:t>
      </w:r>
      <w:r>
        <w:rPr>
          <w:rStyle w:val="VerbatimChar"/>
        </w:rPr>
        <w:t xml:space="preserve">get_origin(Union[X, Y, ...])</w:t>
      </w:r>
      <w:r>
        <w:t xml:space="preserve"> </w:t>
      </w:r>
      <w:r>
        <w:t xml:space="preserve">returns the</w:t>
      </w:r>
      <w:r>
        <w:t xml:space="preserve"> </w:t>
      </w:r>
      <w:r>
        <w:rPr>
          <w:rStyle w:val="VerbatimChar"/>
        </w:rPr>
        <w:t xml:space="preserve">Union</w:t>
      </w:r>
      <w:r>
        <w:t xml:space="preserve"> </w:t>
      </w:r>
      <w:r>
        <w:t xml:space="preserve">special form</w:t>
      </w:r>
      <w:hyperlink r:id="rId23">
        <w:r>
          <w:rPr>
            <w:rStyle w:val="Hyperlink"/>
          </w:rPr>
          <w:t xml:space="preserve">[3]</w:t>
        </w:r>
      </w:hyperlink>
      <w:r>
        <w:t xml:space="preserve">. One quirk is that a</w:t>
      </w:r>
      <w:r>
        <w:t xml:space="preserve"> </w:t>
      </w:r>
      <w:r>
        <w:rPr>
          <w:i/>
          <w:iCs/>
        </w:rPr>
        <w:t xml:space="preserve">single</w:t>
      </w:r>
      <w:r>
        <w:t xml:space="preserve"> </w:t>
      </w:r>
      <w:r>
        <w:t xml:space="preserve">type union collapses to the type itself – e.g.</w:t>
      </w:r>
      <w:r>
        <w:t xml:space="preserve"> </w:t>
      </w:r>
      <w:r>
        <w:rPr>
          <w:rStyle w:val="VerbatimChar"/>
        </w:rPr>
        <w:t xml:space="preserve">Union[int]</w:t>
      </w:r>
      <w:r>
        <w:t xml:space="preserve"> </w:t>
      </w:r>
      <w:r>
        <w:t xml:space="preserve">is just</w:t>
      </w:r>
      <w:r>
        <w:t xml:space="preserve"> </w:t>
      </w:r>
      <w:r>
        <w:rPr>
          <w:rStyle w:val="VerbatimChar"/>
        </w:rPr>
        <w:t xml:space="preserve">int</w:t>
      </w:r>
      <w:r>
        <w:t xml:space="preserve">, so</w:t>
      </w:r>
      <w:r>
        <w:t xml:space="preserve"> </w:t>
      </w:r>
      <w:r>
        <w:rPr>
          <w:rStyle w:val="VerbatimChar"/>
        </w:rPr>
        <w:t xml:space="preserve">get_origin(Union[int])</w:t>
      </w:r>
      <w:r>
        <w:t xml:space="preserve"> </w:t>
      </w:r>
      <w:r>
        <w:t xml:space="preserve">returns</w:t>
      </w:r>
      <w:r>
        <w:t xml:space="preserve"> </w:t>
      </w:r>
      <w:r>
        <w:rPr>
          <w:rStyle w:val="VerbatimChar"/>
        </w:rPr>
        <w:t xml:space="preserve">None</w:t>
      </w:r>
      <w:r>
        <w:t xml:space="preserve"> </w:t>
      </w:r>
      <w:r>
        <w:t xml:space="preserve">(no generic origin) in that degenerate case. Also note that using the new union syntax (</w:t>
      </w:r>
      <w:r>
        <w:rPr>
          <w:rStyle w:val="VerbatimChar"/>
        </w:rPr>
        <w:t xml:space="preserve">X | Y</w:t>
      </w:r>
      <w:r>
        <w:t xml:space="preserve">) produces a</w:t>
      </w:r>
      <w:r>
        <w:t xml:space="preserve"> </w:t>
      </w:r>
      <w:r>
        <w:rPr>
          <w:rStyle w:val="VerbatimChar"/>
        </w:rPr>
        <w:t xml:space="preserve">types.UnionType</w:t>
      </w:r>
      <w:r>
        <w:t xml:space="preserve"> </w:t>
      </w:r>
      <w:r>
        <w:t xml:space="preserve">internally (PEP 604). For instance,</w:t>
      </w:r>
      <w:r>
        <w:t xml:space="preserve"> </w:t>
      </w:r>
      <w:r>
        <w:rPr>
          <w:rStyle w:val="VerbatimChar"/>
        </w:rPr>
        <w:t xml:space="preserve">get_origin(int | str)</w:t>
      </w:r>
      <w:r>
        <w:t xml:space="preserve"> </w:t>
      </w:r>
      <w:r>
        <w:t xml:space="preserve">will return the internal</w:t>
      </w:r>
      <w:r>
        <w:t xml:space="preserve"> </w:t>
      </w:r>
      <w:r>
        <w:rPr>
          <w:rStyle w:val="VerbatimChar"/>
        </w:rPr>
        <w:t xml:space="preserve">types.UnionType</w:t>
      </w:r>
      <w:r>
        <w:t xml:space="preserve"> </w:t>
      </w:r>
      <w:r>
        <w:t xml:space="preserve">class instead of</w:t>
      </w:r>
      <w:r>
        <w:t xml:space="preserve"> </w:t>
      </w:r>
      <w:r>
        <w:rPr>
          <w:rStyle w:val="VerbatimChar"/>
        </w:rPr>
        <w:t xml:space="preserve">typing.Union</w:t>
      </w:r>
      <w:r>
        <w:t xml:space="preserve"> </w:t>
      </w:r>
      <w:r>
        <w:t xml:space="preserve">(since</w:t>
      </w:r>
      <w:r>
        <w:t xml:space="preserve"> </w:t>
      </w:r>
      <w:r>
        <w:rPr>
          <w:rStyle w:val="VerbatimChar"/>
        </w:rPr>
        <w:t xml:space="preserve">|</w:t>
      </w:r>
      <w:r>
        <w:t xml:space="preserve"> </w:t>
      </w:r>
      <w:r>
        <w:t xml:space="preserve">creates a union at the core language level). This is an implementation detail –</w:t>
      </w:r>
      <w:r>
        <w:t xml:space="preserve"> </w:t>
      </w:r>
      <w:r>
        <w:rPr>
          <w:rStyle w:val="VerbatimChar"/>
        </w:rPr>
        <w:t xml:space="preserve">types.UnionType</w:t>
      </w:r>
      <w:r>
        <w:t xml:space="preserve"> </w:t>
      </w:r>
      <w:r>
        <w:t xml:space="preserve">is essentially the runtime type for all union expressions</w:t>
      </w:r>
      <w:hyperlink r:id="rId24">
        <w:r>
          <w:rPr>
            <w:rStyle w:val="Hyperlink"/>
          </w:rPr>
          <w:t xml:space="preserve">[4]</w:t>
        </w:r>
      </w:hyperlink>
      <w:r>
        <w:t xml:space="preserve">【8†】.</w:t>
      </w:r>
    </w:p>
    <w:p>
      <w:pPr>
        <w:numPr>
          <w:ilvl w:val="0"/>
          <w:numId w:val="1001"/>
        </w:numPr>
      </w:pPr>
      <w:r>
        <w:rPr>
          <w:rStyle w:val="VerbatimChar"/>
          <w:b/>
          <w:bCs/>
        </w:rPr>
        <w:t xml:space="preserve">typing.ClassVar</w:t>
      </w:r>
      <w:r>
        <w:rPr>
          <w:b/>
          <w:bCs/>
        </w:rPr>
        <w:t xml:space="preserve"> </w:t>
      </w:r>
      <w:r>
        <w:rPr>
          <w:b/>
          <w:bCs/>
        </w:rPr>
        <w:t xml:space="preserve">and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typing.Final</w:t>
      </w:r>
      <w:r>
        <w:t xml:space="preserve">: These are markers for special usage (class-level variables and final variables). For parameterized forms like</w:t>
      </w:r>
      <w:r>
        <w:t xml:space="preserve"> </w:t>
      </w:r>
      <w:r>
        <w:rPr>
          <w:rStyle w:val="VerbatimChar"/>
        </w:rPr>
        <w:t xml:space="preserve">ClassVar[T]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Final[T]</w:t>
      </w:r>
      <w:r>
        <w:t xml:space="preserve">,</w:t>
      </w:r>
      <w:r>
        <w:t xml:space="preserve"> </w:t>
      </w:r>
      <w:r>
        <w:rPr>
          <w:rStyle w:val="VerbatimChar"/>
        </w:rPr>
        <w:t xml:space="preserve">get_origin()</w:t>
      </w:r>
      <w:r>
        <w:t xml:space="preserve"> </w:t>
      </w:r>
      <w:r>
        <w:t xml:space="preserve">returns the marker itself rather than</w:t>
      </w:r>
      <w:r>
        <w:t xml:space="preserve"> </w:t>
      </w:r>
      <w:r>
        <w:rPr>
          <w:rStyle w:val="VerbatimChar"/>
        </w:rPr>
        <w:t xml:space="preserve">None</w:t>
      </w:r>
      <w:r>
        <w:t xml:space="preserve">. For example,</w:t>
      </w:r>
      <w:r>
        <w:t xml:space="preserve"> </w:t>
      </w:r>
      <w:r>
        <w:rPr>
          <w:rStyle w:val="VerbatimChar"/>
        </w:rPr>
        <w:t xml:space="preserve">get_origin(ClassVar[int])</w:t>
      </w:r>
      <w:r>
        <w:t xml:space="preserve"> </w:t>
      </w:r>
      <w:r>
        <w:t xml:space="preserve">yields</w:t>
      </w:r>
      <w:r>
        <w:t xml:space="preserve"> </w:t>
      </w:r>
      <w:r>
        <w:rPr>
          <w:rStyle w:val="VerbatimChar"/>
        </w:rPr>
        <w:t xml:space="preserve">typing.ClassVar</w:t>
      </w:r>
      <w:hyperlink r:id="rId25">
        <w:r>
          <w:rPr>
            <w:rStyle w:val="Hyperlink"/>
          </w:rPr>
          <w:t xml:space="preserve">[5]</w:t>
        </w:r>
      </w:hyperlink>
      <w:hyperlink r:id="rId26">
        <w:r>
          <w:rPr>
            <w:rStyle w:val="Hyperlink"/>
          </w:rPr>
          <w:t xml:space="preserve">[6]</w:t>
        </w:r>
      </w:hyperlink>
      <w:r>
        <w:t xml:space="preserve">, and</w:t>
      </w:r>
      <w:r>
        <w:t xml:space="preserve"> </w:t>
      </w:r>
      <w:r>
        <w:rPr>
          <w:rStyle w:val="VerbatimChar"/>
        </w:rPr>
        <w:t xml:space="preserve">get_origin(Final[str])</w:t>
      </w:r>
      <w:r>
        <w:t xml:space="preserve"> </w:t>
      </w:r>
      <w:r>
        <w:t xml:space="preserve">similarly returns</w:t>
      </w:r>
      <w:r>
        <w:t xml:space="preserve"> </w:t>
      </w:r>
      <w:r>
        <w:rPr>
          <w:rStyle w:val="VerbatimChar"/>
        </w:rPr>
        <w:t xml:space="preserve">typing.Final</w:t>
      </w:r>
      <w:r>
        <w:t xml:space="preserve">. (Older implementations treated</w:t>
      </w:r>
      <w:r>
        <w:t xml:space="preserve"> </w:t>
      </w:r>
      <w:r>
        <w:rPr>
          <w:rStyle w:val="VerbatimChar"/>
        </w:rPr>
        <w:t xml:space="preserve">ClassVar</w:t>
      </w:r>
      <w:r>
        <w:t xml:space="preserve"> </w:t>
      </w:r>
      <w:r>
        <w:t xml:space="preserve">as non-generic and would return</w:t>
      </w:r>
      <w:r>
        <w:t xml:space="preserve"> </w:t>
      </w:r>
      <w:r>
        <w:rPr>
          <w:rStyle w:val="VerbatimChar"/>
        </w:rPr>
        <w:t xml:space="preserve">None</w:t>
      </w:r>
      <w:r>
        <w:t xml:space="preserve">, but in Python 3.9+ this was changed</w:t>
      </w:r>
      <w:hyperlink r:id="rId27">
        <w:r>
          <w:rPr>
            <w:rStyle w:val="Hyperlink"/>
          </w:rPr>
          <w:t xml:space="preserve">[7]</w:t>
        </w:r>
      </w:hyperlink>
      <w:hyperlink r:id="rId28">
        <w:r>
          <w:rPr>
            <w:rStyle w:val="Hyperlink"/>
          </w:rPr>
          <w:t xml:space="preserve">[8]</w:t>
        </w:r>
      </w:hyperlink>
      <w:r>
        <w:t xml:space="preserve">.) The origin remains the special form (</w:t>
      </w:r>
      <w:r>
        <w:rPr>
          <w:rStyle w:val="VerbatimChar"/>
        </w:rPr>
        <w:t xml:space="preserve">ClassVar</w:t>
      </w:r>
      <w:r>
        <w:t xml:space="preserve">/</w:t>
      </w:r>
      <w:r>
        <w:rPr>
          <w:rStyle w:val="VerbatimChar"/>
        </w:rPr>
        <w:t xml:space="preserve">Final</w:t>
      </w:r>
      <w:r>
        <w:t xml:space="preserve">) instead of a normal class.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Literal Type Guards</w:t>
      </w:r>
      <w:r>
        <w:t xml:space="preserve">: Constructs like</w:t>
      </w:r>
      <w:r>
        <w:t xml:space="preserve"> </w:t>
      </w:r>
      <w:r>
        <w:rPr>
          <w:rStyle w:val="VerbatimChar"/>
        </w:rPr>
        <w:t xml:space="preserve">typing.TypeGuard</w:t>
      </w:r>
      <w:r>
        <w:t xml:space="preserve"> </w:t>
      </w:r>
      <w:r>
        <w:t xml:space="preserve">(PEP 647) follow the same pattern as Final/ClassVar.</w:t>
      </w:r>
      <w:r>
        <w:t xml:space="preserve"> </w:t>
      </w:r>
      <w:r>
        <w:rPr>
          <w:rStyle w:val="VerbatimChar"/>
        </w:rPr>
        <w:t xml:space="preserve">TypeGuard[T]</w:t>
      </w:r>
      <w:r>
        <w:t xml:space="preserve"> </w:t>
      </w:r>
      <w:r>
        <w:t xml:space="preserve">is a single-parameter special form, and</w:t>
      </w:r>
      <w:r>
        <w:t xml:space="preserve"> </w:t>
      </w:r>
      <w:r>
        <w:rPr>
          <w:rStyle w:val="VerbatimChar"/>
        </w:rPr>
        <w:t xml:space="preserve">get_origin(TypeGuard[int])</w:t>
      </w:r>
      <w:r>
        <w:t xml:space="preserve"> </w:t>
      </w:r>
      <w:r>
        <w:t xml:space="preserve">returns</w:t>
      </w:r>
      <w:r>
        <w:t xml:space="preserve"> </w:t>
      </w:r>
      <w:r>
        <w:rPr>
          <w:rStyle w:val="VerbatimChar"/>
        </w:rPr>
        <w:t xml:space="preserve">typing.TypeGuard</w:t>
      </w:r>
      <w:r>
        <w:t xml:space="preserve"> </w:t>
      </w:r>
      <w:r>
        <w:t xml:space="preserve">itself (not the inner type). Similarly, the TypedDict field qualifiers</w:t>
      </w:r>
      <w:r>
        <w:t xml:space="preserve"> </w:t>
      </w:r>
      <w:r>
        <w:rPr>
          <w:rStyle w:val="VerbatimChar"/>
        </w:rPr>
        <w:t xml:space="preserve">Required[T]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NotRequired[T]</w:t>
      </w:r>
      <w:r>
        <w:t xml:space="preserve"> </w:t>
      </w:r>
      <w:r>
        <w:t xml:space="preserve">(PEP 655) have origins equal to themselves (e.g.</w:t>
      </w:r>
      <w:r>
        <w:t xml:space="preserve"> </w:t>
      </w:r>
      <w:r>
        <w:rPr>
          <w:rStyle w:val="VerbatimChar"/>
        </w:rPr>
        <w:t xml:space="preserve">get_origin(Required[int]) is typing.Required</w:t>
      </w:r>
      <w:r>
        <w:t xml:space="preserve">) since they are treated as special typing forms.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Normalization to Built-in Classes</w:t>
      </w:r>
      <w:r>
        <w:t xml:space="preserve">: Many typing aliases for collections or other generics resolve to actual concrete classes. Per design, if the origin is a standard library class,</w:t>
      </w:r>
      <w:r>
        <w:t xml:space="preserve"> </w:t>
      </w:r>
      <w:r>
        <w:rPr>
          <w:rStyle w:val="VerbatimChar"/>
        </w:rPr>
        <w:t xml:space="preserve">get_origin()</w:t>
      </w:r>
      <w:r>
        <w:t xml:space="preserve"> </w:t>
      </w:r>
      <w:r>
        <w:t xml:space="preserve">yields that real class</w:t>
      </w:r>
      <w:hyperlink r:id="rId29">
        <w:r>
          <w:rPr>
            <w:rStyle w:val="Hyperlink"/>
          </w:rPr>
          <w:t xml:space="preserve">[9]</w:t>
        </w:r>
      </w:hyperlink>
      <w:hyperlink r:id="rId30">
        <w:r>
          <w:rPr>
            <w:rStyle w:val="Hyperlink"/>
          </w:rPr>
          <w:t xml:space="preserve">[10]</w:t>
        </w:r>
      </w:hyperlink>
      <w:r>
        <w:t xml:space="preserve">. For example,</w:t>
      </w:r>
      <w:r>
        <w:t xml:space="preserve"> </w:t>
      </w:r>
      <w:r>
        <w:rPr>
          <w:rStyle w:val="VerbatimChar"/>
        </w:rPr>
        <w:t xml:space="preserve">get_origin(List[str])</w:t>
      </w:r>
      <w:r>
        <w:t xml:space="preserve"> </w:t>
      </w:r>
      <w:r>
        <w:t xml:space="preserve">is</w:t>
      </w:r>
      <w:r>
        <w:t xml:space="preserve"> </w:t>
      </w:r>
      <w:r>
        <w:rPr>
          <w:rStyle w:val="VerbatimChar"/>
        </w:rPr>
        <w:t xml:space="preserve">&lt;class 'list'&gt;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get_origin(Dict[str, int])</w:t>
      </w:r>
      <w:r>
        <w:t xml:space="preserve"> </w:t>
      </w:r>
      <w:r>
        <w:t xml:space="preserve">is</w:t>
      </w:r>
      <w:r>
        <w:t xml:space="preserve"> </w:t>
      </w:r>
      <w:r>
        <w:rPr>
          <w:rStyle w:val="VerbatimChar"/>
        </w:rPr>
        <w:t xml:space="preserve">&lt;class 'dict'&gt;</w:t>
      </w:r>
      <w:hyperlink r:id="rId31">
        <w:r>
          <w:rPr>
            <w:rStyle w:val="Hyperlink"/>
          </w:rPr>
          <w:t xml:space="preserve">[11]</w:t>
        </w:r>
      </w:hyperlink>
      <w:r>
        <w:t xml:space="preserve">. The same applies to other built-in generics like</w:t>
      </w:r>
      <w:r>
        <w:t xml:space="preserve"> </w:t>
      </w:r>
      <w:r>
        <w:rPr>
          <w:rStyle w:val="VerbatimChar"/>
        </w:rPr>
        <w:t xml:space="preserve">Tuple</w:t>
      </w:r>
      <w:r>
        <w:t xml:space="preserve"> </w:t>
      </w:r>
      <w:r>
        <w:t xml:space="preserve">(origin becomes</w:t>
      </w:r>
      <w:r>
        <w:t xml:space="preserve"> </w:t>
      </w:r>
      <w:r>
        <w:rPr>
          <w:rStyle w:val="VerbatimChar"/>
        </w:rPr>
        <w:t xml:space="preserve">tuple</w:t>
      </w:r>
      <w:r>
        <w:t xml:space="preserve">),</w:t>
      </w:r>
      <w:r>
        <w:t xml:space="preserve"> </w:t>
      </w:r>
      <w:r>
        <w:rPr>
          <w:rStyle w:val="VerbatimChar"/>
        </w:rPr>
        <w:t xml:space="preserve">Set</w:t>
      </w:r>
      <w:r>
        <w:t xml:space="preserve"> </w:t>
      </w:r>
      <w:r>
        <w:t xml:space="preserve">(</w:t>
      </w:r>
      <w:r>
        <w:rPr>
          <w:rStyle w:val="VerbatimChar"/>
        </w:rPr>
        <w:t xml:space="preserve">set</w:t>
      </w:r>
      <w:r>
        <w:t xml:space="preserve">),</w:t>
      </w:r>
      <w:r>
        <w:t xml:space="preserve"> </w:t>
      </w:r>
      <w:r>
        <w:rPr>
          <w:rStyle w:val="VerbatimChar"/>
        </w:rPr>
        <w:t xml:space="preserve">FrozenSet</w:t>
      </w:r>
      <w:r>
        <w:t xml:space="preserve"> </w:t>
      </w:r>
      <w:r>
        <w:t xml:space="preserve">(</w:t>
      </w:r>
      <w:r>
        <w:rPr>
          <w:rStyle w:val="VerbatimChar"/>
        </w:rPr>
        <w:t xml:space="preserve">frozenset</w:t>
      </w:r>
      <w:r>
        <w:t xml:space="preserve">), etc. In each case the typing alias is “normalized” to its corresponding built-in type</w:t>
      </w:r>
      <w:hyperlink r:id="rId29">
        <w:r>
          <w:rPr>
            <w:rStyle w:val="Hyperlink"/>
          </w:rPr>
          <w:t xml:space="preserve">[9]</w:t>
        </w:r>
      </w:hyperlink>
      <w:hyperlink r:id="rId31">
        <w:r>
          <w:rPr>
            <w:rStyle w:val="Hyperlink"/>
          </w:rPr>
          <w:t xml:space="preserve">[11]</w:t>
        </w:r>
      </w:hyperlink>
      <w:r>
        <w:t xml:space="preserve">. Likewise,</w:t>
      </w:r>
      <w:r>
        <w:t xml:space="preserve"> </w:t>
      </w:r>
      <w:r>
        <w:rPr>
          <w:rStyle w:val="VerbatimChar"/>
        </w:rPr>
        <w:t xml:space="preserve">typing.Callable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typing.Type</w:t>
      </w:r>
      <w:r>
        <w:t xml:space="preserve"> </w:t>
      </w:r>
      <w:r>
        <w:t xml:space="preserve">are normalized: for instance,</w:t>
      </w:r>
      <w:r>
        <w:t xml:space="preserve"> </w:t>
      </w:r>
      <w:r>
        <w:rPr>
          <w:rStyle w:val="VerbatimChar"/>
        </w:rPr>
        <w:t xml:space="preserve">get_origin(Callable[[int, str], bool])</w:t>
      </w:r>
      <w:r>
        <w:t xml:space="preserve"> </w:t>
      </w:r>
      <w:r>
        <w:t xml:space="preserve">yields</w:t>
      </w:r>
      <w:r>
        <w:t xml:space="preserve"> </w:t>
      </w:r>
      <w:r>
        <w:rPr>
          <w:rStyle w:val="VerbatimChar"/>
        </w:rPr>
        <w:t xml:space="preserve">collections.abc.Callable</w:t>
      </w:r>
      <w:r>
        <w:t xml:space="preserve"> </w:t>
      </w:r>
      <w:r>
        <w:t xml:space="preserve">(the abstract base class) and</w:t>
      </w:r>
      <w:r>
        <w:t xml:space="preserve"> </w:t>
      </w:r>
      <w:r>
        <w:rPr>
          <w:rStyle w:val="VerbatimChar"/>
        </w:rPr>
        <w:t xml:space="preserve">get_origin(Type[MyClass])</w:t>
      </w:r>
      <w:r>
        <w:t xml:space="preserve"> </w:t>
      </w:r>
      <w:r>
        <w:t xml:space="preserve">returns the built-in</w:t>
      </w:r>
      <w:r>
        <w:t xml:space="preserve"> </w:t>
      </w:r>
      <w:r>
        <w:rPr>
          <w:rStyle w:val="VerbatimChar"/>
        </w:rPr>
        <w:t xml:space="preserve">type</w:t>
      </w:r>
      <w:r>
        <w:t xml:space="preserve"> </w:t>
      </w:r>
      <w:r>
        <w:t xml:space="preserve">object【10†】【11†】. In these cases, the origin is a concrete class or ABC, not a</w:t>
      </w:r>
      <w:r>
        <w:t xml:space="preserve"> </w:t>
      </w:r>
      <w:r>
        <w:rPr>
          <w:rStyle w:val="VerbatimChar"/>
        </w:rPr>
        <w:t xml:space="preserve">typing</w:t>
      </w:r>
      <w:r>
        <w:t xml:space="preserve"> </w:t>
      </w:r>
      <w:r>
        <w:t xml:space="preserve">pseudo-type – which may be unexpected if one anticipated the</w:t>
      </w:r>
      <w:r>
        <w:t xml:space="preserve"> </w:t>
      </w:r>
      <w:r>
        <w:rPr>
          <w:rStyle w:val="VerbatimChar"/>
        </w:rPr>
        <w:t xml:space="preserve">typing</w:t>
      </w:r>
      <w:r>
        <w:t xml:space="preserve"> </w:t>
      </w:r>
      <w:r>
        <w:t xml:space="preserve">alias itself.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ParamSpec “pseudo-parameters”</w:t>
      </w:r>
      <w:r>
        <w:t xml:space="preserve"> </w:t>
      </w:r>
      <w:r>
        <w:t xml:space="preserve">(PEP 612): If you use a</w:t>
      </w:r>
      <w:r>
        <w:t xml:space="preserve"> </w:t>
      </w:r>
      <w:r>
        <w:rPr>
          <w:rStyle w:val="VerbatimChar"/>
        </w:rPr>
        <w:t xml:space="preserve">ParamSpec</w:t>
      </w:r>
      <w:r>
        <w:t xml:space="preserve"> </w:t>
      </w:r>
      <w:r>
        <w:t xml:space="preserve">in variadic form, the</w:t>
      </w:r>
      <w:r>
        <w:t xml:space="preserve"> </w:t>
      </w:r>
      <w:r>
        <w:rPr>
          <w:rStyle w:val="VerbatimChar"/>
        </w:rPr>
        <w:t xml:space="preserve">.args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.kwargs</w:t>
      </w:r>
      <w:r>
        <w:t xml:space="preserve"> </w:t>
      </w:r>
      <w:r>
        <w:t xml:space="preserve">attributes act like special parameterized types. Calling</w:t>
      </w:r>
      <w:r>
        <w:t xml:space="preserve"> </w:t>
      </w:r>
      <w:r>
        <w:rPr>
          <w:rStyle w:val="VerbatimChar"/>
        </w:rPr>
        <w:t xml:space="preserve">get_origin()</w:t>
      </w:r>
      <w:r>
        <w:t xml:space="preserve"> </w:t>
      </w:r>
      <w:r>
        <w:t xml:space="preserve">on these returns the original</w:t>
      </w:r>
      <w:r>
        <w:t xml:space="preserve"> </w:t>
      </w:r>
      <w:r>
        <w:rPr>
          <w:rStyle w:val="VerbatimChar"/>
        </w:rPr>
        <w:t xml:space="preserve">ParamSpec</w:t>
      </w:r>
      <w:r>
        <w:t xml:space="preserve"> </w:t>
      </w:r>
      <w:r>
        <w:t xml:space="preserve">object. For example, if</w:t>
      </w:r>
      <w:r>
        <w:t xml:space="preserve"> </w:t>
      </w:r>
      <w:r>
        <w:rPr>
          <w:rStyle w:val="VerbatimChar"/>
        </w:rPr>
        <w:t xml:space="preserve">P = ParamSpec('P')</w:t>
      </w:r>
      <w:r>
        <w:t xml:space="preserve">, then</w:t>
      </w:r>
      <w:r>
        <w:t xml:space="preserve"> </w:t>
      </w:r>
      <w:r>
        <w:rPr>
          <w:rStyle w:val="VerbatimChar"/>
        </w:rPr>
        <w:t xml:space="preserve">get_origin(P.args)</w:t>
      </w:r>
      <w:r>
        <w:t xml:space="preserve"> </w:t>
      </w:r>
      <w:r>
        <w:t xml:space="preserve">is</w:t>
      </w:r>
      <w:r>
        <w:t xml:space="preserve"> </w:t>
      </w:r>
      <w:r>
        <w:rPr>
          <w:rStyle w:val="VerbatimChar"/>
        </w:rPr>
        <w:t xml:space="preserve">P</w:t>
      </w:r>
      <w:r>
        <w:t xml:space="preserve"> </w:t>
      </w:r>
      <w:r>
        <w:t xml:space="preserve">(the ParamSpec)</w:t>
      </w:r>
      <w:hyperlink r:id="rId29">
        <w:r>
          <w:rPr>
            <w:rStyle w:val="Hyperlink"/>
          </w:rPr>
          <w:t xml:space="preserve">[12]</w:t>
        </w:r>
      </w:hyperlink>
      <w:hyperlink r:id="rId32">
        <w:r>
          <w:rPr>
            <w:rStyle w:val="Hyperlink"/>
          </w:rPr>
          <w:t xml:space="preserve">[13]</w:t>
        </w:r>
      </w:hyperlink>
      <w:r>
        <w:t xml:space="preserve">. This is a unique case where the “origin” is neither a class nor a</w:t>
      </w:r>
      <w:r>
        <w:t xml:space="preserve"> </w:t>
      </w:r>
      <w:r>
        <w:rPr>
          <w:rStyle w:val="VerbatimChar"/>
        </w:rPr>
        <w:t xml:space="preserve">typing</w:t>
      </w:r>
      <w:r>
        <w:t xml:space="preserve"> </w:t>
      </w:r>
      <w:r>
        <w:t xml:space="preserve">form, but the ParamSpec type variable itself.</w:t>
      </w:r>
    </w:p>
    <w:p>
      <w:pPr>
        <w:numPr>
          <w:ilvl w:val="0"/>
          <w:numId w:val="1001"/>
        </w:numPr>
      </w:pPr>
      <w:r>
        <w:rPr>
          <w:rStyle w:val="VerbatimChar"/>
          <w:b/>
          <w:bCs/>
        </w:rPr>
        <w:t xml:space="preserve">typing.NewType</w:t>
      </w:r>
      <w:r>
        <w:t xml:space="preserve">:</w:t>
      </w:r>
      <w:r>
        <w:t xml:space="preserve"> </w:t>
      </w:r>
      <w:r>
        <w:rPr>
          <w:rStyle w:val="VerbatimChar"/>
        </w:rPr>
        <w:t xml:space="preserve">NewType</w:t>
      </w:r>
      <w:r>
        <w:t xml:space="preserve"> </w:t>
      </w:r>
      <w:r>
        <w:t xml:space="preserve">creates a callable that’s essentially an identity function for a base type. A</w:t>
      </w:r>
      <w:r>
        <w:t xml:space="preserve"> </w:t>
      </w:r>
      <w:r>
        <w:rPr>
          <w:rStyle w:val="VerbatimChar"/>
        </w:rPr>
        <w:t xml:space="preserve">NewType</w:t>
      </w:r>
      <w:r>
        <w:t xml:space="preserve"> </w:t>
      </w:r>
      <w:r>
        <w:t xml:space="preserve">is not a generic alias at all – it doesn’t support subscripting – so</w:t>
      </w:r>
      <w:r>
        <w:t xml:space="preserve"> </w:t>
      </w:r>
      <w:r>
        <w:rPr>
          <w:rStyle w:val="VerbatimChar"/>
        </w:rPr>
        <w:t xml:space="preserve">get_origin()</w:t>
      </w:r>
      <w:r>
        <w:t xml:space="preserve"> </w:t>
      </w:r>
      <w:r>
        <w:t xml:space="preserve">will return</w:t>
      </w:r>
      <w:r>
        <w:t xml:space="preserve"> </w:t>
      </w:r>
      <w:r>
        <w:rPr>
          <w:rStyle w:val="VerbatimChar"/>
        </w:rPr>
        <w:t xml:space="preserve">None</w:t>
      </w:r>
      <w:r>
        <w:t xml:space="preserve"> </w:t>
      </w:r>
      <w:r>
        <w:t xml:space="preserve">for a NewType object. For example,</w:t>
      </w:r>
      <w:r>
        <w:t xml:space="preserve"> </w:t>
      </w:r>
      <w:r>
        <w:rPr>
          <w:rStyle w:val="VerbatimChar"/>
        </w:rPr>
        <w:t xml:space="preserve">UserId = NewType('UserId', int)</w:t>
      </w:r>
      <w:r>
        <w:t xml:space="preserve"> </w:t>
      </w:r>
      <w:r>
        <w:t xml:space="preserve">produces a custom type function, and</w:t>
      </w:r>
      <w:r>
        <w:t xml:space="preserve"> </w:t>
      </w:r>
      <w:r>
        <w:rPr>
          <w:rStyle w:val="VerbatimChar"/>
        </w:rPr>
        <w:t xml:space="preserve">get_origin(UserId)</w:t>
      </w:r>
      <w:r>
        <w:t xml:space="preserve"> </w:t>
      </w:r>
      <w:r>
        <w:t xml:space="preserve">is</w:t>
      </w:r>
      <w:r>
        <w:t xml:space="preserve"> </w:t>
      </w:r>
      <w:r>
        <w:rPr>
          <w:rStyle w:val="VerbatimChar"/>
        </w:rPr>
        <w:t xml:space="preserve">None</w:t>
      </w:r>
      <w:r>
        <w:t xml:space="preserve"> </w:t>
      </w:r>
      <w:r>
        <w:t xml:space="preserve">(there is no generic origin). Even though</w:t>
      </w:r>
      <w:r>
        <w:t xml:space="preserve"> </w:t>
      </w:r>
      <w:r>
        <w:rPr>
          <w:rStyle w:val="VerbatimChar"/>
        </w:rPr>
        <w:t xml:space="preserve">NewType</w:t>
      </w:r>
      <w:r>
        <w:t xml:space="preserve"> </w:t>
      </w:r>
      <w:r>
        <w:t xml:space="preserve">wraps an underlying type, it isn’t a parameterized</w:t>
      </w:r>
      <w:r>
        <w:t xml:space="preserve"> </w:t>
      </w:r>
      <w:r>
        <w:rPr>
          <w:rStyle w:val="VerbatimChar"/>
        </w:rPr>
        <w:t xml:space="preserve">typing</w:t>
      </w:r>
      <w:r>
        <w:t xml:space="preserve"> </w:t>
      </w:r>
      <w:r>
        <w:t xml:space="preserve">construct, so it’s treated as “unsupported” by</w:t>
      </w:r>
      <w:r>
        <w:t xml:space="preserve"> </w:t>
      </w:r>
      <w:r>
        <w:rPr>
          <w:rStyle w:val="VerbatimChar"/>
        </w:rPr>
        <w:t xml:space="preserve">get_origin</w:t>
      </w:r>
      <w:hyperlink r:id="rId27">
        <w:r>
          <w:rPr>
            <w:rStyle w:val="Hyperlink"/>
          </w:rPr>
          <w:t xml:space="preserve">[7]</w:t>
        </w:r>
      </w:hyperlink>
      <w:r>
        <w:t xml:space="preserve">【15†】.</w:t>
      </w:r>
    </w:p>
    <w:p>
      <w:pPr>
        <w:pStyle w:val="FirstParagraph"/>
      </w:pPr>
      <w:r>
        <w:rPr>
          <w:b/>
          <w:bCs/>
        </w:rPr>
        <w:t xml:space="preserve">Sources:</w:t>
      </w:r>
      <w:r>
        <w:t xml:space="preserve"> </w:t>
      </w:r>
      <w:r>
        <w:t xml:space="preserve">The behaviors above are confirmed by Python’s documentation and examples. The</w:t>
      </w:r>
      <w:r>
        <w:t xml:space="preserve"> </w:t>
      </w:r>
      <w:r>
        <w:rPr>
          <w:rStyle w:val="VerbatimChar"/>
        </w:rPr>
        <w:t xml:space="preserve">typing</w:t>
      </w:r>
      <w:r>
        <w:t xml:space="preserve"> </w:t>
      </w:r>
      <w:r>
        <w:t xml:space="preserve">module docs note that</w:t>
      </w:r>
      <w:r>
        <w:t xml:space="preserve"> </w:t>
      </w:r>
      <w:r>
        <w:rPr>
          <w:rStyle w:val="VerbatimChar"/>
        </w:rPr>
        <w:t xml:space="preserve">get_origin()</w:t>
      </w:r>
      <w:r>
        <w:t xml:space="preserve"> </w:t>
      </w:r>
      <w:r>
        <w:t xml:space="preserve">returns the outermost type for special forms (e.g. Annotated, ClassVar, Final, Literal) and normalizes aliases to built-ins</w:t>
      </w:r>
      <w:hyperlink r:id="rId31">
        <w:r>
          <w:rPr>
            <w:rStyle w:val="Hyperlink"/>
          </w:rPr>
          <w:t xml:space="preserve">[14]</w:t>
        </w:r>
      </w:hyperlink>
      <w:hyperlink r:id="rId21">
        <w:r>
          <w:rPr>
            <w:rStyle w:val="Hyperlink"/>
          </w:rPr>
          <w:t xml:space="preserve">[1]</w:t>
        </w:r>
      </w:hyperlink>
      <w:r>
        <w:t xml:space="preserve">. They also illustrate that union types and Optional are handled via</w:t>
      </w:r>
      <w:r>
        <w:t xml:space="preserve"> </w:t>
      </w:r>
      <w:r>
        <w:rPr>
          <w:rStyle w:val="VerbatimChar"/>
        </w:rPr>
        <w:t xml:space="preserve">Union</w:t>
      </w:r>
      <w:r>
        <w:t xml:space="preserve"> </w:t>
      </w:r>
      <w:r>
        <w:t xml:space="preserve">(or</w:t>
      </w:r>
      <w:r>
        <w:t xml:space="preserve"> </w:t>
      </w:r>
      <w:r>
        <w:rPr>
          <w:rStyle w:val="VerbatimChar"/>
        </w:rPr>
        <w:t xml:space="preserve">types.UnionType</w:t>
      </w:r>
      <w:r>
        <w:t xml:space="preserve"> </w:t>
      </w:r>
      <w:r>
        <w:t xml:space="preserve">for the</w:t>
      </w:r>
      <w:r>
        <w:t xml:space="preserve"> </w:t>
      </w:r>
      <w:r>
        <w:rPr>
          <w:rStyle w:val="VerbatimChar"/>
        </w:rPr>
        <w:t xml:space="preserve">|</w:t>
      </w:r>
      <w:r>
        <w:t xml:space="preserve"> </w:t>
      </w:r>
      <w:r>
        <w:t xml:space="preserve">syntax)</w:t>
      </w:r>
      <w:hyperlink r:id="rId33">
        <w:r>
          <w:rPr>
            <w:rStyle w:val="Hyperlink"/>
          </w:rPr>
          <w:t xml:space="preserve">[15]</w:t>
        </w:r>
      </w:hyperlink>
      <w:r>
        <w:t xml:space="preserve">【8†】. Cases like ParamSpec arguments returning the ParamSpec, and unsupported cases returning</w:t>
      </w:r>
      <w:r>
        <w:t xml:space="preserve"> </w:t>
      </w:r>
      <w:r>
        <w:rPr>
          <w:rStyle w:val="VerbatimChar"/>
        </w:rPr>
        <w:t xml:space="preserve">None</w:t>
      </w:r>
      <w:r>
        <w:t xml:space="preserve">, are likewise documented or observed in runtime behavior</w:t>
      </w:r>
      <w:hyperlink r:id="rId29">
        <w:r>
          <w:rPr>
            <w:rStyle w:val="Hyperlink"/>
          </w:rPr>
          <w:t xml:space="preserve">[12]</w:t>
        </w:r>
      </w:hyperlink>
      <w:hyperlink r:id="rId25">
        <w:r>
          <w:rPr>
            <w:rStyle w:val="Hyperlink"/>
          </w:rPr>
          <w:t xml:space="preserve">[5]</w:t>
        </w:r>
      </w:hyperlink>
      <w:r>
        <w:t xml:space="preserve">. Each example above shows an instance where</w:t>
      </w:r>
      <w:r>
        <w:t xml:space="preserve"> </w:t>
      </w:r>
      <w:r>
        <w:rPr>
          <w:rStyle w:val="VerbatimChar"/>
        </w:rPr>
        <w:t xml:space="preserve">get_origin()</w:t>
      </w:r>
      <w:r>
        <w:t xml:space="preserve">’s result deviates from a naive expectation of the “generic” type, making these constructs important edge cases.</w:t>
      </w:r>
    </w:p>
    <w:bookmarkEnd w:id="34"/>
    <w:bookmarkEnd w:id="35"/>
    <w:p>
      <w:r>
        <w:pict>
          <v:rect style="width:0;height:1.5pt" o:hralign="center" o:hrstd="t" o:hr="t"/>
        </w:pict>
      </w:r>
    </w:p>
    <w:bookmarkStart w:id="41" w:name="citations"/>
    <w:p>
      <w:pPr>
        <w:pStyle w:val="FirstParagraph"/>
      </w:pPr>
      <w:hyperlink r:id="rId21">
        <w:r>
          <w:rPr>
            <w:rStyle w:val="Hyperlink"/>
          </w:rPr>
          <w:t xml:space="preserve">[1]</w:t>
        </w:r>
      </w:hyperlink>
      <w:r>
        <w:t xml:space="preserve"> </w:t>
      </w:r>
      <w:hyperlink r:id="rId22">
        <w:r>
          <w:rPr>
            <w:rStyle w:val="Hyperlink"/>
          </w:rPr>
          <w:t xml:space="preserve">[2]</w:t>
        </w:r>
      </w:hyperlink>
      <w:r>
        <w:t xml:space="preserve"> </w:t>
      </w:r>
      <w:hyperlink r:id="rId23">
        <w:r>
          <w:rPr>
            <w:rStyle w:val="Hyperlink"/>
          </w:rPr>
          <w:t xml:space="preserve">[3]</w:t>
        </w:r>
      </w:hyperlink>
      <w:r>
        <w:t xml:space="preserve"> </w:t>
      </w:r>
      <w:hyperlink r:id="rId29">
        <w:r>
          <w:rPr>
            <w:rStyle w:val="Hyperlink"/>
          </w:rPr>
          <w:t xml:space="preserve">[9]</w:t>
        </w:r>
      </w:hyperlink>
      <w:r>
        <w:t xml:space="preserve"> </w:t>
      </w:r>
      <w:hyperlink r:id="rId30">
        <w:r>
          <w:rPr>
            <w:rStyle w:val="Hyperlink"/>
          </w:rPr>
          <w:t xml:space="preserve">[10]</w:t>
        </w:r>
      </w:hyperlink>
      <w:r>
        <w:t xml:space="preserve"> </w:t>
      </w:r>
      <w:hyperlink r:id="rId29">
        <w:r>
          <w:rPr>
            <w:rStyle w:val="Hyperlink"/>
          </w:rPr>
          <w:t xml:space="preserve">[12]</w:t>
        </w:r>
      </w:hyperlink>
      <w:r>
        <w:t xml:space="preserve"> </w:t>
      </w:r>
      <w:hyperlink r:id="rId32">
        <w:r>
          <w:rPr>
            <w:rStyle w:val="Hyperlink"/>
          </w:rPr>
          <w:t xml:space="preserve">[13]</w:t>
        </w:r>
      </w:hyperlink>
      <w:r>
        <w:t xml:space="preserve"> </w:t>
      </w:r>
      <w:hyperlink r:id="rId33">
        <w:r>
          <w:rPr>
            <w:rStyle w:val="Hyperlink"/>
          </w:rPr>
          <w:t xml:space="preserve">[15]</w:t>
        </w:r>
      </w:hyperlink>
      <w:r>
        <w:t xml:space="preserve"> </w:t>
      </w:r>
      <w:r>
        <w:t xml:space="preserve">typing — Support for type hints — Python 3.13.7 documentation</w:t>
      </w:r>
    </w:p>
    <w:p>
      <w:pPr>
        <w:pStyle w:val="BodyText"/>
      </w:pPr>
      <w:hyperlink r:id="rId36">
        <w:r>
          <w:rPr>
            <w:rStyle w:val="Hyperlink"/>
          </w:rPr>
          <w:t xml:space="preserve">https://docs.python.org/uk/3/library/typing.html</w:t>
        </w:r>
      </w:hyperlink>
    </w:p>
    <w:p>
      <w:pPr>
        <w:pStyle w:val="BodyText"/>
      </w:pPr>
      <w:hyperlink r:id="rId24">
        <w:r>
          <w:rPr>
            <w:rStyle w:val="Hyperlink"/>
          </w:rPr>
          <w:t xml:space="preserve">[4]</w:t>
        </w:r>
      </w:hyperlink>
      <w:r>
        <w:t xml:space="preserve"> </w:t>
      </w:r>
      <w:r>
        <w:t xml:space="preserve">typing — Support for type hints — Python 3.10.18 documentation</w:t>
      </w:r>
    </w:p>
    <w:p>
      <w:pPr>
        <w:pStyle w:val="BodyText"/>
      </w:pPr>
      <w:hyperlink r:id="rId37">
        <w:r>
          <w:rPr>
            <w:rStyle w:val="Hyperlink"/>
          </w:rPr>
          <w:t xml:space="preserve">https://docs.python.org/3.10/library/typing.html</w:t>
        </w:r>
      </w:hyperlink>
    </w:p>
    <w:p>
      <w:pPr>
        <w:pStyle w:val="BodyText"/>
      </w:pPr>
      <w:hyperlink r:id="rId25">
        <w:r>
          <w:rPr>
            <w:rStyle w:val="Hyperlink"/>
          </w:rPr>
          <w:t xml:space="preserve">[5]</w:t>
        </w:r>
      </w:hyperlink>
      <w:r>
        <w:t xml:space="preserve"> </w:t>
      </w:r>
      <w:hyperlink r:id="rId26">
        <w:r>
          <w:rPr>
            <w:rStyle w:val="Hyperlink"/>
          </w:rPr>
          <w:t xml:space="preserve">[6]</w:t>
        </w:r>
      </w:hyperlink>
      <w:r>
        <w:t xml:space="preserve"> </w:t>
      </w:r>
      <w:hyperlink r:id="rId28">
        <w:r>
          <w:rPr>
            <w:rStyle w:val="Hyperlink"/>
          </w:rPr>
          <w:t xml:space="preserve">[8]</w:t>
        </w:r>
      </w:hyperlink>
      <w:r>
        <w:t xml:space="preserve"> </w:t>
      </w:r>
      <w:r>
        <w:t xml:space="preserve">lib/python3.9/typing.py - platform/prebuilts/python/darwin-x86 - Git at Google</w:t>
      </w:r>
    </w:p>
    <w:p>
      <w:pPr>
        <w:pStyle w:val="BodyText"/>
      </w:pPr>
      <w:hyperlink r:id="rId38">
        <w:r>
          <w:rPr>
            <w:rStyle w:val="Hyperlink"/>
          </w:rPr>
          <w:t xml:space="preserve">https://android.googlesource.com/platform/prebuilts/python/darwin-x86/+/refs/heads/busytown-mac1010-release/lib/python3.9/typing.py</w:t>
        </w:r>
      </w:hyperlink>
    </w:p>
    <w:p>
      <w:pPr>
        <w:pStyle w:val="BodyText"/>
      </w:pPr>
      <w:hyperlink r:id="rId27">
        <w:r>
          <w:rPr>
            <w:rStyle w:val="Hyperlink"/>
          </w:rPr>
          <w:t xml:space="preserve">[7]</w:t>
        </w:r>
      </w:hyperlink>
      <w:r>
        <w:t xml:space="preserve"> </w:t>
      </w:r>
      <w:r>
        <w:t xml:space="preserve">python - How to create custom types using typing module? - Stack Overflow</w:t>
      </w:r>
    </w:p>
    <w:p>
      <w:pPr>
        <w:pStyle w:val="BodyText"/>
      </w:pPr>
      <w:hyperlink r:id="rId39">
        <w:r>
          <w:rPr>
            <w:rStyle w:val="Hyperlink"/>
          </w:rPr>
          <w:t xml:space="preserve">https://stackoverflow.com/questions/62074855/how-to-create-custom-types-using-typing-module</w:t>
        </w:r>
      </w:hyperlink>
    </w:p>
    <w:p>
      <w:pPr>
        <w:pStyle w:val="BodyText"/>
      </w:pPr>
      <w:hyperlink r:id="rId31">
        <w:r>
          <w:rPr>
            <w:rStyle w:val="Hyperlink"/>
          </w:rPr>
          <w:t xml:space="preserve">[11]</w:t>
        </w:r>
      </w:hyperlink>
      <w:r>
        <w:t xml:space="preserve"> </w:t>
      </w:r>
      <w:hyperlink r:id="rId31">
        <w:r>
          <w:rPr>
            <w:rStyle w:val="Hyperlink"/>
          </w:rPr>
          <w:t xml:space="preserve">[14]</w:t>
        </w:r>
      </w:hyperlink>
      <w:r>
        <w:t xml:space="preserve"> </w:t>
      </w:r>
      <w:r>
        <w:t xml:space="preserve">Python typing </w:t>
      </w:r>
      <w:r>
        <w:rPr>
          <w:rFonts w:hint="eastAsia"/>
        </w:rPr>
        <w:t xml:space="preserve">日本語</w:t>
      </w:r>
    </w:p>
    <w:p>
      <w:pPr>
        <w:pStyle w:val="BodyText"/>
      </w:pPr>
      <w:hyperlink r:id="rId40">
        <w:r>
          <w:rPr>
            <w:rStyle w:val="Hyperlink"/>
          </w:rPr>
          <w:t xml:space="preserve">https://runebook.dev/ja/docs/python/library/typing</w:t>
        </w:r>
      </w:hyperlink>
    </w:p>
    <w:bookmarkEnd w:id="4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8" Target="https://android.googlesource.com/platform/prebuilts/python/darwin-x86/+/refs/heads/busytown-mac1010-release/lib/python3.9/typing.py" TargetMode="External" /><Relationship Type="http://schemas.openxmlformats.org/officeDocument/2006/relationships/hyperlink" Id="rId25" Target="https://android.googlesource.com/platform/prebuilts/python/darwin-x86/+/refs/heads/busytown-mac1010-release/lib/python3.9/typing.py#:~:text=This%20supports%20generic%20types%2C%20Callable%2C,int%5D%29%20%3D%3D%20list" TargetMode="External" /><Relationship Type="http://schemas.openxmlformats.org/officeDocument/2006/relationships/hyperlink" Id="rId28" Target="https://android.googlesource.com/platform/prebuilts/python/darwin-x86/+/refs/heads/busytown-mac1010-release/lib/python3.9/typing.py#:~:text=get_origin%28Literal,Generic%29%20is%20Generic" TargetMode="External" /><Relationship Type="http://schemas.openxmlformats.org/officeDocument/2006/relationships/hyperlink" Id="rId26" Target="https://android.googlesource.com/platform/prebuilts/python/darwin-x86/+/refs/heads/busytown-mac1010-release/lib/python3.9/typing.py#:~:text=get_origin%28int%29%20is%20None%20get_origin%28ClassVar,Generic%29%20is%20Generic" TargetMode="External" /><Relationship Type="http://schemas.openxmlformats.org/officeDocument/2006/relationships/hyperlink" Id="rId37" Target="https://docs.python.org/3.10/library/typing.html" TargetMode="External" /><Relationship Type="http://schemas.openxmlformats.org/officeDocument/2006/relationships/hyperlink" Id="rId24" Target="https://docs.python.org/3.10/library/typing.html#:~:text=Introducing%20Annotated" TargetMode="External" /><Relationship Type="http://schemas.openxmlformats.org/officeDocument/2006/relationships/hyperlink" Id="rId36" Target="https://docs.python.org/uk/3/library/typing.html" TargetMode="External" /><Relationship Type="http://schemas.openxmlformats.org/officeDocument/2006/relationships/hyperlink" Id="rId33" Target="https://docs.python.org/uk/3/library/typing.html#:~:text=%D0%BF%D1%80%D0%B8%D0%BA%D0%BB%D0%B0%D0%B4%D0%B8%3A" TargetMode="External" /><Relationship Type="http://schemas.openxmlformats.org/officeDocument/2006/relationships/hyperlink" Id="rId29" Target="https://docs.python.org/uk/3/library/typing.html#:~:text=If%20%60X%60%20is%20a%20typing,for%20unsupported%20objects" TargetMode="External" /><Relationship Type="http://schemas.openxmlformats.org/officeDocument/2006/relationships/hyperlink" Id="rId22" Target="https://docs.python.org/uk/3/library/typing.html#:~:text=If%20you%20want%20to%20retrieve,attribute" TargetMode="External" /><Relationship Type="http://schemas.openxmlformats.org/officeDocument/2006/relationships/hyperlink" Id="rId21" Target="https://docs.python.org/uk/3/library/typing.html#:~:text=Note%20that%20using%20get_origin,itself" TargetMode="External" /><Relationship Type="http://schemas.openxmlformats.org/officeDocument/2006/relationships/hyperlink" Id="rId30" Target="https://docs.python.org/uk/3/library/typing.html#:~:text=assert%20get_origin%28Dict,P" TargetMode="External" /><Relationship Type="http://schemas.openxmlformats.org/officeDocument/2006/relationships/hyperlink" Id="rId32" Target="https://docs.python.org/uk/3/library/typing.html#:~:text=assert%20get_origin%28Union,args%29%20is%20P" TargetMode="External" /><Relationship Type="http://schemas.openxmlformats.org/officeDocument/2006/relationships/hyperlink" Id="rId23" Target="https://docs.python.org/uk/3/library/typing.html#:~:text=assert%20get_origin,is%20Annotated" TargetMode="External" /><Relationship Type="http://schemas.openxmlformats.org/officeDocument/2006/relationships/hyperlink" Id="rId40" Target="https://runebook.dev/ja/docs/python/library/typing" TargetMode="External" /><Relationship Type="http://schemas.openxmlformats.org/officeDocument/2006/relationships/hyperlink" Id="rId31" Target="https://runebook.dev/ja/docs/python/library/typing#:~:text=assert%20get_origin,is%20Annotated" TargetMode="External" /><Relationship Type="http://schemas.openxmlformats.org/officeDocument/2006/relationships/hyperlink" Id="rId39" Target="https://stackoverflow.com/questions/62074855/how-to-create-custom-types-using-typing-module" TargetMode="External" /><Relationship Type="http://schemas.openxmlformats.org/officeDocument/2006/relationships/hyperlink" Id="rId27" Target="https://stackoverflow.com/questions/62074855/how-to-create-custom-types-using-typing-module#:~:text=Callable%2C%20and%20Tuple,if%20isinstance%28typ%2C%20_GenericAlia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8" Target="https://android.googlesource.com/platform/prebuilts/python/darwin-x86/+/refs/heads/busytown-mac1010-release/lib/python3.9/typing.py" TargetMode="External" /><Relationship Type="http://schemas.openxmlformats.org/officeDocument/2006/relationships/hyperlink" Id="rId25" Target="https://android.googlesource.com/platform/prebuilts/python/darwin-x86/+/refs/heads/busytown-mac1010-release/lib/python3.9/typing.py#:~:text=This%20supports%20generic%20types%2C%20Callable%2C,int%5D%29%20%3D%3D%20list" TargetMode="External" /><Relationship Type="http://schemas.openxmlformats.org/officeDocument/2006/relationships/hyperlink" Id="rId28" Target="https://android.googlesource.com/platform/prebuilts/python/darwin-x86/+/refs/heads/busytown-mac1010-release/lib/python3.9/typing.py#:~:text=get_origin%28Literal,Generic%29%20is%20Generic" TargetMode="External" /><Relationship Type="http://schemas.openxmlformats.org/officeDocument/2006/relationships/hyperlink" Id="rId26" Target="https://android.googlesource.com/platform/prebuilts/python/darwin-x86/+/refs/heads/busytown-mac1010-release/lib/python3.9/typing.py#:~:text=get_origin%28int%29%20is%20None%20get_origin%28ClassVar,Generic%29%20is%20Generic" TargetMode="External" /><Relationship Type="http://schemas.openxmlformats.org/officeDocument/2006/relationships/hyperlink" Id="rId37" Target="https://docs.python.org/3.10/library/typing.html" TargetMode="External" /><Relationship Type="http://schemas.openxmlformats.org/officeDocument/2006/relationships/hyperlink" Id="rId24" Target="https://docs.python.org/3.10/library/typing.html#:~:text=Introducing%20Annotated" TargetMode="External" /><Relationship Type="http://schemas.openxmlformats.org/officeDocument/2006/relationships/hyperlink" Id="rId36" Target="https://docs.python.org/uk/3/library/typing.html" TargetMode="External" /><Relationship Type="http://schemas.openxmlformats.org/officeDocument/2006/relationships/hyperlink" Id="rId33" Target="https://docs.python.org/uk/3/library/typing.html#:~:text=%D0%BF%D1%80%D0%B8%D0%BA%D0%BB%D0%B0%D0%B4%D0%B8%3A" TargetMode="External" /><Relationship Type="http://schemas.openxmlformats.org/officeDocument/2006/relationships/hyperlink" Id="rId29" Target="https://docs.python.org/uk/3/library/typing.html#:~:text=If%20%60X%60%20is%20a%20typing,for%20unsupported%20objects" TargetMode="External" /><Relationship Type="http://schemas.openxmlformats.org/officeDocument/2006/relationships/hyperlink" Id="rId22" Target="https://docs.python.org/uk/3/library/typing.html#:~:text=If%20you%20want%20to%20retrieve,attribute" TargetMode="External" /><Relationship Type="http://schemas.openxmlformats.org/officeDocument/2006/relationships/hyperlink" Id="rId21" Target="https://docs.python.org/uk/3/library/typing.html#:~:text=Note%20that%20using%20get_origin,itself" TargetMode="External" /><Relationship Type="http://schemas.openxmlformats.org/officeDocument/2006/relationships/hyperlink" Id="rId30" Target="https://docs.python.org/uk/3/library/typing.html#:~:text=assert%20get_origin%28Dict,P" TargetMode="External" /><Relationship Type="http://schemas.openxmlformats.org/officeDocument/2006/relationships/hyperlink" Id="rId32" Target="https://docs.python.org/uk/3/library/typing.html#:~:text=assert%20get_origin%28Union,args%29%20is%20P" TargetMode="External" /><Relationship Type="http://schemas.openxmlformats.org/officeDocument/2006/relationships/hyperlink" Id="rId23" Target="https://docs.python.org/uk/3/library/typing.html#:~:text=assert%20get_origin,is%20Annotated" TargetMode="External" /><Relationship Type="http://schemas.openxmlformats.org/officeDocument/2006/relationships/hyperlink" Id="rId40" Target="https://runebook.dev/ja/docs/python/library/typing" TargetMode="External" /><Relationship Type="http://schemas.openxmlformats.org/officeDocument/2006/relationships/hyperlink" Id="rId31" Target="https://runebook.dev/ja/docs/python/library/typing#:~:text=assert%20get_origin,is%20Annotated" TargetMode="External" /><Relationship Type="http://schemas.openxmlformats.org/officeDocument/2006/relationships/hyperlink" Id="rId39" Target="https://stackoverflow.com/questions/62074855/how-to-create-custom-types-using-typing-module" TargetMode="External" /><Relationship Type="http://schemas.openxmlformats.org/officeDocument/2006/relationships/hyperlink" Id="rId27" Target="https://stackoverflow.com/questions/62074855/how-to-create-custom-types-using-typing-module#:~:text=Callable%2C%20and%20Tuple,if%20isinstance%28typ%2C%20_GenericAlia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en</dc:language>
  <cp:keywords/>
  <dcterms:created xsi:type="dcterms:W3CDTF">2025-09-13T11:36:12Z</dcterms:created>
  <dcterms:modified xsi:type="dcterms:W3CDTF">2025-09-13T11:36:12Z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ChatGPT Deep Research</vt:lpwstr>
  </property>
</Properties>
</file>