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391E59" w14:textId="3AC94ADD" w:rsidR="00D67E5B" w:rsidRPr="00F76419" w:rsidRDefault="00F76419" w:rsidP="008A3CDB">
      <w:pPr>
        <w:jc w:val="center"/>
        <w:rPr>
          <w:rFonts w:asciiTheme="minorHAnsi" w:hAnsiTheme="minorHAnsi" w:cstheme="minorHAnsi"/>
          <w:b/>
          <w:sz w:val="28"/>
          <w:szCs w:val="28"/>
        </w:rPr>
      </w:pPr>
      <w:r w:rsidRPr="00F76419">
        <w:rPr>
          <w:rFonts w:asciiTheme="minorHAnsi" w:hAnsiTheme="minorHAnsi" w:cstheme="minorHAnsi"/>
          <w:b/>
          <w:sz w:val="28"/>
          <w:szCs w:val="28"/>
        </w:rPr>
        <w:t xml:space="preserve">RAM Legacy Database </w:t>
      </w:r>
      <w:r w:rsidR="00993410" w:rsidRPr="00F76419">
        <w:rPr>
          <w:rFonts w:asciiTheme="minorHAnsi" w:hAnsiTheme="minorHAnsi" w:cstheme="minorHAnsi"/>
          <w:b/>
          <w:sz w:val="28"/>
          <w:szCs w:val="28"/>
        </w:rPr>
        <w:t xml:space="preserve">Assessment </w:t>
      </w:r>
      <w:r w:rsidRPr="00F76419">
        <w:rPr>
          <w:rFonts w:asciiTheme="minorHAnsi" w:hAnsiTheme="minorHAnsi" w:cstheme="minorHAnsi"/>
          <w:b/>
          <w:sz w:val="28"/>
          <w:szCs w:val="28"/>
        </w:rPr>
        <w:t>Entry Guide</w:t>
      </w:r>
    </w:p>
    <w:p w14:paraId="1565BA0D" w14:textId="77777777" w:rsidR="0071471A" w:rsidRDefault="0071471A">
      <w:pPr>
        <w:rPr>
          <w:rFonts w:asciiTheme="minorHAnsi" w:hAnsiTheme="minorHAnsi" w:cstheme="minorHAnsi"/>
          <w:b/>
        </w:rPr>
      </w:pPr>
    </w:p>
    <w:p w14:paraId="35673C9B" w14:textId="77777777" w:rsidR="00E52702" w:rsidRPr="00F76419" w:rsidRDefault="00E52702">
      <w:pPr>
        <w:rPr>
          <w:rFonts w:asciiTheme="minorHAnsi" w:hAnsiTheme="minorHAnsi" w:cstheme="minorHAnsi"/>
          <w:b/>
        </w:rPr>
      </w:pPr>
      <w:bookmarkStart w:id="0" w:name="_GoBack"/>
      <w:bookmarkEnd w:id="0"/>
    </w:p>
    <w:p w14:paraId="76643805" w14:textId="644E1156" w:rsidR="0071471A" w:rsidRPr="008C5D86" w:rsidRDefault="0071471A" w:rsidP="0071471A">
      <w:pPr>
        <w:rPr>
          <w:rFonts w:asciiTheme="minorHAnsi" w:hAnsiTheme="minorHAnsi" w:cstheme="minorHAnsi"/>
        </w:rPr>
      </w:pPr>
      <w:r w:rsidRPr="008C5D86">
        <w:rPr>
          <w:rFonts w:asciiTheme="minorHAnsi" w:hAnsiTheme="minorHAnsi" w:cstheme="minorHAnsi"/>
        </w:rPr>
        <w:t xml:space="preserve">In addition to the instructions </w:t>
      </w:r>
      <w:r w:rsidR="00F76419" w:rsidRPr="008C5D86">
        <w:rPr>
          <w:rFonts w:asciiTheme="minorHAnsi" w:hAnsiTheme="minorHAnsi" w:cstheme="minorHAnsi"/>
        </w:rPr>
        <w:t xml:space="preserve">listed </w:t>
      </w:r>
      <w:r w:rsidRPr="008C5D86">
        <w:rPr>
          <w:rFonts w:asciiTheme="minorHAnsi" w:hAnsiTheme="minorHAnsi" w:cstheme="minorHAnsi"/>
        </w:rPr>
        <w:t xml:space="preserve">in the </w:t>
      </w:r>
      <w:r w:rsidR="00F76419" w:rsidRPr="008C5D86">
        <w:rPr>
          <w:rFonts w:asciiTheme="minorHAnsi" w:hAnsiTheme="minorHAnsi" w:cstheme="minorHAnsi"/>
        </w:rPr>
        <w:t xml:space="preserve">assessment entry </w:t>
      </w:r>
      <w:r w:rsidRPr="008C5D86">
        <w:rPr>
          <w:rFonts w:asciiTheme="minorHAnsi" w:hAnsiTheme="minorHAnsi" w:cstheme="minorHAnsi"/>
        </w:rPr>
        <w:t>template</w:t>
      </w:r>
      <w:r w:rsidR="00F76419" w:rsidRPr="008C5D86">
        <w:rPr>
          <w:rFonts w:asciiTheme="minorHAnsi" w:hAnsiTheme="minorHAnsi" w:cstheme="minorHAnsi"/>
        </w:rPr>
        <w:t xml:space="preserve"> file</w:t>
      </w:r>
      <w:r w:rsidRPr="008C5D86">
        <w:rPr>
          <w:rFonts w:asciiTheme="minorHAnsi" w:hAnsiTheme="minorHAnsi" w:cstheme="minorHAnsi"/>
        </w:rPr>
        <w:t xml:space="preserve">, </w:t>
      </w:r>
      <w:r w:rsidR="00F76419" w:rsidRPr="008C5D86">
        <w:rPr>
          <w:rFonts w:asciiTheme="minorHAnsi" w:hAnsiTheme="minorHAnsi" w:cstheme="minorHAnsi"/>
        </w:rPr>
        <w:t xml:space="preserve">“RLSAD-template-____.xlsx”, </w:t>
      </w:r>
      <w:r w:rsidRPr="008C5D86">
        <w:rPr>
          <w:rFonts w:asciiTheme="minorHAnsi" w:hAnsiTheme="minorHAnsi" w:cstheme="minorHAnsi"/>
        </w:rPr>
        <w:t xml:space="preserve">we </w:t>
      </w:r>
      <w:r w:rsidR="00F76419" w:rsidRPr="008C5D86">
        <w:rPr>
          <w:rFonts w:asciiTheme="minorHAnsi" w:hAnsiTheme="minorHAnsi" w:cstheme="minorHAnsi"/>
        </w:rPr>
        <w:t xml:space="preserve">provide </w:t>
      </w:r>
      <w:r w:rsidRPr="008C5D86">
        <w:rPr>
          <w:rFonts w:asciiTheme="minorHAnsi" w:hAnsiTheme="minorHAnsi" w:cstheme="minorHAnsi"/>
        </w:rPr>
        <w:t>additional instructions</w:t>
      </w:r>
      <w:r w:rsidR="00F76419" w:rsidRPr="008C5D86">
        <w:rPr>
          <w:rFonts w:asciiTheme="minorHAnsi" w:hAnsiTheme="minorHAnsi" w:cstheme="minorHAnsi"/>
        </w:rPr>
        <w:t xml:space="preserve"> here to aid in preparing an entry for submission</w:t>
      </w:r>
      <w:r w:rsidRPr="008C5D86">
        <w:rPr>
          <w:rFonts w:asciiTheme="minorHAnsi" w:hAnsiTheme="minorHAnsi" w:cstheme="minorHAnsi"/>
        </w:rPr>
        <w:t xml:space="preserve">. </w:t>
      </w:r>
    </w:p>
    <w:p w14:paraId="5C9EB0F8" w14:textId="4EF7FC8D" w:rsidR="00640647" w:rsidRPr="008C5D86" w:rsidRDefault="00640647">
      <w:pPr>
        <w:rPr>
          <w:rFonts w:asciiTheme="minorHAnsi" w:hAnsiTheme="minorHAnsi" w:cstheme="minorHAnsi"/>
        </w:rPr>
      </w:pPr>
    </w:p>
    <w:p w14:paraId="51E7B240" w14:textId="2236AD9A" w:rsidR="00760E90" w:rsidRPr="008C5D86" w:rsidRDefault="009A618B">
      <w:pPr>
        <w:rPr>
          <w:rFonts w:asciiTheme="minorHAnsi" w:hAnsiTheme="minorHAnsi" w:cstheme="minorHAnsi"/>
          <w:b/>
          <w:u w:val="single"/>
        </w:rPr>
      </w:pPr>
      <w:r w:rsidRPr="008C5D86">
        <w:rPr>
          <w:rFonts w:asciiTheme="minorHAnsi" w:hAnsiTheme="minorHAnsi" w:cstheme="minorHAnsi"/>
          <w:color w:val="000000"/>
        </w:rPr>
        <w:br/>
      </w:r>
      <w:r w:rsidR="007C4810" w:rsidRPr="008C5D86">
        <w:rPr>
          <w:rFonts w:asciiTheme="minorHAnsi" w:hAnsiTheme="minorHAnsi" w:cstheme="minorHAnsi"/>
          <w:b/>
          <w:u w:val="single"/>
        </w:rPr>
        <w:t>General</w:t>
      </w:r>
      <w:r w:rsidR="00626CA0" w:rsidRPr="008C5D86">
        <w:rPr>
          <w:rFonts w:asciiTheme="minorHAnsi" w:hAnsiTheme="minorHAnsi" w:cstheme="minorHAnsi"/>
          <w:b/>
          <w:u w:val="single"/>
        </w:rPr>
        <w:t>:</w:t>
      </w:r>
    </w:p>
    <w:p w14:paraId="26AEA106" w14:textId="77777777" w:rsidR="000E6413" w:rsidRPr="008C5D86" w:rsidRDefault="000E6413">
      <w:pPr>
        <w:rPr>
          <w:rFonts w:asciiTheme="minorHAnsi" w:hAnsiTheme="minorHAnsi" w:cstheme="minorHAnsi"/>
          <w:b/>
          <w:u w:val="single"/>
        </w:rPr>
      </w:pPr>
    </w:p>
    <w:p w14:paraId="6448734E" w14:textId="16C372F1" w:rsidR="008A3CDB" w:rsidRPr="008C5D86" w:rsidRDefault="008A3CDB" w:rsidP="008A3CDB">
      <w:pPr>
        <w:pStyle w:val="ListParagraph"/>
        <w:numPr>
          <w:ilvl w:val="0"/>
          <w:numId w:val="5"/>
        </w:numPr>
        <w:rPr>
          <w:rFonts w:cstheme="minorHAnsi"/>
          <w:sz w:val="24"/>
          <w:szCs w:val="24"/>
        </w:rPr>
      </w:pPr>
      <w:r w:rsidRPr="008C5D86">
        <w:rPr>
          <w:rFonts w:cstheme="minorHAnsi"/>
          <w:b/>
          <w:color w:val="000000"/>
          <w:sz w:val="24"/>
          <w:szCs w:val="24"/>
          <w:shd w:val="clear" w:color="auto" w:fill="FFFFFF"/>
        </w:rPr>
        <w:t>When to use multiple templates</w:t>
      </w:r>
      <w:r w:rsidR="0071471A" w:rsidRPr="008C5D86">
        <w:rPr>
          <w:rFonts w:cstheme="minorHAnsi"/>
          <w:b/>
          <w:color w:val="000000"/>
          <w:sz w:val="24"/>
          <w:szCs w:val="24"/>
          <w:shd w:val="clear" w:color="auto" w:fill="FFFFFF"/>
        </w:rPr>
        <w:t xml:space="preserve"> (</w:t>
      </w:r>
      <w:r w:rsidR="005943CB" w:rsidRPr="008C5D86">
        <w:rPr>
          <w:rFonts w:cstheme="minorHAnsi"/>
          <w:b/>
          <w:color w:val="000000"/>
          <w:sz w:val="24"/>
          <w:szCs w:val="24"/>
          <w:shd w:val="clear" w:color="auto" w:fill="FFFFFF"/>
        </w:rPr>
        <w:t xml:space="preserve">separate </w:t>
      </w:r>
      <w:r w:rsidR="0071471A" w:rsidRPr="008C5D86">
        <w:rPr>
          <w:rFonts w:cstheme="minorHAnsi"/>
          <w:b/>
          <w:color w:val="000000"/>
          <w:sz w:val="24"/>
          <w:szCs w:val="24"/>
          <w:shd w:val="clear" w:color="auto" w:fill="FFFFFF"/>
        </w:rPr>
        <w:t>Excel files)</w:t>
      </w:r>
      <w:r w:rsidRPr="008C5D86">
        <w:rPr>
          <w:rFonts w:cstheme="minorHAnsi"/>
          <w:b/>
          <w:color w:val="000000"/>
          <w:sz w:val="24"/>
          <w:szCs w:val="24"/>
          <w:shd w:val="clear" w:color="auto" w:fill="FFFFFF"/>
        </w:rPr>
        <w:t xml:space="preserve"> for one assessment document</w:t>
      </w:r>
      <w:r w:rsidR="005943CB" w:rsidRPr="008C5D86">
        <w:rPr>
          <w:rFonts w:cstheme="minorHAnsi"/>
          <w:b/>
          <w:color w:val="000000"/>
          <w:sz w:val="24"/>
          <w:szCs w:val="24"/>
          <w:shd w:val="clear" w:color="auto" w:fill="FFFFFF"/>
        </w:rPr>
        <w:t xml:space="preserve">: </w:t>
      </w:r>
      <w:r w:rsidRPr="008C5D86">
        <w:rPr>
          <w:rFonts w:cstheme="minorHAnsi"/>
          <w:color w:val="000000"/>
          <w:sz w:val="24"/>
          <w:szCs w:val="24"/>
          <w:shd w:val="clear" w:color="auto" w:fill="FFFFFF"/>
        </w:rPr>
        <w:t>Split up an assessment into sub-stocks if assessment models</w:t>
      </w:r>
      <w:r w:rsidR="005943CB" w:rsidRPr="008C5D86">
        <w:rPr>
          <w:rFonts w:cstheme="minorHAnsi"/>
          <w:color w:val="000000"/>
          <w:sz w:val="24"/>
          <w:szCs w:val="24"/>
          <w:shd w:val="clear" w:color="auto" w:fill="FFFFFF"/>
        </w:rPr>
        <w:t xml:space="preserve"> </w:t>
      </w:r>
      <w:r w:rsidRPr="008C5D86">
        <w:rPr>
          <w:rFonts w:cstheme="minorHAnsi"/>
          <w:color w:val="000000"/>
          <w:sz w:val="24"/>
          <w:szCs w:val="24"/>
          <w:shd w:val="clear" w:color="auto" w:fill="FFFFFF"/>
        </w:rPr>
        <w:t>are fit and reported separately by sub-stock</w:t>
      </w:r>
      <w:r w:rsidR="005943CB" w:rsidRPr="008C5D86">
        <w:rPr>
          <w:rFonts w:cstheme="minorHAnsi"/>
          <w:color w:val="000000"/>
          <w:sz w:val="24"/>
          <w:szCs w:val="24"/>
          <w:shd w:val="clear" w:color="auto" w:fill="FFFFFF"/>
        </w:rPr>
        <w:t xml:space="preserve">. (Here, an assessment model is an age-structured or </w:t>
      </w:r>
      <w:r w:rsidR="009E0DD3">
        <w:rPr>
          <w:rFonts w:cstheme="minorHAnsi"/>
          <w:color w:val="000000"/>
          <w:sz w:val="24"/>
          <w:szCs w:val="24"/>
          <w:shd w:val="clear" w:color="auto" w:fill="FFFFFF"/>
        </w:rPr>
        <w:t>other population dynamics model</w:t>
      </w:r>
      <w:r w:rsidR="005943CB" w:rsidRPr="008C5D86">
        <w:rPr>
          <w:rFonts w:cstheme="minorHAnsi"/>
          <w:color w:val="000000"/>
          <w:sz w:val="24"/>
          <w:szCs w:val="24"/>
          <w:shd w:val="clear" w:color="auto" w:fill="FFFFFF"/>
        </w:rPr>
        <w:t xml:space="preserve"> that is used to estimate abundance and/or fishing mortality rates along with their corresponding biological reference points). For example, if </w:t>
      </w:r>
      <w:r w:rsidRPr="008C5D86">
        <w:rPr>
          <w:rFonts w:cstheme="minorHAnsi"/>
          <w:color w:val="000000"/>
          <w:sz w:val="24"/>
          <w:szCs w:val="24"/>
          <w:shd w:val="clear" w:color="auto" w:fill="FFFFFF"/>
        </w:rPr>
        <w:t>B/</w:t>
      </w:r>
      <w:proofErr w:type="spellStart"/>
      <w:r w:rsidRPr="008C5D86">
        <w:rPr>
          <w:rFonts w:cstheme="minorHAnsi"/>
          <w:color w:val="000000"/>
          <w:sz w:val="24"/>
          <w:szCs w:val="24"/>
          <w:shd w:val="clear" w:color="auto" w:fill="FFFFFF"/>
        </w:rPr>
        <w:t>Bmsy</w:t>
      </w:r>
      <w:proofErr w:type="spellEnd"/>
      <w:r w:rsidRPr="008C5D86">
        <w:rPr>
          <w:rFonts w:cstheme="minorHAnsi"/>
          <w:color w:val="000000"/>
          <w:sz w:val="24"/>
          <w:szCs w:val="24"/>
          <w:shd w:val="clear" w:color="auto" w:fill="FFFFFF"/>
        </w:rPr>
        <w:t>, U/</w:t>
      </w:r>
      <w:proofErr w:type="spellStart"/>
      <w:r w:rsidRPr="008C5D86">
        <w:rPr>
          <w:rFonts w:cstheme="minorHAnsi"/>
          <w:color w:val="000000"/>
          <w:sz w:val="24"/>
          <w:szCs w:val="24"/>
          <w:shd w:val="clear" w:color="auto" w:fill="FFFFFF"/>
        </w:rPr>
        <w:t>Umsy</w:t>
      </w:r>
      <w:proofErr w:type="spellEnd"/>
      <w:r w:rsidRPr="008C5D86">
        <w:rPr>
          <w:rFonts w:cstheme="minorHAnsi"/>
          <w:color w:val="000000"/>
          <w:sz w:val="24"/>
          <w:szCs w:val="24"/>
          <w:shd w:val="clear" w:color="auto" w:fill="FFFFFF"/>
        </w:rPr>
        <w:t>, B/</w:t>
      </w:r>
      <w:proofErr w:type="spellStart"/>
      <w:r w:rsidRPr="008C5D86">
        <w:rPr>
          <w:rFonts w:cstheme="minorHAnsi"/>
          <w:color w:val="000000"/>
          <w:sz w:val="24"/>
          <w:szCs w:val="24"/>
          <w:shd w:val="clear" w:color="auto" w:fill="FFFFFF"/>
        </w:rPr>
        <w:t>Bmgt</w:t>
      </w:r>
      <w:proofErr w:type="spellEnd"/>
      <w:r w:rsidRPr="008C5D86">
        <w:rPr>
          <w:rFonts w:cstheme="minorHAnsi"/>
          <w:color w:val="000000"/>
          <w:sz w:val="24"/>
          <w:szCs w:val="24"/>
          <w:shd w:val="clear" w:color="auto" w:fill="FFFFFF"/>
        </w:rPr>
        <w:t>, or U/</w:t>
      </w:r>
      <w:proofErr w:type="spellStart"/>
      <w:r w:rsidRPr="008C5D86">
        <w:rPr>
          <w:rFonts w:cstheme="minorHAnsi"/>
          <w:color w:val="000000"/>
          <w:sz w:val="24"/>
          <w:szCs w:val="24"/>
          <w:shd w:val="clear" w:color="auto" w:fill="FFFFFF"/>
        </w:rPr>
        <w:t>Umgt</w:t>
      </w:r>
      <w:proofErr w:type="spellEnd"/>
      <w:r w:rsidRPr="008C5D86">
        <w:rPr>
          <w:rFonts w:cstheme="minorHAnsi"/>
          <w:color w:val="000000"/>
          <w:sz w:val="24"/>
          <w:szCs w:val="24"/>
          <w:shd w:val="clear" w:color="auto" w:fill="FFFFFF"/>
        </w:rPr>
        <w:t xml:space="preserve"> </w:t>
      </w:r>
      <w:r w:rsidR="005943CB" w:rsidRPr="008C5D86">
        <w:rPr>
          <w:rFonts w:cstheme="minorHAnsi"/>
          <w:color w:val="000000"/>
          <w:sz w:val="24"/>
          <w:szCs w:val="24"/>
          <w:shd w:val="clear" w:color="auto" w:fill="FFFFFF"/>
        </w:rPr>
        <w:t xml:space="preserve">are presented separately by </w:t>
      </w:r>
      <w:r w:rsidRPr="008C5D86">
        <w:rPr>
          <w:rFonts w:cstheme="minorHAnsi"/>
          <w:color w:val="000000"/>
          <w:sz w:val="24"/>
          <w:szCs w:val="24"/>
          <w:shd w:val="clear" w:color="auto" w:fill="FFFFFF"/>
        </w:rPr>
        <w:t>sub</w:t>
      </w:r>
      <w:r w:rsidR="005943CB" w:rsidRPr="008C5D86">
        <w:rPr>
          <w:rFonts w:cstheme="minorHAnsi"/>
          <w:color w:val="000000"/>
          <w:sz w:val="24"/>
          <w:szCs w:val="24"/>
          <w:shd w:val="clear" w:color="auto" w:fill="FFFFFF"/>
        </w:rPr>
        <w:t>-</w:t>
      </w:r>
      <w:r w:rsidRPr="008C5D86">
        <w:rPr>
          <w:rFonts w:cstheme="minorHAnsi"/>
          <w:color w:val="000000"/>
          <w:sz w:val="24"/>
          <w:szCs w:val="24"/>
          <w:shd w:val="clear" w:color="auto" w:fill="FFFFFF"/>
        </w:rPr>
        <w:t>stock</w:t>
      </w:r>
      <w:r w:rsidR="005943CB" w:rsidRPr="008C5D86">
        <w:rPr>
          <w:rFonts w:cstheme="minorHAnsi"/>
          <w:color w:val="000000"/>
          <w:sz w:val="24"/>
          <w:szCs w:val="24"/>
          <w:shd w:val="clear" w:color="auto" w:fill="FFFFFF"/>
        </w:rPr>
        <w:t>, prepare an entry for each sub-stock. O</w:t>
      </w:r>
      <w:r w:rsidRPr="008C5D86">
        <w:rPr>
          <w:rFonts w:cstheme="minorHAnsi"/>
          <w:color w:val="000000"/>
          <w:sz w:val="24"/>
          <w:szCs w:val="24"/>
          <w:shd w:val="clear" w:color="auto" w:fill="FFFFFF"/>
        </w:rPr>
        <w:t>therwise</w:t>
      </w:r>
      <w:r w:rsidR="00AE7A7C" w:rsidRPr="008C5D86">
        <w:rPr>
          <w:rFonts w:cstheme="minorHAnsi"/>
          <w:color w:val="000000"/>
          <w:sz w:val="24"/>
          <w:szCs w:val="24"/>
          <w:shd w:val="clear" w:color="auto" w:fill="FFFFFF"/>
        </w:rPr>
        <w:t>,</w:t>
      </w:r>
      <w:r w:rsidRPr="008C5D86">
        <w:rPr>
          <w:rFonts w:cstheme="minorHAnsi"/>
          <w:color w:val="000000"/>
          <w:sz w:val="24"/>
          <w:szCs w:val="24"/>
          <w:shd w:val="clear" w:color="auto" w:fill="FFFFFF"/>
        </w:rPr>
        <w:t xml:space="preserve"> keep sub-stocks together</w:t>
      </w:r>
      <w:r w:rsidR="00AE7A7C" w:rsidRPr="008C5D86">
        <w:rPr>
          <w:rFonts w:cstheme="minorHAnsi"/>
          <w:color w:val="000000"/>
          <w:sz w:val="24"/>
          <w:szCs w:val="24"/>
          <w:shd w:val="clear" w:color="auto" w:fill="FFFFFF"/>
        </w:rPr>
        <w:t xml:space="preserve"> and prepare a single entry for the full stock</w:t>
      </w:r>
      <w:r w:rsidRPr="008C5D86">
        <w:rPr>
          <w:rFonts w:cstheme="minorHAnsi"/>
          <w:color w:val="000000"/>
          <w:sz w:val="24"/>
          <w:szCs w:val="24"/>
          <w:shd w:val="clear" w:color="auto" w:fill="FFFFFF"/>
        </w:rPr>
        <w:t xml:space="preserve">. </w:t>
      </w:r>
    </w:p>
    <w:p w14:paraId="60278CCB" w14:textId="77777777" w:rsidR="000E6413" w:rsidRPr="008C5D86" w:rsidRDefault="000E6413" w:rsidP="000E6413">
      <w:pPr>
        <w:pStyle w:val="ListParagraph"/>
        <w:rPr>
          <w:rFonts w:cstheme="minorHAnsi"/>
          <w:sz w:val="24"/>
          <w:szCs w:val="24"/>
        </w:rPr>
      </w:pPr>
    </w:p>
    <w:p w14:paraId="40AE322B" w14:textId="78FEC7B5" w:rsidR="00E71921" w:rsidRPr="008C5D86" w:rsidRDefault="008924F7" w:rsidP="008C5D86">
      <w:pPr>
        <w:pStyle w:val="ListParagraph"/>
        <w:numPr>
          <w:ilvl w:val="0"/>
          <w:numId w:val="5"/>
        </w:numPr>
        <w:rPr>
          <w:rFonts w:cstheme="minorHAnsi"/>
          <w:sz w:val="24"/>
          <w:szCs w:val="24"/>
        </w:rPr>
      </w:pPr>
      <w:r w:rsidRPr="008C5D86">
        <w:rPr>
          <w:rFonts w:cstheme="minorHAnsi"/>
          <w:b/>
          <w:sz w:val="24"/>
          <w:szCs w:val="24"/>
        </w:rPr>
        <w:t>Multiple d</w:t>
      </w:r>
      <w:r w:rsidR="00636F80" w:rsidRPr="008C5D86">
        <w:rPr>
          <w:rFonts w:cstheme="minorHAnsi"/>
          <w:b/>
          <w:sz w:val="24"/>
          <w:szCs w:val="24"/>
        </w:rPr>
        <w:t>ata</w:t>
      </w:r>
      <w:r w:rsidRPr="008C5D86">
        <w:rPr>
          <w:rFonts w:cstheme="minorHAnsi"/>
          <w:b/>
          <w:sz w:val="24"/>
          <w:szCs w:val="24"/>
        </w:rPr>
        <w:t xml:space="preserve"> sources</w:t>
      </w:r>
      <w:r w:rsidR="00AE7A7C" w:rsidRPr="008C5D86">
        <w:rPr>
          <w:rFonts w:cstheme="minorHAnsi"/>
          <w:b/>
          <w:sz w:val="24"/>
          <w:szCs w:val="24"/>
        </w:rPr>
        <w:t>:</w:t>
      </w:r>
      <w:r w:rsidR="00636F80" w:rsidRPr="008C5D86">
        <w:rPr>
          <w:rFonts w:cstheme="minorHAnsi"/>
          <w:sz w:val="24"/>
          <w:szCs w:val="24"/>
        </w:rPr>
        <w:t xml:space="preserve"> </w:t>
      </w:r>
      <w:r w:rsidR="00AE7A7C" w:rsidRPr="008C5D86">
        <w:rPr>
          <w:rFonts w:cstheme="minorHAnsi"/>
          <w:sz w:val="24"/>
          <w:szCs w:val="24"/>
        </w:rPr>
        <w:t xml:space="preserve"> Generally, o</w:t>
      </w:r>
      <w:r w:rsidR="00991E5D" w:rsidRPr="008C5D86">
        <w:rPr>
          <w:rFonts w:cstheme="minorHAnsi"/>
          <w:sz w:val="24"/>
          <w:szCs w:val="24"/>
        </w:rPr>
        <w:t>nly data</w:t>
      </w:r>
      <w:r w:rsidR="00815822" w:rsidRPr="008C5D86">
        <w:rPr>
          <w:rFonts w:cstheme="minorHAnsi"/>
          <w:sz w:val="24"/>
          <w:szCs w:val="24"/>
        </w:rPr>
        <w:t xml:space="preserve"> f</w:t>
      </w:r>
      <w:r w:rsidR="00991E5D" w:rsidRPr="008C5D86">
        <w:rPr>
          <w:rFonts w:cstheme="minorHAnsi"/>
          <w:sz w:val="24"/>
          <w:szCs w:val="24"/>
        </w:rPr>
        <w:t>rom the current assessment</w:t>
      </w:r>
      <w:r w:rsidR="00AE7A7C" w:rsidRPr="008C5D86">
        <w:rPr>
          <w:rFonts w:cstheme="minorHAnsi"/>
          <w:sz w:val="24"/>
          <w:szCs w:val="24"/>
        </w:rPr>
        <w:t xml:space="preserve"> should be entered in the template</w:t>
      </w:r>
      <w:r w:rsidR="00991E5D" w:rsidRPr="008C5D86">
        <w:rPr>
          <w:rFonts w:cstheme="minorHAnsi"/>
          <w:sz w:val="24"/>
          <w:szCs w:val="24"/>
        </w:rPr>
        <w:t xml:space="preserve">. </w:t>
      </w:r>
      <w:r w:rsidR="00AE7A7C" w:rsidRPr="008C5D86">
        <w:rPr>
          <w:rFonts w:cstheme="minorHAnsi"/>
          <w:sz w:val="24"/>
          <w:szCs w:val="24"/>
        </w:rPr>
        <w:t xml:space="preserve"> There may be reasons to include external data or data from a previous assessment, but only if these do not </w:t>
      </w:r>
      <w:r w:rsidRPr="008C5D86">
        <w:rPr>
          <w:rFonts w:cstheme="minorHAnsi"/>
          <w:sz w:val="24"/>
          <w:szCs w:val="24"/>
        </w:rPr>
        <w:t xml:space="preserve">involve </w:t>
      </w:r>
      <w:r w:rsidR="00AE7A7C" w:rsidRPr="008C5D86">
        <w:rPr>
          <w:rFonts w:cstheme="minorHAnsi"/>
          <w:sz w:val="24"/>
          <w:szCs w:val="24"/>
        </w:rPr>
        <w:t xml:space="preserve">assessment model </w:t>
      </w:r>
      <w:r w:rsidRPr="008C5D86">
        <w:rPr>
          <w:rFonts w:cstheme="minorHAnsi"/>
          <w:sz w:val="24"/>
          <w:szCs w:val="24"/>
        </w:rPr>
        <w:t>outputs</w:t>
      </w:r>
      <w:r w:rsidR="00AE7A7C" w:rsidRPr="008C5D86">
        <w:rPr>
          <w:rFonts w:cstheme="minorHAnsi"/>
          <w:sz w:val="24"/>
          <w:szCs w:val="24"/>
        </w:rPr>
        <w:t xml:space="preserve">. For example, if catch but not TAC time series are available in an assessment document, </w:t>
      </w:r>
      <w:r w:rsidRPr="008C5D86">
        <w:rPr>
          <w:rFonts w:cstheme="minorHAnsi"/>
          <w:sz w:val="24"/>
          <w:szCs w:val="24"/>
        </w:rPr>
        <w:t>and</w:t>
      </w:r>
      <w:r w:rsidR="00AE7A7C" w:rsidRPr="008C5D86">
        <w:rPr>
          <w:rFonts w:cstheme="minorHAnsi"/>
          <w:sz w:val="24"/>
          <w:szCs w:val="24"/>
        </w:rPr>
        <w:t xml:space="preserve"> corresponding TAC time series are available externally, those could be included, with explanation</w:t>
      </w:r>
      <w:r w:rsidRPr="008C5D86">
        <w:rPr>
          <w:rFonts w:cstheme="minorHAnsi"/>
          <w:sz w:val="24"/>
          <w:szCs w:val="24"/>
        </w:rPr>
        <w:t xml:space="preserve"> in “</w:t>
      </w:r>
      <w:r w:rsidR="008C5D86" w:rsidRPr="008C5D86">
        <w:rPr>
          <w:rFonts w:cstheme="minorHAnsi"/>
          <w:sz w:val="24"/>
          <w:szCs w:val="24"/>
        </w:rPr>
        <w:t>notes</w:t>
      </w:r>
      <w:r w:rsidRPr="008C5D86">
        <w:rPr>
          <w:rFonts w:cstheme="minorHAnsi"/>
          <w:sz w:val="24"/>
          <w:szCs w:val="24"/>
        </w:rPr>
        <w:t xml:space="preserve">” of the </w:t>
      </w:r>
      <w:r w:rsidR="007A4D17" w:rsidRPr="008C5D86">
        <w:rPr>
          <w:rFonts w:cstheme="minorHAnsi"/>
          <w:sz w:val="24"/>
          <w:szCs w:val="24"/>
        </w:rPr>
        <w:t>Data Sources</w:t>
      </w:r>
      <w:r w:rsidR="00636F80" w:rsidRPr="008C5D86">
        <w:rPr>
          <w:rFonts w:cstheme="minorHAnsi"/>
          <w:sz w:val="24"/>
          <w:szCs w:val="24"/>
        </w:rPr>
        <w:t xml:space="preserve"> tab</w:t>
      </w:r>
      <w:r w:rsidRPr="008C5D86">
        <w:rPr>
          <w:rFonts w:cstheme="minorHAnsi"/>
          <w:sz w:val="24"/>
          <w:szCs w:val="24"/>
        </w:rPr>
        <w:t xml:space="preserve"> as well as in comments for the “TAC” time series. Model outputs from separate assessment documents should not be blended into the same entry template; separate templates can be submitted for separate assessment documents. </w:t>
      </w:r>
    </w:p>
    <w:p w14:paraId="0FF775D3" w14:textId="77777777" w:rsidR="000E6413" w:rsidRPr="008C5D86" w:rsidRDefault="000E6413" w:rsidP="000E6413">
      <w:pPr>
        <w:pStyle w:val="ListParagraph"/>
        <w:rPr>
          <w:rFonts w:cstheme="minorHAnsi"/>
          <w:sz w:val="24"/>
          <w:szCs w:val="24"/>
        </w:rPr>
      </w:pPr>
    </w:p>
    <w:p w14:paraId="75C76B31" w14:textId="0C833FE3" w:rsidR="00ED3669" w:rsidRPr="008C5D86" w:rsidRDefault="008924F7" w:rsidP="00E71921">
      <w:pPr>
        <w:pStyle w:val="ListParagraph"/>
        <w:numPr>
          <w:ilvl w:val="0"/>
          <w:numId w:val="5"/>
        </w:numPr>
        <w:rPr>
          <w:rFonts w:cstheme="minorHAnsi"/>
          <w:sz w:val="24"/>
          <w:szCs w:val="24"/>
        </w:rPr>
      </w:pPr>
      <w:r w:rsidRPr="008C5D86">
        <w:rPr>
          <w:rFonts w:cstheme="minorHAnsi"/>
          <w:b/>
          <w:sz w:val="24"/>
          <w:szCs w:val="24"/>
        </w:rPr>
        <w:t>A</w:t>
      </w:r>
      <w:r w:rsidR="00636F80" w:rsidRPr="008C5D86">
        <w:rPr>
          <w:rFonts w:cstheme="minorHAnsi"/>
          <w:b/>
          <w:sz w:val="24"/>
          <w:szCs w:val="24"/>
        </w:rPr>
        <w:t>uto-fill</w:t>
      </w:r>
      <w:r w:rsidRPr="008C5D86">
        <w:rPr>
          <w:rFonts w:cstheme="minorHAnsi"/>
          <w:b/>
          <w:sz w:val="24"/>
          <w:szCs w:val="24"/>
        </w:rPr>
        <w:t>ed</w:t>
      </w:r>
      <w:r w:rsidR="00636F80" w:rsidRPr="008C5D86">
        <w:rPr>
          <w:rFonts w:cstheme="minorHAnsi"/>
          <w:b/>
          <w:sz w:val="24"/>
          <w:szCs w:val="24"/>
        </w:rPr>
        <w:t xml:space="preserve"> template</w:t>
      </w:r>
      <w:r w:rsidRPr="008C5D86">
        <w:rPr>
          <w:rFonts w:cstheme="minorHAnsi"/>
          <w:b/>
          <w:sz w:val="24"/>
          <w:szCs w:val="24"/>
        </w:rPr>
        <w:t xml:space="preserve">s: </w:t>
      </w:r>
      <w:r w:rsidR="00636F80" w:rsidRPr="008C5D86">
        <w:rPr>
          <w:rFonts w:cstheme="minorHAnsi"/>
          <w:sz w:val="24"/>
          <w:szCs w:val="24"/>
        </w:rPr>
        <w:t xml:space="preserve"> </w:t>
      </w:r>
      <w:r w:rsidR="00ED3669" w:rsidRPr="008C5D86">
        <w:rPr>
          <w:rFonts w:cstheme="minorHAnsi"/>
          <w:sz w:val="24"/>
          <w:szCs w:val="24"/>
        </w:rPr>
        <w:t>If new assessment data are input</w:t>
      </w:r>
      <w:r w:rsidR="000E6413" w:rsidRPr="008C5D86">
        <w:rPr>
          <w:rFonts w:cstheme="minorHAnsi"/>
          <w:sz w:val="24"/>
          <w:szCs w:val="24"/>
        </w:rPr>
        <w:t>ted</w:t>
      </w:r>
      <w:r w:rsidR="00ED3669" w:rsidRPr="008C5D86">
        <w:rPr>
          <w:rFonts w:cstheme="minorHAnsi"/>
          <w:sz w:val="24"/>
          <w:szCs w:val="24"/>
        </w:rPr>
        <w:t xml:space="preserve"> </w:t>
      </w:r>
      <w:r w:rsidR="000E6413" w:rsidRPr="008C5D86">
        <w:rPr>
          <w:rFonts w:cstheme="minorHAnsi"/>
          <w:sz w:val="24"/>
          <w:szCs w:val="24"/>
        </w:rPr>
        <w:t>i</w:t>
      </w:r>
      <w:r w:rsidR="00ED3669" w:rsidRPr="008C5D86">
        <w:rPr>
          <w:rFonts w:cstheme="minorHAnsi"/>
          <w:sz w:val="24"/>
          <w:szCs w:val="24"/>
        </w:rPr>
        <w:t>nto an auto-fill</w:t>
      </w:r>
      <w:r w:rsidR="000E6413" w:rsidRPr="008C5D86">
        <w:rPr>
          <w:rFonts w:cstheme="minorHAnsi"/>
          <w:sz w:val="24"/>
          <w:szCs w:val="24"/>
        </w:rPr>
        <w:t>ed</w:t>
      </w:r>
      <w:r w:rsidR="00ED3669" w:rsidRPr="008C5D86">
        <w:rPr>
          <w:rFonts w:cstheme="minorHAnsi"/>
          <w:sz w:val="24"/>
          <w:szCs w:val="24"/>
        </w:rPr>
        <w:t xml:space="preserve"> template (a file also containing tabs named “__ (old data)” with previous assessment data, in red font), compare values from current assessment with those from older assessment. Look for possible mistakes in either the new or the old entry which may result from issues with units, values in 000’s, confusion of F and ER, confusion of TB and SSB, </w:t>
      </w:r>
      <w:r w:rsidR="000E6413" w:rsidRPr="008C5D86">
        <w:rPr>
          <w:rFonts w:cstheme="minorHAnsi"/>
          <w:sz w:val="24"/>
          <w:szCs w:val="24"/>
        </w:rPr>
        <w:t xml:space="preserve">confusion of survey abundance estimates and abundance estimates from an assessment model, </w:t>
      </w:r>
      <w:r w:rsidR="00ED3669" w:rsidRPr="008C5D86">
        <w:rPr>
          <w:rFonts w:cstheme="minorHAnsi"/>
          <w:sz w:val="24"/>
          <w:szCs w:val="24"/>
        </w:rPr>
        <w:t xml:space="preserve">or incorrect pairing </w:t>
      </w:r>
      <w:r w:rsidR="000E6413" w:rsidRPr="008C5D86">
        <w:rPr>
          <w:rFonts w:cstheme="minorHAnsi"/>
          <w:sz w:val="24"/>
          <w:szCs w:val="24"/>
        </w:rPr>
        <w:t xml:space="preserve">of </w:t>
      </w:r>
      <w:r w:rsidR="00ED3669" w:rsidRPr="008C5D86">
        <w:rPr>
          <w:rFonts w:cstheme="minorHAnsi"/>
          <w:sz w:val="24"/>
          <w:szCs w:val="24"/>
        </w:rPr>
        <w:t>time series values with reference points.</w:t>
      </w:r>
      <w:r w:rsidR="00E549FC" w:rsidRPr="008C5D86">
        <w:rPr>
          <w:rFonts w:cstheme="minorHAnsi"/>
          <w:sz w:val="24"/>
          <w:szCs w:val="24"/>
        </w:rPr>
        <w:t xml:space="preserve"> Review all comments provided (in Data Sources tab see “notes” and “</w:t>
      </w:r>
      <w:proofErr w:type="spellStart"/>
      <w:r w:rsidR="00E549FC" w:rsidRPr="008C5D86">
        <w:rPr>
          <w:rFonts w:cstheme="minorHAnsi"/>
          <w:sz w:val="24"/>
          <w:szCs w:val="24"/>
        </w:rPr>
        <w:t>assesscomments</w:t>
      </w:r>
      <w:proofErr w:type="spellEnd"/>
      <w:r w:rsidR="00E549FC" w:rsidRPr="008C5D86">
        <w:rPr>
          <w:rFonts w:cstheme="minorHAnsi"/>
          <w:sz w:val="24"/>
          <w:szCs w:val="24"/>
        </w:rPr>
        <w:t xml:space="preserve">”, </w:t>
      </w:r>
      <w:r w:rsidR="000E6413" w:rsidRPr="008C5D86">
        <w:rPr>
          <w:rFonts w:cstheme="minorHAnsi"/>
          <w:sz w:val="24"/>
          <w:szCs w:val="24"/>
        </w:rPr>
        <w:t xml:space="preserve">and </w:t>
      </w:r>
      <w:r w:rsidR="00E549FC" w:rsidRPr="008C5D86">
        <w:rPr>
          <w:rFonts w:cstheme="minorHAnsi"/>
          <w:sz w:val="24"/>
          <w:szCs w:val="24"/>
        </w:rPr>
        <w:t>in other tabs see comment</w:t>
      </w:r>
      <w:r w:rsidR="000E6413" w:rsidRPr="008C5D86">
        <w:rPr>
          <w:rFonts w:cstheme="minorHAnsi"/>
          <w:sz w:val="24"/>
          <w:szCs w:val="24"/>
        </w:rPr>
        <w:t>s</w:t>
      </w:r>
      <w:r w:rsidR="00E549FC" w:rsidRPr="008C5D86">
        <w:rPr>
          <w:rFonts w:cstheme="minorHAnsi"/>
          <w:sz w:val="24"/>
          <w:szCs w:val="24"/>
        </w:rPr>
        <w:t xml:space="preserve"> associated with each variable). In some cases</w:t>
      </w:r>
      <w:r w:rsidR="000E6413" w:rsidRPr="008C5D86">
        <w:rPr>
          <w:rFonts w:cstheme="minorHAnsi"/>
          <w:sz w:val="24"/>
          <w:szCs w:val="24"/>
        </w:rPr>
        <w:t>,</w:t>
      </w:r>
      <w:r w:rsidR="00E549FC" w:rsidRPr="008C5D86">
        <w:rPr>
          <w:rFonts w:cstheme="minorHAnsi"/>
          <w:sz w:val="24"/>
          <w:szCs w:val="24"/>
        </w:rPr>
        <w:t xml:space="preserve"> comments may reveal issues that should be addressed before </w:t>
      </w:r>
      <w:r w:rsidR="000E6413" w:rsidRPr="008C5D86">
        <w:rPr>
          <w:rFonts w:cstheme="minorHAnsi"/>
          <w:sz w:val="24"/>
          <w:szCs w:val="24"/>
        </w:rPr>
        <w:t xml:space="preserve">submitting </w:t>
      </w:r>
      <w:r w:rsidR="00E549FC" w:rsidRPr="008C5D86">
        <w:rPr>
          <w:rFonts w:cstheme="minorHAnsi"/>
          <w:sz w:val="24"/>
          <w:szCs w:val="24"/>
        </w:rPr>
        <w:t xml:space="preserve">the entry </w:t>
      </w:r>
      <w:r w:rsidR="000E6413" w:rsidRPr="008C5D86">
        <w:rPr>
          <w:rFonts w:cstheme="minorHAnsi"/>
          <w:sz w:val="24"/>
          <w:szCs w:val="24"/>
        </w:rPr>
        <w:t>template</w:t>
      </w:r>
      <w:r w:rsidR="00E549FC" w:rsidRPr="008C5D86">
        <w:rPr>
          <w:rFonts w:cstheme="minorHAnsi"/>
          <w:sz w:val="24"/>
          <w:szCs w:val="24"/>
        </w:rPr>
        <w:t xml:space="preserve">, and/or reasons why </w:t>
      </w:r>
      <w:r w:rsidR="000E6413" w:rsidRPr="008C5D86">
        <w:rPr>
          <w:rFonts w:cstheme="minorHAnsi"/>
          <w:sz w:val="24"/>
          <w:szCs w:val="24"/>
        </w:rPr>
        <w:t xml:space="preserve">some </w:t>
      </w:r>
      <w:r w:rsidR="00E549FC" w:rsidRPr="008C5D86">
        <w:rPr>
          <w:rFonts w:cstheme="minorHAnsi"/>
          <w:sz w:val="24"/>
          <w:szCs w:val="24"/>
        </w:rPr>
        <w:t>data should be excluded.</w:t>
      </w:r>
    </w:p>
    <w:p w14:paraId="28348081" w14:textId="21252D37" w:rsidR="005F3776" w:rsidRPr="008C5D86" w:rsidRDefault="00815822" w:rsidP="00E71921">
      <w:pPr>
        <w:pStyle w:val="ListParagraph"/>
        <w:numPr>
          <w:ilvl w:val="0"/>
          <w:numId w:val="5"/>
        </w:numPr>
        <w:rPr>
          <w:rFonts w:cstheme="minorHAnsi"/>
          <w:sz w:val="24"/>
          <w:szCs w:val="24"/>
        </w:rPr>
      </w:pPr>
      <w:r w:rsidRPr="008C5D86">
        <w:rPr>
          <w:rFonts w:cstheme="minorHAnsi"/>
          <w:b/>
          <w:sz w:val="24"/>
          <w:szCs w:val="24"/>
        </w:rPr>
        <w:lastRenderedPageBreak/>
        <w:t>Your c</w:t>
      </w:r>
      <w:r w:rsidR="005F3776" w:rsidRPr="008C5D86">
        <w:rPr>
          <w:rFonts w:cstheme="minorHAnsi"/>
          <w:b/>
          <w:sz w:val="24"/>
          <w:szCs w:val="24"/>
        </w:rPr>
        <w:t>omments</w:t>
      </w:r>
      <w:r w:rsidR="000E6413" w:rsidRPr="008C5D86">
        <w:rPr>
          <w:rFonts w:cstheme="minorHAnsi"/>
          <w:b/>
          <w:sz w:val="24"/>
          <w:szCs w:val="24"/>
        </w:rPr>
        <w:t xml:space="preserve">:  </w:t>
      </w:r>
    </w:p>
    <w:p w14:paraId="7E683341" w14:textId="1F54FC10" w:rsidR="00772C57" w:rsidRPr="008C5D86" w:rsidRDefault="00772C57" w:rsidP="005F3776">
      <w:pPr>
        <w:pStyle w:val="ListParagraph"/>
        <w:numPr>
          <w:ilvl w:val="0"/>
          <w:numId w:val="7"/>
        </w:numPr>
        <w:rPr>
          <w:rFonts w:cstheme="minorHAnsi"/>
          <w:sz w:val="24"/>
          <w:szCs w:val="24"/>
        </w:rPr>
      </w:pPr>
      <w:r w:rsidRPr="008C5D86">
        <w:rPr>
          <w:rFonts w:cstheme="minorHAnsi"/>
          <w:sz w:val="24"/>
          <w:szCs w:val="24"/>
        </w:rPr>
        <w:t>If comments</w:t>
      </w:r>
      <w:r w:rsidR="000E6413" w:rsidRPr="008C5D86">
        <w:rPr>
          <w:rFonts w:cstheme="minorHAnsi"/>
          <w:sz w:val="24"/>
          <w:szCs w:val="24"/>
        </w:rPr>
        <w:t xml:space="preserve"> for specific variables</w:t>
      </w:r>
      <w:r w:rsidRPr="008C5D86">
        <w:rPr>
          <w:rFonts w:cstheme="minorHAnsi"/>
          <w:sz w:val="24"/>
          <w:szCs w:val="24"/>
        </w:rPr>
        <w:t xml:space="preserve"> in “Catch”, </w:t>
      </w:r>
      <w:r w:rsidR="000E6413" w:rsidRPr="008C5D86">
        <w:rPr>
          <w:rFonts w:cstheme="minorHAnsi"/>
          <w:sz w:val="24"/>
          <w:szCs w:val="24"/>
        </w:rPr>
        <w:t xml:space="preserve">“Surveys”, </w:t>
      </w:r>
      <w:r w:rsidRPr="008C5D86">
        <w:rPr>
          <w:rFonts w:cstheme="minorHAnsi"/>
          <w:sz w:val="24"/>
          <w:szCs w:val="24"/>
        </w:rPr>
        <w:t xml:space="preserve">“Status” or “Biometrics” tabs are important enough to have meaningful effects </w:t>
      </w:r>
      <w:r w:rsidR="000E6413" w:rsidRPr="008C5D86">
        <w:rPr>
          <w:rFonts w:cstheme="minorHAnsi"/>
          <w:sz w:val="24"/>
          <w:szCs w:val="24"/>
        </w:rPr>
        <w:t>for</w:t>
      </w:r>
      <w:r w:rsidRPr="008C5D86">
        <w:rPr>
          <w:rFonts w:cstheme="minorHAnsi"/>
          <w:sz w:val="24"/>
          <w:szCs w:val="24"/>
        </w:rPr>
        <w:t xml:space="preserve"> the whole assessment, also copy them to Data Sources tab in “</w:t>
      </w:r>
      <w:proofErr w:type="spellStart"/>
      <w:r w:rsidRPr="008C5D86">
        <w:rPr>
          <w:rFonts w:cstheme="minorHAnsi"/>
          <w:sz w:val="24"/>
          <w:szCs w:val="24"/>
        </w:rPr>
        <w:t>assesscomments</w:t>
      </w:r>
      <w:proofErr w:type="spellEnd"/>
      <w:r w:rsidRPr="008C5D86">
        <w:rPr>
          <w:rFonts w:cstheme="minorHAnsi"/>
          <w:sz w:val="24"/>
          <w:szCs w:val="24"/>
        </w:rPr>
        <w:t>”</w:t>
      </w:r>
      <w:r w:rsidR="008C5D86" w:rsidRPr="008C5D86">
        <w:rPr>
          <w:rFonts w:cstheme="minorHAnsi"/>
          <w:sz w:val="24"/>
          <w:szCs w:val="24"/>
        </w:rPr>
        <w:t xml:space="preserve"> </w:t>
      </w:r>
      <w:r w:rsidR="003B4D23" w:rsidRPr="008C5D86">
        <w:rPr>
          <w:rFonts w:cstheme="minorHAnsi"/>
          <w:sz w:val="24"/>
          <w:szCs w:val="24"/>
        </w:rPr>
        <w:t>(</w:t>
      </w:r>
      <w:r w:rsidR="000E6413" w:rsidRPr="008C5D86">
        <w:rPr>
          <w:rFonts w:cstheme="minorHAnsi"/>
          <w:sz w:val="24"/>
          <w:szCs w:val="24"/>
        </w:rPr>
        <w:t xml:space="preserve">there is </w:t>
      </w:r>
      <w:r w:rsidR="003B4D23" w:rsidRPr="008C5D86">
        <w:rPr>
          <w:rFonts w:cstheme="minorHAnsi"/>
          <w:sz w:val="24"/>
          <w:szCs w:val="24"/>
        </w:rPr>
        <w:t>no 300-word limit for Data Sources fields)</w:t>
      </w:r>
      <w:r w:rsidRPr="008C5D86">
        <w:rPr>
          <w:rFonts w:cstheme="minorHAnsi"/>
          <w:sz w:val="24"/>
          <w:szCs w:val="24"/>
        </w:rPr>
        <w:t>.</w:t>
      </w:r>
    </w:p>
    <w:p w14:paraId="7E833993" w14:textId="2A5D1347" w:rsidR="00813660" w:rsidRPr="008C5D86" w:rsidRDefault="00813660" w:rsidP="005F3776">
      <w:pPr>
        <w:pStyle w:val="ListParagraph"/>
        <w:numPr>
          <w:ilvl w:val="0"/>
          <w:numId w:val="7"/>
        </w:numPr>
        <w:rPr>
          <w:rFonts w:cstheme="minorHAnsi"/>
          <w:sz w:val="24"/>
          <w:szCs w:val="24"/>
        </w:rPr>
      </w:pPr>
      <w:r w:rsidRPr="008C5D86">
        <w:rPr>
          <w:rFonts w:cstheme="minorHAnsi"/>
          <w:sz w:val="24"/>
          <w:szCs w:val="24"/>
        </w:rPr>
        <w:t>If comments are pr</w:t>
      </w:r>
      <w:r w:rsidR="00815822" w:rsidRPr="008C5D86">
        <w:rPr>
          <w:rFonts w:cstheme="minorHAnsi"/>
          <w:sz w:val="24"/>
          <w:szCs w:val="24"/>
        </w:rPr>
        <w:t xml:space="preserve">ovided </w:t>
      </w:r>
      <w:r w:rsidRPr="008C5D86">
        <w:rPr>
          <w:rFonts w:cstheme="minorHAnsi"/>
          <w:sz w:val="24"/>
          <w:szCs w:val="24"/>
        </w:rPr>
        <w:t>but the corresponding variable’s value(s) are all missing, this comment will not be incorporated into the database. If it is important, move it instead to Data Sources tab in “notes” or “</w:t>
      </w:r>
      <w:proofErr w:type="spellStart"/>
      <w:r w:rsidRPr="008C5D86">
        <w:rPr>
          <w:rFonts w:cstheme="minorHAnsi"/>
          <w:sz w:val="24"/>
          <w:szCs w:val="24"/>
        </w:rPr>
        <w:t>assesscomments</w:t>
      </w:r>
      <w:proofErr w:type="spellEnd"/>
      <w:r w:rsidRPr="008C5D86">
        <w:rPr>
          <w:rFonts w:cstheme="minorHAnsi"/>
          <w:sz w:val="24"/>
          <w:szCs w:val="24"/>
        </w:rPr>
        <w:t>”</w:t>
      </w:r>
      <w:r w:rsidR="008C5D86" w:rsidRPr="008C5D86">
        <w:rPr>
          <w:rFonts w:cstheme="minorHAnsi"/>
          <w:sz w:val="24"/>
          <w:szCs w:val="24"/>
        </w:rPr>
        <w:t>, as appropriate</w:t>
      </w:r>
      <w:r w:rsidRPr="008C5D86">
        <w:rPr>
          <w:rFonts w:cstheme="minorHAnsi"/>
          <w:sz w:val="24"/>
          <w:szCs w:val="24"/>
        </w:rPr>
        <w:t>.</w:t>
      </w:r>
    </w:p>
    <w:p w14:paraId="1C9DD180" w14:textId="77777777" w:rsidR="000E6413" w:rsidRPr="008C5D86" w:rsidRDefault="000E6413" w:rsidP="000E6413">
      <w:pPr>
        <w:pStyle w:val="ListParagraph"/>
        <w:rPr>
          <w:rFonts w:cstheme="minorHAnsi"/>
          <w:sz w:val="24"/>
          <w:szCs w:val="24"/>
        </w:rPr>
      </w:pPr>
    </w:p>
    <w:p w14:paraId="3F1D7703" w14:textId="2B9D1B93" w:rsidR="00300F67" w:rsidRPr="008C5D86" w:rsidRDefault="005F3776" w:rsidP="005F3776">
      <w:pPr>
        <w:pStyle w:val="ListParagraph"/>
        <w:numPr>
          <w:ilvl w:val="0"/>
          <w:numId w:val="5"/>
        </w:numPr>
        <w:rPr>
          <w:rFonts w:cstheme="minorHAnsi"/>
          <w:sz w:val="24"/>
          <w:szCs w:val="24"/>
        </w:rPr>
      </w:pPr>
      <w:r w:rsidRPr="008C5D86">
        <w:rPr>
          <w:rFonts w:cstheme="minorHAnsi"/>
          <w:b/>
          <w:sz w:val="24"/>
          <w:szCs w:val="24"/>
        </w:rPr>
        <w:t>Character</w:t>
      </w:r>
      <w:r w:rsidR="008C5D86" w:rsidRPr="008C5D86">
        <w:rPr>
          <w:rFonts w:cstheme="minorHAnsi"/>
          <w:b/>
          <w:sz w:val="24"/>
          <w:szCs w:val="24"/>
        </w:rPr>
        <w:t xml:space="preserve"> formatting:</w:t>
      </w:r>
    </w:p>
    <w:p w14:paraId="0B44AB13" w14:textId="5C5CF072" w:rsidR="00EA4914" w:rsidRPr="008C5D86" w:rsidRDefault="00EA4914" w:rsidP="00300F67">
      <w:pPr>
        <w:pStyle w:val="ListParagraph"/>
        <w:numPr>
          <w:ilvl w:val="0"/>
          <w:numId w:val="8"/>
        </w:numPr>
        <w:rPr>
          <w:rFonts w:cstheme="minorHAnsi"/>
          <w:sz w:val="24"/>
          <w:szCs w:val="24"/>
        </w:rPr>
      </w:pPr>
      <w:r w:rsidRPr="008C5D86">
        <w:rPr>
          <w:rFonts w:cstheme="minorHAnsi"/>
          <w:sz w:val="24"/>
          <w:szCs w:val="24"/>
          <w:u w:val="single"/>
        </w:rPr>
        <w:t>Special characters or characters with accents</w:t>
      </w:r>
      <w:r w:rsidRPr="008C5D86">
        <w:rPr>
          <w:rFonts w:cstheme="minorHAnsi"/>
          <w:sz w:val="24"/>
          <w:szCs w:val="24"/>
        </w:rPr>
        <w:t xml:space="preserve"> should be removed or replaced (for example replace ń with n) since they cause entry issues. This mainly crops up in the </w:t>
      </w:r>
      <w:proofErr w:type="spellStart"/>
      <w:r w:rsidRPr="008C5D86">
        <w:rPr>
          <w:rFonts w:cstheme="minorHAnsi"/>
          <w:sz w:val="24"/>
          <w:szCs w:val="24"/>
        </w:rPr>
        <w:t>fullcitation</w:t>
      </w:r>
      <w:proofErr w:type="spellEnd"/>
      <w:r w:rsidRPr="008C5D86">
        <w:rPr>
          <w:rFonts w:cstheme="minorHAnsi"/>
          <w:sz w:val="24"/>
          <w:szCs w:val="24"/>
        </w:rPr>
        <w:t xml:space="preserve"> field in the Data Sources tab.</w:t>
      </w:r>
    </w:p>
    <w:p w14:paraId="6463B651" w14:textId="1CAE1BF7" w:rsidR="00EA4914" w:rsidRPr="008C5D86" w:rsidRDefault="005F3776" w:rsidP="00300F67">
      <w:pPr>
        <w:pStyle w:val="ListParagraph"/>
        <w:numPr>
          <w:ilvl w:val="0"/>
          <w:numId w:val="8"/>
        </w:numPr>
        <w:rPr>
          <w:rFonts w:cstheme="minorHAnsi"/>
          <w:sz w:val="24"/>
          <w:szCs w:val="24"/>
        </w:rPr>
      </w:pPr>
      <w:r w:rsidRPr="008C5D86">
        <w:rPr>
          <w:rFonts w:cstheme="minorHAnsi"/>
          <w:sz w:val="24"/>
          <w:szCs w:val="24"/>
          <w:u w:val="single"/>
        </w:rPr>
        <w:t>Quotes.</w:t>
      </w:r>
      <w:r w:rsidRPr="008C5D86">
        <w:rPr>
          <w:rFonts w:cstheme="minorHAnsi"/>
          <w:sz w:val="24"/>
          <w:szCs w:val="24"/>
        </w:rPr>
        <w:t xml:space="preserve"> </w:t>
      </w:r>
      <w:r w:rsidR="00EA4914" w:rsidRPr="008C5D86">
        <w:rPr>
          <w:rFonts w:cstheme="minorHAnsi"/>
          <w:sz w:val="24"/>
          <w:szCs w:val="24"/>
        </w:rPr>
        <w:t xml:space="preserve">Single and double quotes should be </w:t>
      </w:r>
      <w:r w:rsidR="008C5D86" w:rsidRPr="008C5D86">
        <w:rPr>
          <w:rFonts w:cstheme="minorHAnsi"/>
          <w:sz w:val="24"/>
          <w:szCs w:val="24"/>
        </w:rPr>
        <w:t xml:space="preserve">avoided </w:t>
      </w:r>
      <w:r w:rsidR="00EA4914" w:rsidRPr="008C5D86">
        <w:rPr>
          <w:rFonts w:cstheme="minorHAnsi"/>
          <w:sz w:val="24"/>
          <w:szCs w:val="24"/>
        </w:rPr>
        <w:t>since they cause entry issues. This mainly crops up in the Data Sources tab, and in comments fields.</w:t>
      </w:r>
    </w:p>
    <w:p w14:paraId="49A0CE30" w14:textId="77777777" w:rsidR="000E6413" w:rsidRPr="008C5D86" w:rsidRDefault="000E6413" w:rsidP="000E6413">
      <w:pPr>
        <w:pStyle w:val="ListParagraph"/>
        <w:ind w:left="1080"/>
        <w:rPr>
          <w:rFonts w:cstheme="minorHAnsi"/>
          <w:sz w:val="24"/>
          <w:szCs w:val="24"/>
        </w:rPr>
      </w:pPr>
    </w:p>
    <w:p w14:paraId="60562707" w14:textId="565DAADD" w:rsidR="00813660" w:rsidRPr="008C5D86" w:rsidRDefault="005F3776" w:rsidP="00300F67">
      <w:pPr>
        <w:pStyle w:val="ListParagraph"/>
        <w:numPr>
          <w:ilvl w:val="0"/>
          <w:numId w:val="5"/>
        </w:numPr>
        <w:rPr>
          <w:rFonts w:cstheme="minorHAnsi"/>
          <w:sz w:val="24"/>
          <w:szCs w:val="24"/>
        </w:rPr>
      </w:pPr>
      <w:r w:rsidRPr="008C5D86">
        <w:rPr>
          <w:rFonts w:cstheme="minorHAnsi"/>
          <w:b/>
          <w:sz w:val="24"/>
          <w:szCs w:val="24"/>
        </w:rPr>
        <w:t>Digitized data</w:t>
      </w:r>
      <w:r w:rsidR="008C5D86">
        <w:rPr>
          <w:rFonts w:cstheme="minorHAnsi"/>
          <w:b/>
          <w:sz w:val="24"/>
          <w:szCs w:val="24"/>
        </w:rPr>
        <w:t xml:space="preserve">: </w:t>
      </w:r>
      <w:r w:rsidRPr="008C5D86">
        <w:rPr>
          <w:rFonts w:cstheme="minorHAnsi"/>
          <w:sz w:val="24"/>
          <w:szCs w:val="24"/>
        </w:rPr>
        <w:t xml:space="preserve"> </w:t>
      </w:r>
      <w:r w:rsidR="00813660" w:rsidRPr="008C5D86">
        <w:rPr>
          <w:rFonts w:cstheme="minorHAnsi"/>
          <w:sz w:val="24"/>
          <w:szCs w:val="24"/>
        </w:rPr>
        <w:t>If data are digitized and estimated from a figure in the assessment, the figure number (or page number) from which they came should be noted</w:t>
      </w:r>
      <w:r w:rsidR="008C5D86">
        <w:rPr>
          <w:rFonts w:cstheme="minorHAnsi"/>
          <w:sz w:val="24"/>
          <w:szCs w:val="24"/>
        </w:rPr>
        <w:t xml:space="preserve"> in the comments field for the relevant time series or parameter</w:t>
      </w:r>
      <w:r w:rsidR="00813660" w:rsidRPr="008C5D86">
        <w:rPr>
          <w:rFonts w:cstheme="minorHAnsi"/>
          <w:sz w:val="24"/>
          <w:szCs w:val="24"/>
        </w:rPr>
        <w:t>.</w:t>
      </w:r>
    </w:p>
    <w:p w14:paraId="24D1ED09" w14:textId="77777777" w:rsidR="000E6413" w:rsidRPr="008C5D86" w:rsidRDefault="000E6413" w:rsidP="000E6413">
      <w:pPr>
        <w:pStyle w:val="ListParagraph"/>
        <w:rPr>
          <w:rFonts w:cstheme="minorHAnsi"/>
          <w:sz w:val="24"/>
          <w:szCs w:val="24"/>
        </w:rPr>
      </w:pPr>
    </w:p>
    <w:p w14:paraId="64241D12" w14:textId="787F7880" w:rsidR="00481D37" w:rsidRPr="008C5D86" w:rsidRDefault="008C5D86" w:rsidP="00300F67">
      <w:pPr>
        <w:pStyle w:val="ListParagraph"/>
        <w:numPr>
          <w:ilvl w:val="0"/>
          <w:numId w:val="5"/>
        </w:numPr>
        <w:rPr>
          <w:rFonts w:cstheme="minorHAnsi"/>
          <w:sz w:val="24"/>
          <w:szCs w:val="24"/>
        </w:rPr>
      </w:pPr>
      <w:r>
        <w:rPr>
          <w:rFonts w:cstheme="minorHAnsi"/>
          <w:b/>
          <w:color w:val="000000" w:themeColor="text1"/>
          <w:sz w:val="24"/>
          <w:szCs w:val="24"/>
        </w:rPr>
        <w:t xml:space="preserve">Figures: </w:t>
      </w:r>
      <w:r w:rsidR="005F3776" w:rsidRPr="008C5D86">
        <w:rPr>
          <w:rFonts w:cstheme="minorHAnsi"/>
          <w:color w:val="000000" w:themeColor="text1"/>
          <w:sz w:val="24"/>
          <w:szCs w:val="24"/>
        </w:rPr>
        <w:t xml:space="preserve"> </w:t>
      </w:r>
      <w:r>
        <w:rPr>
          <w:rFonts w:cstheme="minorHAnsi"/>
          <w:color w:val="000000" w:themeColor="text1"/>
          <w:sz w:val="24"/>
          <w:szCs w:val="24"/>
        </w:rPr>
        <w:t>Figures, charts</w:t>
      </w:r>
      <w:r w:rsidR="00F066AC">
        <w:rPr>
          <w:rFonts w:cstheme="minorHAnsi"/>
          <w:color w:val="000000" w:themeColor="text1"/>
          <w:sz w:val="24"/>
          <w:szCs w:val="24"/>
        </w:rPr>
        <w:t xml:space="preserve">, pivot tables, summary statistics, and other formulae </w:t>
      </w:r>
      <w:r w:rsidR="005F3776" w:rsidRPr="008C5D86">
        <w:rPr>
          <w:rFonts w:cstheme="minorHAnsi"/>
          <w:color w:val="000000" w:themeColor="text1"/>
          <w:sz w:val="24"/>
          <w:szCs w:val="24"/>
        </w:rPr>
        <w:t xml:space="preserve">should be </w:t>
      </w:r>
      <w:r w:rsidR="00F066AC">
        <w:rPr>
          <w:rFonts w:cstheme="minorHAnsi"/>
          <w:color w:val="000000" w:themeColor="text1"/>
          <w:sz w:val="24"/>
          <w:szCs w:val="24"/>
        </w:rPr>
        <w:t xml:space="preserve">avoided in </w:t>
      </w:r>
      <w:r w:rsidR="005F3776" w:rsidRPr="008C5D86">
        <w:rPr>
          <w:rFonts w:cstheme="minorHAnsi"/>
          <w:color w:val="000000" w:themeColor="text1"/>
          <w:sz w:val="24"/>
          <w:szCs w:val="24"/>
        </w:rPr>
        <w:t xml:space="preserve">all data tabs except </w:t>
      </w:r>
      <w:r w:rsidR="00F066AC">
        <w:rPr>
          <w:rFonts w:cstheme="minorHAnsi"/>
          <w:color w:val="000000" w:themeColor="text1"/>
          <w:sz w:val="24"/>
          <w:szCs w:val="24"/>
        </w:rPr>
        <w:t xml:space="preserve">for </w:t>
      </w:r>
      <w:r w:rsidR="005F3776" w:rsidRPr="008C5D86">
        <w:rPr>
          <w:rFonts w:cstheme="minorHAnsi"/>
          <w:color w:val="000000" w:themeColor="text1"/>
          <w:sz w:val="24"/>
          <w:szCs w:val="24"/>
        </w:rPr>
        <w:t xml:space="preserve">the </w:t>
      </w:r>
      <w:r w:rsidR="00F066AC">
        <w:rPr>
          <w:rFonts w:cstheme="minorHAnsi"/>
          <w:color w:val="000000" w:themeColor="text1"/>
          <w:sz w:val="24"/>
          <w:szCs w:val="24"/>
        </w:rPr>
        <w:t>“</w:t>
      </w:r>
      <w:r w:rsidR="005F3776" w:rsidRPr="008C5D86">
        <w:rPr>
          <w:rFonts w:cstheme="minorHAnsi"/>
          <w:color w:val="000000" w:themeColor="text1"/>
          <w:sz w:val="24"/>
          <w:szCs w:val="24"/>
        </w:rPr>
        <w:t>Working space</w:t>
      </w:r>
      <w:r w:rsidR="00F066AC">
        <w:rPr>
          <w:rFonts w:cstheme="minorHAnsi"/>
          <w:color w:val="000000" w:themeColor="text1"/>
          <w:sz w:val="24"/>
          <w:szCs w:val="24"/>
        </w:rPr>
        <w:t>”</w:t>
      </w:r>
      <w:r w:rsidR="005F3776" w:rsidRPr="008C5D86">
        <w:rPr>
          <w:rFonts w:cstheme="minorHAnsi"/>
          <w:color w:val="000000" w:themeColor="text1"/>
          <w:sz w:val="24"/>
          <w:szCs w:val="24"/>
        </w:rPr>
        <w:t xml:space="preserve"> tab.</w:t>
      </w:r>
    </w:p>
    <w:p w14:paraId="2AEB0D96" w14:textId="52414ED8" w:rsidR="000E6413" w:rsidRDefault="000E6413" w:rsidP="000E6413">
      <w:pPr>
        <w:pStyle w:val="ListParagraph"/>
        <w:rPr>
          <w:rFonts w:cstheme="minorHAnsi"/>
          <w:sz w:val="24"/>
          <w:szCs w:val="24"/>
        </w:rPr>
      </w:pPr>
    </w:p>
    <w:p w14:paraId="2E7A99EC" w14:textId="77777777" w:rsidR="00F066AC" w:rsidRPr="008C5D86" w:rsidRDefault="00F066AC" w:rsidP="000E6413">
      <w:pPr>
        <w:pStyle w:val="ListParagraph"/>
        <w:rPr>
          <w:rFonts w:cstheme="minorHAnsi"/>
          <w:sz w:val="24"/>
          <w:szCs w:val="24"/>
        </w:rPr>
      </w:pPr>
    </w:p>
    <w:p w14:paraId="2C698AFE" w14:textId="306FCA54" w:rsidR="008A3CDB" w:rsidRDefault="00F066AC" w:rsidP="00F066AC">
      <w:pPr>
        <w:pStyle w:val="ListParagraph"/>
        <w:ind w:left="0"/>
        <w:rPr>
          <w:rFonts w:cstheme="minorHAnsi"/>
          <w:b/>
          <w:color w:val="000000" w:themeColor="text1"/>
          <w:sz w:val="24"/>
          <w:szCs w:val="24"/>
          <w:u w:val="single"/>
        </w:rPr>
      </w:pPr>
      <w:r w:rsidRPr="00F066AC">
        <w:rPr>
          <w:rFonts w:cstheme="minorHAnsi"/>
          <w:b/>
          <w:color w:val="000000" w:themeColor="text1"/>
          <w:sz w:val="24"/>
          <w:szCs w:val="24"/>
          <w:u w:val="single"/>
        </w:rPr>
        <w:t>Distinguishing different types of a</w:t>
      </w:r>
      <w:r w:rsidR="008A3CDB" w:rsidRPr="00F066AC">
        <w:rPr>
          <w:rFonts w:cstheme="minorHAnsi"/>
          <w:b/>
          <w:color w:val="000000" w:themeColor="text1"/>
          <w:sz w:val="24"/>
          <w:szCs w:val="24"/>
          <w:u w:val="single"/>
        </w:rPr>
        <w:t>bundance/</w:t>
      </w:r>
      <w:r w:rsidRPr="00F066AC">
        <w:rPr>
          <w:rFonts w:cstheme="minorHAnsi"/>
          <w:b/>
          <w:color w:val="000000" w:themeColor="text1"/>
          <w:sz w:val="24"/>
          <w:szCs w:val="24"/>
          <w:u w:val="single"/>
        </w:rPr>
        <w:t>b</w:t>
      </w:r>
      <w:r w:rsidR="008A3CDB" w:rsidRPr="00F066AC">
        <w:rPr>
          <w:rFonts w:cstheme="minorHAnsi"/>
          <w:b/>
          <w:color w:val="000000" w:themeColor="text1"/>
          <w:sz w:val="24"/>
          <w:szCs w:val="24"/>
          <w:u w:val="single"/>
        </w:rPr>
        <w:t>iomass time series</w:t>
      </w:r>
      <w:r w:rsidRPr="00F066AC">
        <w:rPr>
          <w:rFonts w:cstheme="minorHAnsi"/>
          <w:b/>
          <w:color w:val="000000" w:themeColor="text1"/>
          <w:sz w:val="24"/>
          <w:szCs w:val="24"/>
          <w:u w:val="single"/>
        </w:rPr>
        <w:t>:</w:t>
      </w:r>
    </w:p>
    <w:p w14:paraId="4BB1B8F4" w14:textId="77777777" w:rsidR="00F066AC" w:rsidRPr="00F066AC" w:rsidRDefault="00F066AC" w:rsidP="00F066AC">
      <w:pPr>
        <w:pStyle w:val="ListParagraph"/>
        <w:ind w:left="0"/>
        <w:rPr>
          <w:rFonts w:cstheme="minorHAnsi"/>
          <w:sz w:val="24"/>
          <w:szCs w:val="24"/>
          <w:u w:val="single"/>
        </w:rPr>
      </w:pPr>
    </w:p>
    <w:p w14:paraId="2F1FCEC6" w14:textId="733D6F69" w:rsidR="00E87ACE" w:rsidRDefault="00F066AC" w:rsidP="00F066AC">
      <w:pPr>
        <w:pStyle w:val="ListParagraph"/>
        <w:ind w:left="0"/>
        <w:rPr>
          <w:rFonts w:cstheme="minorHAnsi"/>
          <w:color w:val="000000"/>
          <w:sz w:val="24"/>
          <w:szCs w:val="24"/>
          <w:shd w:val="clear" w:color="auto" w:fill="FFFFFF"/>
        </w:rPr>
      </w:pPr>
      <w:r>
        <w:rPr>
          <w:rFonts w:cstheme="minorHAnsi"/>
          <w:color w:val="000000"/>
          <w:sz w:val="24"/>
          <w:szCs w:val="24"/>
          <w:shd w:val="clear" w:color="auto" w:fill="FFFFFF"/>
        </w:rPr>
        <w:t xml:space="preserve">Several different types of </w:t>
      </w:r>
      <w:r w:rsidR="009E0DD3">
        <w:rPr>
          <w:rFonts w:cstheme="minorHAnsi"/>
          <w:color w:val="000000"/>
          <w:sz w:val="24"/>
          <w:szCs w:val="24"/>
          <w:shd w:val="clear" w:color="auto" w:fill="FFFFFF"/>
        </w:rPr>
        <w:t>abundance</w:t>
      </w:r>
      <w:r>
        <w:rPr>
          <w:rFonts w:cstheme="minorHAnsi"/>
          <w:color w:val="000000"/>
          <w:sz w:val="24"/>
          <w:szCs w:val="24"/>
          <w:shd w:val="clear" w:color="auto" w:fill="FFFFFF"/>
        </w:rPr>
        <w:t xml:space="preserve"> estimates</w:t>
      </w:r>
      <w:r w:rsidR="00E87ACE">
        <w:rPr>
          <w:rFonts w:cstheme="minorHAnsi"/>
          <w:color w:val="000000"/>
          <w:sz w:val="24"/>
          <w:szCs w:val="24"/>
          <w:shd w:val="clear" w:color="auto" w:fill="FFFFFF"/>
        </w:rPr>
        <w:t xml:space="preserve"> (time series as well as reference points)</w:t>
      </w:r>
      <w:r>
        <w:rPr>
          <w:rFonts w:cstheme="minorHAnsi"/>
          <w:color w:val="000000"/>
          <w:sz w:val="24"/>
          <w:szCs w:val="24"/>
          <w:shd w:val="clear" w:color="auto" w:fill="FFFFFF"/>
        </w:rPr>
        <w:t xml:space="preserve"> can be found in assessment documents, and </w:t>
      </w:r>
      <w:r w:rsidR="00E87ACE">
        <w:rPr>
          <w:rFonts w:cstheme="minorHAnsi"/>
          <w:color w:val="000000"/>
          <w:sz w:val="24"/>
          <w:szCs w:val="24"/>
          <w:shd w:val="clear" w:color="auto" w:fill="FFFFFF"/>
        </w:rPr>
        <w:t>we distinguish these based on several distinctions:</w:t>
      </w:r>
    </w:p>
    <w:p w14:paraId="557E247A" w14:textId="3EE748C0" w:rsidR="008A3CDB" w:rsidRPr="008C5D86" w:rsidRDefault="008A3CDB" w:rsidP="00E87ACE">
      <w:pPr>
        <w:pStyle w:val="ListParagraph"/>
        <w:ind w:left="0"/>
        <w:rPr>
          <w:rFonts w:cstheme="minorHAnsi"/>
          <w:color w:val="000000"/>
          <w:sz w:val="24"/>
          <w:szCs w:val="24"/>
        </w:rPr>
      </w:pPr>
      <w:r w:rsidRPr="008C5D86">
        <w:rPr>
          <w:rFonts w:cstheme="minorHAnsi"/>
          <w:color w:val="000000"/>
          <w:sz w:val="24"/>
          <w:szCs w:val="24"/>
          <w:shd w:val="clear" w:color="auto" w:fill="FFFFFF"/>
        </w:rPr>
        <w:t xml:space="preserve">- estimates </w:t>
      </w:r>
      <w:r w:rsidR="00E87ACE">
        <w:rPr>
          <w:rFonts w:cstheme="minorHAnsi"/>
          <w:color w:val="000000"/>
          <w:sz w:val="24"/>
          <w:szCs w:val="24"/>
          <w:shd w:val="clear" w:color="auto" w:fill="FFFFFF"/>
        </w:rPr>
        <w:t xml:space="preserve">can result </w:t>
      </w:r>
      <w:r w:rsidRPr="008C5D86">
        <w:rPr>
          <w:rFonts w:cstheme="minorHAnsi"/>
          <w:color w:val="000000"/>
          <w:sz w:val="24"/>
          <w:szCs w:val="24"/>
          <w:shd w:val="clear" w:color="auto" w:fill="FFFFFF"/>
        </w:rPr>
        <w:t>from a survey</w:t>
      </w:r>
      <w:r w:rsidR="00E87ACE">
        <w:rPr>
          <w:rFonts w:cstheme="minorHAnsi"/>
          <w:color w:val="000000"/>
          <w:sz w:val="24"/>
          <w:szCs w:val="24"/>
          <w:shd w:val="clear" w:color="auto" w:fill="FFFFFF"/>
        </w:rPr>
        <w:t>,</w:t>
      </w:r>
      <w:r w:rsidRPr="008C5D86">
        <w:rPr>
          <w:rFonts w:cstheme="minorHAnsi"/>
          <w:color w:val="000000"/>
          <w:sz w:val="24"/>
          <w:szCs w:val="24"/>
          <w:shd w:val="clear" w:color="auto" w:fill="FFFFFF"/>
        </w:rPr>
        <w:t xml:space="preserve"> or are outputs from a population </w:t>
      </w:r>
      <w:r w:rsidR="00E87ACE">
        <w:rPr>
          <w:rFonts w:cstheme="minorHAnsi"/>
          <w:color w:val="000000"/>
          <w:sz w:val="24"/>
          <w:szCs w:val="24"/>
          <w:shd w:val="clear" w:color="auto" w:fill="FFFFFF"/>
        </w:rPr>
        <w:t xml:space="preserve">(assessment) </w:t>
      </w:r>
      <w:r w:rsidRPr="008C5D86">
        <w:rPr>
          <w:rFonts w:cstheme="minorHAnsi"/>
          <w:color w:val="000000"/>
          <w:sz w:val="24"/>
          <w:szCs w:val="24"/>
          <w:shd w:val="clear" w:color="auto" w:fill="FFFFFF"/>
        </w:rPr>
        <w:t>model</w:t>
      </w:r>
      <w:r w:rsidRPr="008C5D86">
        <w:rPr>
          <w:rFonts w:cstheme="minorHAnsi"/>
          <w:color w:val="000000"/>
          <w:sz w:val="24"/>
          <w:szCs w:val="24"/>
        </w:rPr>
        <w:br/>
      </w:r>
      <w:r w:rsidRPr="008C5D86">
        <w:rPr>
          <w:rFonts w:cstheme="minorHAnsi"/>
          <w:color w:val="000000"/>
          <w:sz w:val="24"/>
          <w:szCs w:val="24"/>
          <w:shd w:val="clear" w:color="auto" w:fill="FFFFFF"/>
        </w:rPr>
        <w:t>- if they're from a survey, the survey can be either fishery-independent or fishery dependent</w:t>
      </w:r>
      <w:r w:rsidRPr="008C5D86">
        <w:rPr>
          <w:rFonts w:cstheme="minorHAnsi"/>
          <w:color w:val="000000"/>
          <w:sz w:val="24"/>
          <w:szCs w:val="24"/>
        </w:rPr>
        <w:br/>
      </w:r>
      <w:r w:rsidRPr="008C5D86">
        <w:rPr>
          <w:rFonts w:cstheme="minorHAnsi"/>
          <w:color w:val="000000"/>
          <w:sz w:val="24"/>
          <w:szCs w:val="24"/>
          <w:shd w:val="clear" w:color="auto" w:fill="FFFFFF"/>
        </w:rPr>
        <w:t>- the estimate</w:t>
      </w:r>
      <w:r w:rsidR="00E87ACE">
        <w:rPr>
          <w:rFonts w:cstheme="minorHAnsi"/>
          <w:color w:val="000000"/>
          <w:sz w:val="24"/>
          <w:szCs w:val="24"/>
          <w:shd w:val="clear" w:color="auto" w:fill="FFFFFF"/>
        </w:rPr>
        <w:t xml:space="preserve"> </w:t>
      </w:r>
      <w:r w:rsidRPr="008C5D86">
        <w:rPr>
          <w:rFonts w:cstheme="minorHAnsi"/>
          <w:color w:val="000000"/>
          <w:sz w:val="24"/>
          <w:szCs w:val="24"/>
          <w:shd w:val="clear" w:color="auto" w:fill="FFFFFF"/>
        </w:rPr>
        <w:t xml:space="preserve">can be in absolute </w:t>
      </w:r>
      <w:r w:rsidR="00E87ACE">
        <w:rPr>
          <w:rFonts w:cstheme="minorHAnsi"/>
          <w:color w:val="000000"/>
          <w:sz w:val="24"/>
          <w:szCs w:val="24"/>
          <w:shd w:val="clear" w:color="auto" w:fill="FFFFFF"/>
        </w:rPr>
        <w:t xml:space="preserve">(i.e. represents the full population) </w:t>
      </w:r>
      <w:r w:rsidRPr="008C5D86">
        <w:rPr>
          <w:rFonts w:cstheme="minorHAnsi"/>
          <w:color w:val="000000"/>
          <w:sz w:val="24"/>
          <w:szCs w:val="24"/>
          <w:shd w:val="clear" w:color="auto" w:fill="FFFFFF"/>
        </w:rPr>
        <w:t xml:space="preserve">or relative </w:t>
      </w:r>
      <w:r w:rsidR="00E87ACE">
        <w:rPr>
          <w:rFonts w:cstheme="minorHAnsi"/>
          <w:color w:val="000000"/>
          <w:sz w:val="24"/>
          <w:szCs w:val="24"/>
          <w:shd w:val="clear" w:color="auto" w:fill="FFFFFF"/>
        </w:rPr>
        <w:t xml:space="preserve">(an index) </w:t>
      </w:r>
      <w:r w:rsidRPr="008C5D86">
        <w:rPr>
          <w:rFonts w:cstheme="minorHAnsi"/>
          <w:color w:val="000000"/>
          <w:sz w:val="24"/>
          <w:szCs w:val="24"/>
          <w:shd w:val="clear" w:color="auto" w:fill="FFFFFF"/>
        </w:rPr>
        <w:t>terms</w:t>
      </w:r>
      <w:r w:rsidRPr="008C5D86">
        <w:rPr>
          <w:rFonts w:cstheme="minorHAnsi"/>
          <w:color w:val="000000"/>
          <w:sz w:val="24"/>
          <w:szCs w:val="24"/>
        </w:rPr>
        <w:br/>
      </w:r>
      <w:r w:rsidRPr="008C5D86">
        <w:rPr>
          <w:rFonts w:cstheme="minorHAnsi"/>
          <w:color w:val="000000"/>
          <w:sz w:val="24"/>
          <w:szCs w:val="24"/>
          <w:shd w:val="clear" w:color="auto" w:fill="FFFFFF"/>
        </w:rPr>
        <w:t xml:space="preserve">- </w:t>
      </w:r>
      <w:r w:rsidR="00E87ACE">
        <w:rPr>
          <w:rFonts w:cstheme="minorHAnsi"/>
          <w:color w:val="000000"/>
          <w:sz w:val="24"/>
          <w:szCs w:val="24"/>
          <w:shd w:val="clear" w:color="auto" w:fill="FFFFFF"/>
        </w:rPr>
        <w:t xml:space="preserve">for </w:t>
      </w:r>
      <w:r w:rsidRPr="008C5D86">
        <w:rPr>
          <w:rFonts w:cstheme="minorHAnsi"/>
          <w:color w:val="000000"/>
          <w:sz w:val="24"/>
          <w:szCs w:val="24"/>
          <w:shd w:val="clear" w:color="auto" w:fill="FFFFFF"/>
        </w:rPr>
        <w:t>absolute estimate</w:t>
      </w:r>
      <w:r w:rsidR="00E87ACE">
        <w:rPr>
          <w:rFonts w:cstheme="minorHAnsi"/>
          <w:color w:val="000000"/>
          <w:sz w:val="24"/>
          <w:szCs w:val="24"/>
          <w:shd w:val="clear" w:color="auto" w:fill="FFFFFF"/>
        </w:rPr>
        <w:t>s of abundance</w:t>
      </w:r>
      <w:r w:rsidRPr="008C5D86">
        <w:rPr>
          <w:rFonts w:cstheme="minorHAnsi"/>
          <w:color w:val="000000"/>
          <w:sz w:val="24"/>
          <w:szCs w:val="24"/>
          <w:shd w:val="clear" w:color="auto" w:fill="FFFFFF"/>
        </w:rPr>
        <w:t>, the units can be in weight</w:t>
      </w:r>
      <w:r w:rsidR="00E87ACE">
        <w:rPr>
          <w:rFonts w:cstheme="minorHAnsi"/>
          <w:color w:val="000000"/>
          <w:sz w:val="24"/>
          <w:szCs w:val="24"/>
          <w:shd w:val="clear" w:color="auto" w:fill="FFFFFF"/>
        </w:rPr>
        <w:t xml:space="preserve"> units</w:t>
      </w:r>
      <w:r w:rsidRPr="008C5D86">
        <w:rPr>
          <w:rFonts w:cstheme="minorHAnsi"/>
          <w:color w:val="000000"/>
          <w:sz w:val="24"/>
          <w:szCs w:val="24"/>
          <w:shd w:val="clear" w:color="auto" w:fill="FFFFFF"/>
        </w:rPr>
        <w:t xml:space="preserve"> or in numbers</w:t>
      </w:r>
      <w:r w:rsidRPr="008C5D86">
        <w:rPr>
          <w:rFonts w:cstheme="minorHAnsi"/>
          <w:color w:val="000000"/>
          <w:sz w:val="24"/>
          <w:szCs w:val="24"/>
        </w:rPr>
        <w:br/>
      </w:r>
      <w:r w:rsidRPr="008C5D86">
        <w:rPr>
          <w:rFonts w:cstheme="minorHAnsi"/>
          <w:color w:val="000000"/>
          <w:sz w:val="24"/>
          <w:szCs w:val="24"/>
          <w:shd w:val="clear" w:color="auto" w:fill="FFFFFF"/>
        </w:rPr>
        <w:t xml:space="preserve">- </w:t>
      </w:r>
      <w:r w:rsidR="00E87ACE">
        <w:rPr>
          <w:rFonts w:cstheme="minorHAnsi"/>
          <w:color w:val="000000"/>
          <w:sz w:val="24"/>
          <w:szCs w:val="24"/>
          <w:shd w:val="clear" w:color="auto" w:fill="FFFFFF"/>
        </w:rPr>
        <w:t xml:space="preserve">for </w:t>
      </w:r>
      <w:r w:rsidRPr="008C5D86">
        <w:rPr>
          <w:rFonts w:cstheme="minorHAnsi"/>
          <w:color w:val="000000"/>
          <w:sz w:val="24"/>
          <w:szCs w:val="24"/>
          <w:shd w:val="clear" w:color="auto" w:fill="FFFFFF"/>
        </w:rPr>
        <w:t xml:space="preserve">relative </w:t>
      </w:r>
      <w:r w:rsidR="00E87ACE">
        <w:rPr>
          <w:rFonts w:cstheme="minorHAnsi"/>
          <w:color w:val="000000"/>
          <w:sz w:val="24"/>
          <w:szCs w:val="24"/>
          <w:shd w:val="clear" w:color="auto" w:fill="FFFFFF"/>
        </w:rPr>
        <w:t xml:space="preserve">abundance </w:t>
      </w:r>
      <w:r w:rsidRPr="008C5D86">
        <w:rPr>
          <w:rFonts w:cstheme="minorHAnsi"/>
          <w:color w:val="000000"/>
          <w:sz w:val="24"/>
          <w:szCs w:val="24"/>
          <w:shd w:val="clear" w:color="auto" w:fill="FFFFFF"/>
        </w:rPr>
        <w:t>estimate</w:t>
      </w:r>
      <w:r w:rsidR="00E87ACE">
        <w:rPr>
          <w:rFonts w:cstheme="minorHAnsi"/>
          <w:color w:val="000000"/>
          <w:sz w:val="24"/>
          <w:szCs w:val="24"/>
          <w:shd w:val="clear" w:color="auto" w:fill="FFFFFF"/>
        </w:rPr>
        <w:t>s</w:t>
      </w:r>
      <w:r w:rsidRPr="008C5D86">
        <w:rPr>
          <w:rFonts w:cstheme="minorHAnsi"/>
          <w:color w:val="000000"/>
          <w:sz w:val="24"/>
          <w:szCs w:val="24"/>
          <w:shd w:val="clear" w:color="auto" w:fill="FFFFFF"/>
        </w:rPr>
        <w:t xml:space="preserve"> (an index), there are many possible types of units</w:t>
      </w:r>
      <w:r w:rsidRPr="008C5D86">
        <w:rPr>
          <w:rFonts w:cstheme="minorHAnsi"/>
          <w:color w:val="000000"/>
          <w:sz w:val="24"/>
          <w:szCs w:val="24"/>
        </w:rPr>
        <w:br/>
      </w:r>
      <w:r w:rsidRPr="008C5D86">
        <w:rPr>
          <w:rFonts w:cstheme="minorHAnsi"/>
          <w:color w:val="000000"/>
          <w:sz w:val="24"/>
          <w:szCs w:val="24"/>
        </w:rPr>
        <w:br/>
      </w:r>
      <w:r w:rsidRPr="008C5D86">
        <w:rPr>
          <w:rFonts w:cstheme="minorHAnsi"/>
          <w:color w:val="000000"/>
          <w:sz w:val="24"/>
          <w:szCs w:val="24"/>
          <w:shd w:val="clear" w:color="auto" w:fill="FFFFFF"/>
        </w:rPr>
        <w:t>We recommend first ask</w:t>
      </w:r>
      <w:r w:rsidR="00E87ACE">
        <w:rPr>
          <w:rFonts w:cstheme="minorHAnsi"/>
          <w:color w:val="000000"/>
          <w:sz w:val="24"/>
          <w:szCs w:val="24"/>
          <w:shd w:val="clear" w:color="auto" w:fill="FFFFFF"/>
        </w:rPr>
        <w:t>ing</w:t>
      </w:r>
      <w:r w:rsidRPr="008C5D86">
        <w:rPr>
          <w:rFonts w:cstheme="minorHAnsi"/>
          <w:color w:val="000000"/>
          <w:sz w:val="24"/>
          <w:szCs w:val="24"/>
          <w:shd w:val="clear" w:color="auto" w:fill="FFFFFF"/>
        </w:rPr>
        <w:t xml:space="preserve"> whether the estimate is the output from a population model (i.e. a stock assessment model). If so, this will generally be an absolute estimate, and abundance may be in numbers or in biomass (SSB, TB, or other forms of summary biomass). </w:t>
      </w:r>
      <w:r w:rsidR="00E87ACE">
        <w:rPr>
          <w:rFonts w:cstheme="minorHAnsi"/>
          <w:color w:val="000000"/>
          <w:sz w:val="24"/>
          <w:szCs w:val="24"/>
          <w:shd w:val="clear" w:color="auto" w:fill="FFFFFF"/>
        </w:rPr>
        <w:t>These data types</w:t>
      </w:r>
      <w:r w:rsidRPr="008C5D86">
        <w:rPr>
          <w:rFonts w:cstheme="minorHAnsi"/>
          <w:color w:val="000000"/>
          <w:sz w:val="24"/>
          <w:szCs w:val="24"/>
          <w:shd w:val="clear" w:color="auto" w:fill="FFFFFF"/>
        </w:rPr>
        <w:t xml:space="preserve"> will always go in the '</w:t>
      </w:r>
      <w:r w:rsidR="00E87ACE">
        <w:rPr>
          <w:rFonts w:cstheme="minorHAnsi"/>
          <w:color w:val="000000"/>
          <w:sz w:val="24"/>
          <w:szCs w:val="24"/>
          <w:shd w:val="clear" w:color="auto" w:fill="FFFFFF"/>
        </w:rPr>
        <w:t>S</w:t>
      </w:r>
      <w:r w:rsidRPr="008C5D86">
        <w:rPr>
          <w:rFonts w:cstheme="minorHAnsi"/>
          <w:color w:val="000000"/>
          <w:sz w:val="24"/>
          <w:szCs w:val="24"/>
          <w:shd w:val="clear" w:color="auto" w:fill="FFFFFF"/>
        </w:rPr>
        <w:t xml:space="preserve">tatus' tab, under N, SSB, </w:t>
      </w:r>
      <w:r w:rsidR="00E87ACE">
        <w:rPr>
          <w:rFonts w:cstheme="minorHAnsi"/>
          <w:color w:val="000000"/>
          <w:sz w:val="24"/>
          <w:szCs w:val="24"/>
          <w:shd w:val="clear" w:color="auto" w:fill="FFFFFF"/>
        </w:rPr>
        <w:t xml:space="preserve">or </w:t>
      </w:r>
      <w:r w:rsidRPr="008C5D86">
        <w:rPr>
          <w:rFonts w:cstheme="minorHAnsi"/>
          <w:color w:val="000000"/>
          <w:sz w:val="24"/>
          <w:szCs w:val="24"/>
          <w:shd w:val="clear" w:color="auto" w:fill="FFFFFF"/>
        </w:rPr>
        <w:t>TB, as appropriate.</w:t>
      </w:r>
      <w:r w:rsidRPr="008C5D86">
        <w:rPr>
          <w:rFonts w:cstheme="minorHAnsi"/>
          <w:color w:val="000000"/>
          <w:sz w:val="24"/>
          <w:szCs w:val="24"/>
        </w:rPr>
        <w:br/>
      </w:r>
      <w:r w:rsidRPr="008C5D86">
        <w:rPr>
          <w:rFonts w:cstheme="minorHAnsi"/>
          <w:color w:val="000000"/>
          <w:sz w:val="24"/>
          <w:szCs w:val="24"/>
        </w:rPr>
        <w:lastRenderedPageBreak/>
        <w:br/>
      </w:r>
      <w:r w:rsidRPr="008C5D86">
        <w:rPr>
          <w:rFonts w:cstheme="minorHAnsi"/>
          <w:color w:val="000000"/>
          <w:sz w:val="24"/>
          <w:szCs w:val="24"/>
          <w:shd w:val="clear" w:color="auto" w:fill="FFFFFF"/>
        </w:rPr>
        <w:t>If the biomass estimate is NOT the output from a population model, it's probably the result of a survey (or</w:t>
      </w:r>
      <w:r w:rsidR="00E87ACE">
        <w:rPr>
          <w:rFonts w:cstheme="minorHAnsi"/>
          <w:color w:val="000000"/>
          <w:sz w:val="24"/>
          <w:szCs w:val="24"/>
          <w:shd w:val="clear" w:color="auto" w:fill="FFFFFF"/>
        </w:rPr>
        <w:t xml:space="preserve"> based on</w:t>
      </w:r>
      <w:r w:rsidRPr="008C5D86">
        <w:rPr>
          <w:rFonts w:cstheme="minorHAnsi"/>
          <w:color w:val="000000"/>
          <w:sz w:val="24"/>
          <w:szCs w:val="24"/>
          <w:shd w:val="clear" w:color="auto" w:fill="FFFFFF"/>
        </w:rPr>
        <w:t xml:space="preserve"> fishery CPUE). If so, the second question to ask is whether this is a fishery-independent survey (</w:t>
      </w:r>
      <w:r w:rsidR="00E87ACE">
        <w:rPr>
          <w:rFonts w:cstheme="minorHAnsi"/>
          <w:color w:val="000000"/>
          <w:sz w:val="24"/>
          <w:szCs w:val="24"/>
          <w:shd w:val="clear" w:color="auto" w:fill="FFFFFF"/>
        </w:rPr>
        <w:t>data should be entered in the “Survey” tab</w:t>
      </w:r>
      <w:r w:rsidR="009B2BD1">
        <w:rPr>
          <w:rFonts w:cstheme="minorHAnsi"/>
          <w:color w:val="000000"/>
          <w:sz w:val="24"/>
          <w:szCs w:val="24"/>
          <w:shd w:val="clear" w:color="auto" w:fill="FFFFFF"/>
        </w:rPr>
        <w:t xml:space="preserve">), </w:t>
      </w:r>
      <w:r w:rsidRPr="008C5D86">
        <w:rPr>
          <w:rFonts w:cstheme="minorHAnsi"/>
          <w:color w:val="000000"/>
          <w:sz w:val="24"/>
          <w:szCs w:val="24"/>
          <w:shd w:val="clear" w:color="auto" w:fill="FFFFFF"/>
        </w:rPr>
        <w:t>or whether it's based on data from the capture fishery (</w:t>
      </w:r>
      <w:r w:rsidR="009B2BD1">
        <w:rPr>
          <w:rFonts w:cstheme="minorHAnsi"/>
          <w:color w:val="000000"/>
          <w:sz w:val="24"/>
          <w:szCs w:val="24"/>
          <w:shd w:val="clear" w:color="auto" w:fill="FFFFFF"/>
        </w:rPr>
        <w:t xml:space="preserve">data should be entered </w:t>
      </w:r>
      <w:r w:rsidRPr="008C5D86">
        <w:rPr>
          <w:rFonts w:cstheme="minorHAnsi"/>
          <w:color w:val="000000"/>
          <w:sz w:val="24"/>
          <w:szCs w:val="24"/>
          <w:shd w:val="clear" w:color="auto" w:fill="FFFFFF"/>
        </w:rPr>
        <w:t xml:space="preserve">under 'CPUE' in the </w:t>
      </w:r>
      <w:r w:rsidR="009B2BD1">
        <w:rPr>
          <w:rFonts w:cstheme="minorHAnsi"/>
          <w:color w:val="000000"/>
          <w:sz w:val="24"/>
          <w:szCs w:val="24"/>
          <w:shd w:val="clear" w:color="auto" w:fill="FFFFFF"/>
        </w:rPr>
        <w:t>“C</w:t>
      </w:r>
      <w:r w:rsidRPr="008C5D86">
        <w:rPr>
          <w:rFonts w:cstheme="minorHAnsi"/>
          <w:color w:val="000000"/>
          <w:sz w:val="24"/>
          <w:szCs w:val="24"/>
          <w:shd w:val="clear" w:color="auto" w:fill="FFFFFF"/>
        </w:rPr>
        <w:t>atch</w:t>
      </w:r>
      <w:r w:rsidR="009B2BD1">
        <w:rPr>
          <w:rFonts w:cstheme="minorHAnsi"/>
          <w:color w:val="000000"/>
          <w:sz w:val="24"/>
          <w:szCs w:val="24"/>
          <w:shd w:val="clear" w:color="auto" w:fill="FFFFFF"/>
        </w:rPr>
        <w:t>”</w:t>
      </w:r>
      <w:r w:rsidRPr="008C5D86">
        <w:rPr>
          <w:rFonts w:cstheme="minorHAnsi"/>
          <w:color w:val="000000"/>
          <w:sz w:val="24"/>
          <w:szCs w:val="24"/>
          <w:shd w:val="clear" w:color="auto" w:fill="FFFFFF"/>
        </w:rPr>
        <w:t xml:space="preserve"> tab). Usually either type (fishery-independent or fishery-dependent) would be considered as a relative index (i.e. it's not an estimate of the full population size), but </w:t>
      </w:r>
      <w:r w:rsidR="009B2BD1">
        <w:rPr>
          <w:rFonts w:cstheme="minorHAnsi"/>
          <w:color w:val="000000"/>
          <w:sz w:val="24"/>
          <w:szCs w:val="24"/>
          <w:shd w:val="clear" w:color="auto" w:fill="FFFFFF"/>
        </w:rPr>
        <w:t>occasionally</w:t>
      </w:r>
      <w:r w:rsidRPr="008C5D86">
        <w:rPr>
          <w:rFonts w:cstheme="minorHAnsi"/>
          <w:color w:val="000000"/>
          <w:sz w:val="24"/>
          <w:szCs w:val="24"/>
          <w:shd w:val="clear" w:color="auto" w:fill="FFFFFF"/>
        </w:rPr>
        <w:t xml:space="preserve"> extrapolat</w:t>
      </w:r>
      <w:r w:rsidR="009B2BD1">
        <w:rPr>
          <w:rFonts w:cstheme="minorHAnsi"/>
          <w:color w:val="000000"/>
          <w:sz w:val="24"/>
          <w:szCs w:val="24"/>
          <w:shd w:val="clear" w:color="auto" w:fill="FFFFFF"/>
        </w:rPr>
        <w:t xml:space="preserve">ions are used to estimate absolute from </w:t>
      </w:r>
      <w:r w:rsidRPr="008C5D86">
        <w:rPr>
          <w:rFonts w:cstheme="minorHAnsi"/>
          <w:color w:val="000000"/>
          <w:sz w:val="24"/>
          <w:szCs w:val="24"/>
          <w:shd w:val="clear" w:color="auto" w:fill="FFFFFF"/>
        </w:rPr>
        <w:t>survey data. This does</w:t>
      </w:r>
      <w:r w:rsidR="009B2BD1">
        <w:rPr>
          <w:rFonts w:cstheme="minorHAnsi"/>
          <w:color w:val="000000"/>
          <w:sz w:val="24"/>
          <w:szCs w:val="24"/>
          <w:shd w:val="clear" w:color="auto" w:fill="FFFFFF"/>
        </w:rPr>
        <w:t xml:space="preserve"> </w:t>
      </w:r>
      <w:r w:rsidRPr="008C5D86">
        <w:rPr>
          <w:rFonts w:cstheme="minorHAnsi"/>
          <w:color w:val="000000"/>
          <w:sz w:val="24"/>
          <w:szCs w:val="24"/>
          <w:shd w:val="clear" w:color="auto" w:fill="FFFFFF"/>
        </w:rPr>
        <w:t>n</w:t>
      </w:r>
      <w:r w:rsidR="009B2BD1">
        <w:rPr>
          <w:rFonts w:cstheme="minorHAnsi"/>
          <w:color w:val="000000"/>
          <w:sz w:val="24"/>
          <w:szCs w:val="24"/>
          <w:shd w:val="clear" w:color="auto" w:fill="FFFFFF"/>
        </w:rPr>
        <w:t>o</w:t>
      </w:r>
      <w:r w:rsidRPr="008C5D86">
        <w:rPr>
          <w:rFonts w:cstheme="minorHAnsi"/>
          <w:color w:val="000000"/>
          <w:sz w:val="24"/>
          <w:szCs w:val="24"/>
          <w:shd w:val="clear" w:color="auto" w:fill="FFFFFF"/>
        </w:rPr>
        <w:t>t make it an output from a population model, it</w:t>
      </w:r>
      <w:r w:rsidR="009B2BD1">
        <w:rPr>
          <w:rFonts w:cstheme="minorHAnsi"/>
          <w:color w:val="000000"/>
          <w:sz w:val="24"/>
          <w:szCs w:val="24"/>
          <w:shd w:val="clear" w:color="auto" w:fill="FFFFFF"/>
        </w:rPr>
        <w:t xml:space="preserve"> i</w:t>
      </w:r>
      <w:r w:rsidRPr="008C5D86">
        <w:rPr>
          <w:rFonts w:cstheme="minorHAnsi"/>
          <w:color w:val="000000"/>
          <w:sz w:val="24"/>
          <w:szCs w:val="24"/>
          <w:shd w:val="clear" w:color="auto" w:fill="FFFFFF"/>
        </w:rPr>
        <w:t xml:space="preserve">s still the </w:t>
      </w:r>
      <w:r w:rsidR="009B2BD1">
        <w:rPr>
          <w:rFonts w:cstheme="minorHAnsi"/>
          <w:color w:val="000000"/>
          <w:sz w:val="24"/>
          <w:szCs w:val="24"/>
          <w:shd w:val="clear" w:color="auto" w:fill="FFFFFF"/>
        </w:rPr>
        <w:t>output</w:t>
      </w:r>
      <w:r w:rsidRPr="008C5D86">
        <w:rPr>
          <w:rFonts w:cstheme="minorHAnsi"/>
          <w:color w:val="000000"/>
          <w:sz w:val="24"/>
          <w:szCs w:val="24"/>
          <w:shd w:val="clear" w:color="auto" w:fill="FFFFFF"/>
        </w:rPr>
        <w:t xml:space="preserve"> of survey data, it just happens to be extrapolated to better represent the full population including the portion not surveyed.</w:t>
      </w:r>
      <w:r w:rsidRPr="008C5D86">
        <w:rPr>
          <w:rStyle w:val="apple-converted-space"/>
          <w:rFonts w:cstheme="minorHAnsi"/>
          <w:color w:val="000000"/>
          <w:sz w:val="24"/>
          <w:szCs w:val="24"/>
          <w:shd w:val="clear" w:color="auto" w:fill="FFFFFF"/>
        </w:rPr>
        <w:t> </w:t>
      </w:r>
      <w:r w:rsidR="009B2BD1">
        <w:rPr>
          <w:rStyle w:val="apple-converted-space"/>
          <w:rFonts w:cstheme="minorHAnsi"/>
          <w:color w:val="000000"/>
          <w:sz w:val="24"/>
          <w:szCs w:val="24"/>
          <w:shd w:val="clear" w:color="auto" w:fill="FFFFFF"/>
        </w:rPr>
        <w:t>Fishery-independent survey estimates are entered either as “absolute” or “relative” values, as appropriate.</w:t>
      </w:r>
      <w:r w:rsidRPr="008C5D86">
        <w:rPr>
          <w:rFonts w:cstheme="minorHAnsi"/>
          <w:color w:val="000000"/>
          <w:sz w:val="24"/>
          <w:szCs w:val="24"/>
        </w:rPr>
        <w:br/>
      </w:r>
      <w:r w:rsidRPr="008C5D86">
        <w:rPr>
          <w:rFonts w:cstheme="minorHAnsi"/>
          <w:color w:val="000000"/>
          <w:sz w:val="24"/>
          <w:szCs w:val="24"/>
        </w:rPr>
        <w:br/>
      </w:r>
      <w:r w:rsidR="009B2BD1">
        <w:rPr>
          <w:rFonts w:cstheme="minorHAnsi"/>
          <w:color w:val="000000"/>
          <w:sz w:val="24"/>
          <w:szCs w:val="24"/>
          <w:shd w:val="clear" w:color="auto" w:fill="FFFFFF"/>
        </w:rPr>
        <w:t>A</w:t>
      </w:r>
      <w:r w:rsidRPr="008C5D86">
        <w:rPr>
          <w:rFonts w:cstheme="minorHAnsi"/>
          <w:color w:val="000000"/>
          <w:sz w:val="24"/>
          <w:szCs w:val="24"/>
          <w:shd w:val="clear" w:color="auto" w:fill="FFFFFF"/>
        </w:rPr>
        <w:t xml:space="preserve"> couple things can make these distinctions </w:t>
      </w:r>
      <w:r w:rsidR="009B2BD1">
        <w:rPr>
          <w:rFonts w:cstheme="minorHAnsi"/>
          <w:color w:val="000000"/>
          <w:sz w:val="24"/>
          <w:szCs w:val="24"/>
          <w:shd w:val="clear" w:color="auto" w:fill="FFFFFF"/>
        </w:rPr>
        <w:t xml:space="preserve">between abundance types </w:t>
      </w:r>
      <w:r w:rsidRPr="008C5D86">
        <w:rPr>
          <w:rFonts w:cstheme="minorHAnsi"/>
          <w:color w:val="000000"/>
          <w:sz w:val="24"/>
          <w:szCs w:val="24"/>
          <w:shd w:val="clear" w:color="auto" w:fill="FFFFFF"/>
        </w:rPr>
        <w:t>tricky:</w:t>
      </w:r>
      <w:r w:rsidRPr="008C5D86">
        <w:rPr>
          <w:rFonts w:cstheme="minorHAnsi"/>
          <w:color w:val="000000"/>
          <w:sz w:val="24"/>
          <w:szCs w:val="24"/>
        </w:rPr>
        <w:br/>
      </w:r>
      <w:r w:rsidRPr="008C5D86">
        <w:rPr>
          <w:rFonts w:cstheme="minorHAnsi"/>
          <w:color w:val="000000"/>
          <w:sz w:val="24"/>
          <w:szCs w:val="24"/>
          <w:shd w:val="clear" w:color="auto" w:fill="FFFFFF"/>
        </w:rPr>
        <w:t>- indices of abundance, whether they are fishery-independent or fishery-dependent, are often used as inputs in assessment models.</w:t>
      </w:r>
      <w:r w:rsidRPr="008C5D86">
        <w:rPr>
          <w:rStyle w:val="apple-converted-space"/>
          <w:rFonts w:cstheme="minorHAnsi"/>
          <w:color w:val="000000"/>
          <w:sz w:val="24"/>
          <w:szCs w:val="24"/>
          <w:shd w:val="clear" w:color="auto" w:fill="FFFFFF"/>
        </w:rPr>
        <w:t> </w:t>
      </w:r>
      <w:r w:rsidRPr="008C5D86">
        <w:rPr>
          <w:rFonts w:cstheme="minorHAnsi"/>
          <w:color w:val="000000"/>
          <w:sz w:val="24"/>
          <w:szCs w:val="24"/>
        </w:rPr>
        <w:br/>
      </w:r>
      <w:r w:rsidRPr="008C5D86">
        <w:rPr>
          <w:rFonts w:cstheme="minorHAnsi"/>
          <w:color w:val="000000"/>
          <w:sz w:val="24"/>
          <w:szCs w:val="24"/>
          <w:shd w:val="clear" w:color="auto" w:fill="FFFFFF"/>
        </w:rPr>
        <w:t>- it may be hard to distinguish survey-based absolute abundance estimates from population model-based absolute abundance estimates because they might both share the same units and be close in magnitude.</w:t>
      </w:r>
      <w:r w:rsidRPr="008C5D86">
        <w:rPr>
          <w:rFonts w:cstheme="minorHAnsi"/>
          <w:color w:val="000000"/>
          <w:sz w:val="24"/>
          <w:szCs w:val="24"/>
        </w:rPr>
        <w:br/>
      </w:r>
      <w:r w:rsidRPr="008C5D86">
        <w:rPr>
          <w:rFonts w:cstheme="minorHAnsi"/>
          <w:color w:val="000000"/>
          <w:sz w:val="24"/>
          <w:szCs w:val="24"/>
          <w:shd w:val="clear" w:color="auto" w:fill="FFFFFF"/>
        </w:rPr>
        <w:t>- fishery-independent surveys can be presented as 'CPUE', so the label 'CPUE' does not necessarily mean it's a fishery-dependent index.</w:t>
      </w:r>
    </w:p>
    <w:p w14:paraId="0074D2F7" w14:textId="77777777" w:rsidR="0010576E" w:rsidRPr="008C5D86" w:rsidRDefault="0010576E" w:rsidP="008A3CDB">
      <w:pPr>
        <w:pStyle w:val="ListParagraph"/>
        <w:rPr>
          <w:rFonts w:cstheme="minorHAnsi"/>
          <w:sz w:val="24"/>
          <w:szCs w:val="24"/>
        </w:rPr>
      </w:pPr>
    </w:p>
    <w:p w14:paraId="52E5E388" w14:textId="17292EA7" w:rsidR="00C90607" w:rsidRPr="008C5D86" w:rsidRDefault="00C90607">
      <w:pPr>
        <w:rPr>
          <w:rFonts w:asciiTheme="minorHAnsi" w:hAnsiTheme="minorHAnsi" w:cstheme="minorHAnsi"/>
          <w:b/>
          <w:u w:val="single"/>
        </w:rPr>
      </w:pPr>
      <w:r w:rsidRPr="008C5D86">
        <w:rPr>
          <w:rFonts w:asciiTheme="minorHAnsi" w:hAnsiTheme="minorHAnsi" w:cstheme="minorHAnsi"/>
          <w:b/>
          <w:u w:val="single"/>
        </w:rPr>
        <w:t>Tabs</w:t>
      </w:r>
      <w:r w:rsidR="009B2BD1">
        <w:rPr>
          <w:rFonts w:asciiTheme="minorHAnsi" w:hAnsiTheme="minorHAnsi" w:cstheme="minorHAnsi"/>
          <w:b/>
          <w:u w:val="single"/>
        </w:rPr>
        <w:t xml:space="preserve"> in template file</w:t>
      </w:r>
      <w:r w:rsidRPr="008C5D86">
        <w:rPr>
          <w:rFonts w:asciiTheme="minorHAnsi" w:hAnsiTheme="minorHAnsi" w:cstheme="minorHAnsi"/>
          <w:b/>
          <w:u w:val="single"/>
        </w:rPr>
        <w:t>:</w:t>
      </w:r>
    </w:p>
    <w:p w14:paraId="11CFE340" w14:textId="77777777" w:rsidR="00C90607" w:rsidRPr="008C5D86" w:rsidRDefault="00C90607">
      <w:pPr>
        <w:rPr>
          <w:rFonts w:asciiTheme="minorHAnsi" w:hAnsiTheme="minorHAnsi" w:cstheme="minorHAnsi"/>
          <w:b/>
        </w:rPr>
      </w:pPr>
    </w:p>
    <w:p w14:paraId="00BC6E6E" w14:textId="77777777" w:rsidR="00561592" w:rsidRDefault="009B2BD1">
      <w:pPr>
        <w:rPr>
          <w:rFonts w:asciiTheme="minorHAnsi" w:hAnsiTheme="minorHAnsi" w:cstheme="minorHAnsi"/>
          <w:b/>
        </w:rPr>
      </w:pPr>
      <w:r>
        <w:rPr>
          <w:rFonts w:asciiTheme="minorHAnsi" w:hAnsiTheme="minorHAnsi" w:cstheme="minorHAnsi"/>
          <w:b/>
        </w:rPr>
        <w:t>‘</w:t>
      </w:r>
      <w:r w:rsidR="0010576E" w:rsidRPr="008C5D86">
        <w:rPr>
          <w:rFonts w:asciiTheme="minorHAnsi" w:hAnsiTheme="minorHAnsi" w:cstheme="minorHAnsi"/>
          <w:b/>
        </w:rPr>
        <w:t>Readme</w:t>
      </w:r>
      <w:r>
        <w:rPr>
          <w:rFonts w:asciiTheme="minorHAnsi" w:hAnsiTheme="minorHAnsi" w:cstheme="minorHAnsi"/>
          <w:b/>
        </w:rPr>
        <w:t>’</w:t>
      </w:r>
      <w:r w:rsidR="0010576E" w:rsidRPr="008C5D86">
        <w:rPr>
          <w:rFonts w:asciiTheme="minorHAnsi" w:hAnsiTheme="minorHAnsi" w:cstheme="minorHAnsi"/>
          <w:b/>
        </w:rPr>
        <w:t>:</w:t>
      </w:r>
      <w:r>
        <w:rPr>
          <w:rFonts w:asciiTheme="minorHAnsi" w:hAnsiTheme="minorHAnsi" w:cstheme="minorHAnsi"/>
          <w:b/>
        </w:rPr>
        <w:t xml:space="preserve"> </w:t>
      </w:r>
      <w:r w:rsidR="0010576E" w:rsidRPr="008C5D86">
        <w:rPr>
          <w:rFonts w:asciiTheme="minorHAnsi" w:hAnsiTheme="minorHAnsi" w:cstheme="minorHAnsi"/>
          <w:b/>
        </w:rPr>
        <w:t xml:space="preserve"> </w:t>
      </w:r>
    </w:p>
    <w:p w14:paraId="587C1A19" w14:textId="268CC05D" w:rsidR="00760E90" w:rsidRPr="008C5D86" w:rsidRDefault="0010576E">
      <w:pPr>
        <w:rPr>
          <w:rFonts w:asciiTheme="minorHAnsi" w:hAnsiTheme="minorHAnsi" w:cstheme="minorHAnsi"/>
        </w:rPr>
      </w:pPr>
      <w:r w:rsidRPr="008C5D86">
        <w:rPr>
          <w:rFonts w:asciiTheme="minorHAnsi" w:hAnsiTheme="minorHAnsi" w:cstheme="minorHAnsi"/>
        </w:rPr>
        <w:t xml:space="preserve">Contains </w:t>
      </w:r>
      <w:r w:rsidR="002D69E3">
        <w:rPr>
          <w:rFonts w:asciiTheme="minorHAnsi" w:hAnsiTheme="minorHAnsi" w:cstheme="minorHAnsi"/>
        </w:rPr>
        <w:t xml:space="preserve">general instructions to accompany </w:t>
      </w:r>
      <w:r w:rsidRPr="008C5D86">
        <w:rPr>
          <w:rFonts w:asciiTheme="minorHAnsi" w:hAnsiTheme="minorHAnsi" w:cstheme="minorHAnsi"/>
        </w:rPr>
        <w:t xml:space="preserve">the information in this document, as well as directions on how to cite the RAM </w:t>
      </w:r>
      <w:r w:rsidR="002D69E3">
        <w:rPr>
          <w:rFonts w:asciiTheme="minorHAnsi" w:hAnsiTheme="minorHAnsi" w:cstheme="minorHAnsi"/>
        </w:rPr>
        <w:t>L</w:t>
      </w:r>
      <w:r w:rsidRPr="008C5D86">
        <w:rPr>
          <w:rFonts w:asciiTheme="minorHAnsi" w:hAnsiTheme="minorHAnsi" w:cstheme="minorHAnsi"/>
        </w:rPr>
        <w:t xml:space="preserve">egacy </w:t>
      </w:r>
      <w:r w:rsidR="002D69E3">
        <w:rPr>
          <w:rFonts w:asciiTheme="minorHAnsi" w:hAnsiTheme="minorHAnsi" w:cstheme="minorHAnsi"/>
        </w:rPr>
        <w:t>D</w:t>
      </w:r>
      <w:r w:rsidRPr="008C5D86">
        <w:rPr>
          <w:rFonts w:asciiTheme="minorHAnsi" w:hAnsiTheme="minorHAnsi" w:cstheme="minorHAnsi"/>
        </w:rPr>
        <w:t>atabase.</w:t>
      </w:r>
    </w:p>
    <w:p w14:paraId="77513524" w14:textId="57E51FBE" w:rsidR="00324945" w:rsidRDefault="00324945">
      <w:pPr>
        <w:rPr>
          <w:rFonts w:asciiTheme="minorHAnsi" w:hAnsiTheme="minorHAnsi" w:cstheme="minorHAnsi"/>
        </w:rPr>
      </w:pPr>
    </w:p>
    <w:p w14:paraId="0BFF9531" w14:textId="77777777" w:rsidR="00561592" w:rsidRPr="008C5D86" w:rsidRDefault="00561592">
      <w:pPr>
        <w:rPr>
          <w:rFonts w:asciiTheme="minorHAnsi" w:hAnsiTheme="minorHAnsi" w:cstheme="minorHAnsi"/>
        </w:rPr>
      </w:pPr>
    </w:p>
    <w:p w14:paraId="2C0213C4" w14:textId="2876727A" w:rsidR="00760E90" w:rsidRPr="008C5D86" w:rsidRDefault="009B2BD1">
      <w:pPr>
        <w:rPr>
          <w:rFonts w:asciiTheme="minorHAnsi" w:hAnsiTheme="minorHAnsi" w:cstheme="minorHAnsi"/>
          <w:b/>
        </w:rPr>
      </w:pPr>
      <w:r>
        <w:rPr>
          <w:rFonts w:asciiTheme="minorHAnsi" w:hAnsiTheme="minorHAnsi" w:cstheme="minorHAnsi"/>
          <w:b/>
        </w:rPr>
        <w:t>‘</w:t>
      </w:r>
      <w:r w:rsidR="00760E90" w:rsidRPr="008C5D86">
        <w:rPr>
          <w:rFonts w:asciiTheme="minorHAnsi" w:hAnsiTheme="minorHAnsi" w:cstheme="minorHAnsi"/>
          <w:b/>
        </w:rPr>
        <w:t>Data Sources</w:t>
      </w:r>
      <w:r>
        <w:rPr>
          <w:rFonts w:asciiTheme="minorHAnsi" w:hAnsiTheme="minorHAnsi" w:cstheme="minorHAnsi"/>
          <w:b/>
        </w:rPr>
        <w:t>’</w:t>
      </w:r>
      <w:r w:rsidR="00626CA0" w:rsidRPr="008C5D86">
        <w:rPr>
          <w:rFonts w:asciiTheme="minorHAnsi" w:hAnsiTheme="minorHAnsi" w:cstheme="minorHAnsi"/>
          <w:b/>
        </w:rPr>
        <w:t>:</w:t>
      </w:r>
      <w:r w:rsidR="00B22F3C" w:rsidRPr="008C5D86">
        <w:rPr>
          <w:rFonts w:asciiTheme="minorHAnsi" w:hAnsiTheme="minorHAnsi" w:cstheme="minorHAnsi"/>
          <w:b/>
        </w:rPr>
        <w:t xml:space="preserve"> </w:t>
      </w:r>
    </w:p>
    <w:p w14:paraId="66BD0225" w14:textId="5E90874A" w:rsidR="00760E90" w:rsidRPr="008C5D86" w:rsidRDefault="009E0DD3" w:rsidP="00760E90">
      <w:pPr>
        <w:pStyle w:val="ListParagraph"/>
        <w:numPr>
          <w:ilvl w:val="0"/>
          <w:numId w:val="1"/>
        </w:numPr>
        <w:rPr>
          <w:rFonts w:cstheme="minorHAnsi"/>
          <w:sz w:val="24"/>
          <w:szCs w:val="24"/>
        </w:rPr>
      </w:pPr>
      <w:r>
        <w:rPr>
          <w:rFonts w:cstheme="minorHAnsi"/>
          <w:sz w:val="24"/>
          <w:szCs w:val="24"/>
        </w:rPr>
        <w:t>Generally</w:t>
      </w:r>
      <w:r w:rsidR="002D69E3">
        <w:rPr>
          <w:rFonts w:cstheme="minorHAnsi"/>
          <w:sz w:val="24"/>
          <w:szCs w:val="24"/>
        </w:rPr>
        <w:t xml:space="preserve">, most </w:t>
      </w:r>
      <w:r w:rsidR="00760E90" w:rsidRPr="008C5D86">
        <w:rPr>
          <w:rFonts w:cstheme="minorHAnsi"/>
          <w:sz w:val="24"/>
          <w:szCs w:val="24"/>
        </w:rPr>
        <w:t xml:space="preserve">fields </w:t>
      </w:r>
      <w:r w:rsidR="002D69E3">
        <w:rPr>
          <w:rFonts w:cstheme="minorHAnsi"/>
          <w:sz w:val="24"/>
          <w:szCs w:val="24"/>
        </w:rPr>
        <w:t xml:space="preserve">should be </w:t>
      </w:r>
      <w:r w:rsidR="00760E90" w:rsidRPr="008C5D86">
        <w:rPr>
          <w:rFonts w:cstheme="minorHAnsi"/>
          <w:sz w:val="24"/>
          <w:szCs w:val="24"/>
        </w:rPr>
        <w:t>filled out</w:t>
      </w:r>
      <w:r w:rsidR="002D69E3">
        <w:rPr>
          <w:rFonts w:cstheme="minorHAnsi"/>
          <w:sz w:val="24"/>
          <w:szCs w:val="24"/>
        </w:rPr>
        <w:t xml:space="preserve">. Some </w:t>
      </w:r>
      <w:r w:rsidR="00760E90" w:rsidRPr="008C5D86">
        <w:rPr>
          <w:rFonts w:cstheme="minorHAnsi"/>
          <w:sz w:val="24"/>
          <w:szCs w:val="24"/>
        </w:rPr>
        <w:t xml:space="preserve">fields </w:t>
      </w:r>
      <w:r w:rsidR="002D69E3">
        <w:rPr>
          <w:rFonts w:cstheme="minorHAnsi"/>
          <w:sz w:val="24"/>
          <w:szCs w:val="24"/>
        </w:rPr>
        <w:t>may not be relevant, including ‘</w:t>
      </w:r>
      <w:proofErr w:type="spellStart"/>
      <w:r w:rsidR="00760E90" w:rsidRPr="008C5D86">
        <w:rPr>
          <w:rFonts w:cstheme="minorHAnsi"/>
          <w:sz w:val="24"/>
          <w:szCs w:val="24"/>
        </w:rPr>
        <w:t>assessContact</w:t>
      </w:r>
      <w:proofErr w:type="spellEnd"/>
      <w:r w:rsidR="002D69E3">
        <w:rPr>
          <w:rFonts w:cstheme="minorHAnsi"/>
          <w:sz w:val="24"/>
          <w:szCs w:val="24"/>
        </w:rPr>
        <w:t>’</w:t>
      </w:r>
      <w:r w:rsidR="00760E90" w:rsidRPr="008C5D86">
        <w:rPr>
          <w:rFonts w:cstheme="minorHAnsi"/>
          <w:sz w:val="24"/>
          <w:szCs w:val="24"/>
        </w:rPr>
        <w:t xml:space="preserve">, </w:t>
      </w:r>
      <w:r w:rsidR="002D69E3">
        <w:rPr>
          <w:rFonts w:cstheme="minorHAnsi"/>
          <w:sz w:val="24"/>
          <w:szCs w:val="24"/>
        </w:rPr>
        <w:t>‘</w:t>
      </w:r>
      <w:r w:rsidR="00760E90" w:rsidRPr="008C5D86">
        <w:rPr>
          <w:rFonts w:cstheme="minorHAnsi"/>
          <w:sz w:val="24"/>
          <w:szCs w:val="24"/>
        </w:rPr>
        <w:t>notes</w:t>
      </w:r>
      <w:r w:rsidR="002D69E3">
        <w:rPr>
          <w:rFonts w:cstheme="minorHAnsi"/>
          <w:sz w:val="24"/>
          <w:szCs w:val="24"/>
        </w:rPr>
        <w:t>’</w:t>
      </w:r>
      <w:r w:rsidR="00760E90" w:rsidRPr="008C5D86">
        <w:rPr>
          <w:rFonts w:cstheme="minorHAnsi"/>
          <w:sz w:val="24"/>
          <w:szCs w:val="24"/>
        </w:rPr>
        <w:t xml:space="preserve">, </w:t>
      </w:r>
      <w:r w:rsidR="002D69E3">
        <w:rPr>
          <w:rFonts w:cstheme="minorHAnsi"/>
          <w:sz w:val="24"/>
          <w:szCs w:val="24"/>
        </w:rPr>
        <w:t>‘</w:t>
      </w:r>
      <w:proofErr w:type="spellStart"/>
      <w:r w:rsidR="00760E90" w:rsidRPr="008C5D86">
        <w:rPr>
          <w:rFonts w:cstheme="minorHAnsi"/>
          <w:sz w:val="24"/>
          <w:szCs w:val="24"/>
        </w:rPr>
        <w:t>assesscomments</w:t>
      </w:r>
      <w:proofErr w:type="spellEnd"/>
      <w:r w:rsidR="002D69E3">
        <w:rPr>
          <w:rFonts w:cstheme="minorHAnsi"/>
          <w:sz w:val="24"/>
          <w:szCs w:val="24"/>
        </w:rPr>
        <w:t>’, ‘</w:t>
      </w:r>
      <w:proofErr w:type="spellStart"/>
      <w:r w:rsidR="002D69E3">
        <w:rPr>
          <w:rFonts w:cstheme="minorHAnsi"/>
          <w:sz w:val="24"/>
          <w:szCs w:val="24"/>
        </w:rPr>
        <w:t>nextassess</w:t>
      </w:r>
      <w:proofErr w:type="spellEnd"/>
      <w:r w:rsidR="002D69E3">
        <w:rPr>
          <w:rFonts w:cstheme="minorHAnsi"/>
          <w:sz w:val="24"/>
          <w:szCs w:val="24"/>
        </w:rPr>
        <w:t>’, and the four questions about representation of stock status</w:t>
      </w:r>
      <w:r w:rsidR="00760E90" w:rsidRPr="008C5D86">
        <w:rPr>
          <w:rFonts w:cstheme="minorHAnsi"/>
          <w:sz w:val="24"/>
          <w:szCs w:val="24"/>
        </w:rPr>
        <w:t>.</w:t>
      </w:r>
    </w:p>
    <w:p w14:paraId="7C082B44" w14:textId="0B0B0D08" w:rsidR="00813660" w:rsidRPr="008C5D86" w:rsidRDefault="00813660" w:rsidP="00760E90">
      <w:pPr>
        <w:pStyle w:val="ListParagraph"/>
        <w:numPr>
          <w:ilvl w:val="0"/>
          <w:numId w:val="1"/>
        </w:numPr>
        <w:rPr>
          <w:rFonts w:cstheme="minorHAnsi"/>
          <w:sz w:val="24"/>
          <w:szCs w:val="24"/>
        </w:rPr>
      </w:pPr>
      <w:r w:rsidRPr="008C5D86">
        <w:rPr>
          <w:rFonts w:cstheme="minorHAnsi"/>
          <w:sz w:val="24"/>
          <w:szCs w:val="24"/>
        </w:rPr>
        <w:t xml:space="preserve">Download and open the assessment </w:t>
      </w:r>
      <w:r w:rsidR="00504EAD">
        <w:rPr>
          <w:rFonts w:cstheme="minorHAnsi"/>
          <w:sz w:val="24"/>
          <w:szCs w:val="24"/>
        </w:rPr>
        <w:t xml:space="preserve">available through </w:t>
      </w:r>
      <w:r w:rsidRPr="008C5D86">
        <w:rPr>
          <w:rFonts w:cstheme="minorHAnsi"/>
          <w:sz w:val="24"/>
          <w:szCs w:val="24"/>
        </w:rPr>
        <w:t xml:space="preserve">the link in </w:t>
      </w:r>
      <w:proofErr w:type="spellStart"/>
      <w:r w:rsidRPr="008C5D86">
        <w:rPr>
          <w:rFonts w:cstheme="minorHAnsi"/>
          <w:sz w:val="24"/>
          <w:szCs w:val="24"/>
        </w:rPr>
        <w:t>assessURL</w:t>
      </w:r>
      <w:proofErr w:type="spellEnd"/>
      <w:r w:rsidRPr="008C5D86">
        <w:rPr>
          <w:rFonts w:cstheme="minorHAnsi"/>
          <w:sz w:val="24"/>
          <w:szCs w:val="24"/>
        </w:rPr>
        <w:t xml:space="preserve">, and ensure that this document corresponds to the one listed in </w:t>
      </w:r>
      <w:proofErr w:type="spellStart"/>
      <w:r w:rsidRPr="008C5D86">
        <w:rPr>
          <w:rFonts w:cstheme="minorHAnsi"/>
          <w:sz w:val="24"/>
          <w:szCs w:val="24"/>
        </w:rPr>
        <w:t>fullcitation</w:t>
      </w:r>
      <w:proofErr w:type="spellEnd"/>
      <w:r w:rsidRPr="008C5D86">
        <w:rPr>
          <w:rFonts w:cstheme="minorHAnsi"/>
          <w:sz w:val="24"/>
          <w:szCs w:val="24"/>
        </w:rPr>
        <w:t>.</w:t>
      </w:r>
    </w:p>
    <w:p w14:paraId="6207730F" w14:textId="56736729" w:rsidR="00EA4914" w:rsidRPr="008C5D86" w:rsidRDefault="00504EAD" w:rsidP="00F76419">
      <w:pPr>
        <w:pStyle w:val="ListParagraph"/>
        <w:numPr>
          <w:ilvl w:val="0"/>
          <w:numId w:val="1"/>
        </w:numPr>
        <w:rPr>
          <w:rFonts w:cstheme="minorHAnsi"/>
          <w:sz w:val="24"/>
          <w:szCs w:val="24"/>
        </w:rPr>
      </w:pPr>
      <w:r>
        <w:rPr>
          <w:rFonts w:cstheme="minorHAnsi"/>
          <w:sz w:val="24"/>
          <w:szCs w:val="24"/>
        </w:rPr>
        <w:t xml:space="preserve">For new assessment entries (rather than previous submissions that were based on the same assessment document), </w:t>
      </w:r>
      <w:r w:rsidR="002966C7" w:rsidRPr="008C5D86">
        <w:rPr>
          <w:rFonts w:cstheme="minorHAnsi"/>
          <w:sz w:val="24"/>
          <w:szCs w:val="24"/>
        </w:rPr>
        <w:t xml:space="preserve">the downloaded </w:t>
      </w:r>
      <w:r>
        <w:rPr>
          <w:rFonts w:cstheme="minorHAnsi"/>
          <w:sz w:val="24"/>
          <w:szCs w:val="24"/>
        </w:rPr>
        <w:t xml:space="preserve">pdf </w:t>
      </w:r>
      <w:r w:rsidR="002966C7" w:rsidRPr="008C5D86">
        <w:rPr>
          <w:rFonts w:cstheme="minorHAnsi"/>
          <w:sz w:val="24"/>
          <w:szCs w:val="24"/>
        </w:rPr>
        <w:t xml:space="preserve">file should </w:t>
      </w:r>
      <w:r>
        <w:rPr>
          <w:rFonts w:cstheme="minorHAnsi"/>
          <w:sz w:val="24"/>
          <w:szCs w:val="24"/>
        </w:rPr>
        <w:t xml:space="preserve">also </w:t>
      </w:r>
      <w:r w:rsidR="002966C7" w:rsidRPr="008C5D86">
        <w:rPr>
          <w:rFonts w:cstheme="minorHAnsi"/>
          <w:sz w:val="24"/>
          <w:szCs w:val="24"/>
        </w:rPr>
        <w:t>be submitted</w:t>
      </w:r>
      <w:r>
        <w:rPr>
          <w:rFonts w:cstheme="minorHAnsi"/>
          <w:sz w:val="24"/>
          <w:szCs w:val="24"/>
        </w:rPr>
        <w:t xml:space="preserve">. Its </w:t>
      </w:r>
      <w:r w:rsidR="002966C7" w:rsidRPr="008C5D86">
        <w:rPr>
          <w:rFonts w:cstheme="minorHAnsi"/>
          <w:sz w:val="24"/>
          <w:szCs w:val="24"/>
        </w:rPr>
        <w:t xml:space="preserve">filename should be entered under </w:t>
      </w:r>
      <w:r>
        <w:rPr>
          <w:rFonts w:cstheme="minorHAnsi"/>
          <w:sz w:val="24"/>
          <w:szCs w:val="24"/>
        </w:rPr>
        <w:t>‘</w:t>
      </w:r>
      <w:proofErr w:type="spellStart"/>
      <w:r w:rsidR="002966C7" w:rsidRPr="008C5D86">
        <w:rPr>
          <w:rFonts w:cstheme="minorHAnsi"/>
          <w:sz w:val="24"/>
          <w:szCs w:val="24"/>
        </w:rPr>
        <w:t>pdfname</w:t>
      </w:r>
      <w:proofErr w:type="spellEnd"/>
      <w:r>
        <w:rPr>
          <w:rFonts w:cstheme="minorHAnsi"/>
          <w:sz w:val="24"/>
          <w:szCs w:val="24"/>
        </w:rPr>
        <w:t>’</w:t>
      </w:r>
      <w:r w:rsidR="002966C7" w:rsidRPr="008C5D86">
        <w:rPr>
          <w:rFonts w:cstheme="minorHAnsi"/>
          <w:sz w:val="24"/>
          <w:szCs w:val="24"/>
        </w:rPr>
        <w:t>.</w:t>
      </w:r>
      <w:r w:rsidR="00A81800" w:rsidRPr="008C5D86">
        <w:rPr>
          <w:rFonts w:cstheme="minorHAnsi"/>
          <w:sz w:val="24"/>
          <w:szCs w:val="24"/>
        </w:rPr>
        <w:t xml:space="preserve"> </w:t>
      </w:r>
      <w:r w:rsidR="002966C7" w:rsidRPr="008C5D86">
        <w:rPr>
          <w:rFonts w:cstheme="minorHAnsi"/>
          <w:sz w:val="24"/>
          <w:szCs w:val="24"/>
        </w:rPr>
        <w:t xml:space="preserve">If a pdf file of the assessment was </w:t>
      </w:r>
      <w:r>
        <w:rPr>
          <w:rFonts w:cstheme="minorHAnsi"/>
          <w:sz w:val="24"/>
          <w:szCs w:val="24"/>
        </w:rPr>
        <w:t xml:space="preserve">previously </w:t>
      </w:r>
      <w:r w:rsidR="002966C7" w:rsidRPr="008C5D86">
        <w:rPr>
          <w:rFonts w:cstheme="minorHAnsi"/>
          <w:sz w:val="24"/>
          <w:szCs w:val="24"/>
        </w:rPr>
        <w:t xml:space="preserve">submitted, ensure the filename matches what is listed under </w:t>
      </w:r>
      <w:proofErr w:type="spellStart"/>
      <w:r w:rsidR="002966C7" w:rsidRPr="008C5D86">
        <w:rPr>
          <w:rFonts w:cstheme="minorHAnsi"/>
          <w:sz w:val="24"/>
          <w:szCs w:val="24"/>
        </w:rPr>
        <w:t>pdfname</w:t>
      </w:r>
      <w:proofErr w:type="spellEnd"/>
      <w:r w:rsidR="002966C7" w:rsidRPr="008C5D86">
        <w:rPr>
          <w:rFonts w:cstheme="minorHAnsi"/>
          <w:sz w:val="24"/>
          <w:szCs w:val="24"/>
        </w:rPr>
        <w:t xml:space="preserve">. </w:t>
      </w:r>
    </w:p>
    <w:p w14:paraId="759F3F4C" w14:textId="68B25A35" w:rsidR="00757B7A" w:rsidRPr="008C5D86" w:rsidRDefault="00096F08" w:rsidP="00A93A6E">
      <w:pPr>
        <w:pStyle w:val="ListParagraph"/>
        <w:numPr>
          <w:ilvl w:val="0"/>
          <w:numId w:val="1"/>
        </w:numPr>
        <w:rPr>
          <w:rFonts w:cstheme="minorHAnsi"/>
          <w:sz w:val="24"/>
          <w:szCs w:val="24"/>
        </w:rPr>
      </w:pPr>
      <w:r w:rsidRPr="008C5D86">
        <w:rPr>
          <w:rFonts w:cstheme="minorHAnsi"/>
          <w:sz w:val="24"/>
          <w:szCs w:val="24"/>
        </w:rPr>
        <w:lastRenderedPageBreak/>
        <w:t xml:space="preserve">In orange-shaded cells, existing values in the drop-down lists are preferred unless no values are suitable. </w:t>
      </w:r>
      <w:r w:rsidR="00504EAD">
        <w:rPr>
          <w:rFonts w:cstheme="minorHAnsi"/>
          <w:sz w:val="24"/>
          <w:szCs w:val="24"/>
        </w:rPr>
        <w:t xml:space="preserve">To add new values when necessary, type directly in the orange-shaded cell, and the </w:t>
      </w:r>
      <w:r w:rsidRPr="008C5D86">
        <w:rPr>
          <w:rFonts w:cstheme="minorHAnsi"/>
          <w:sz w:val="24"/>
          <w:szCs w:val="24"/>
        </w:rPr>
        <w:t xml:space="preserve">value </w:t>
      </w:r>
      <w:r w:rsidR="00504EAD">
        <w:rPr>
          <w:rFonts w:cstheme="minorHAnsi"/>
          <w:sz w:val="24"/>
          <w:szCs w:val="24"/>
        </w:rPr>
        <w:t xml:space="preserve">will </w:t>
      </w:r>
      <w:r w:rsidRPr="008C5D86">
        <w:rPr>
          <w:rFonts w:cstheme="minorHAnsi"/>
          <w:sz w:val="24"/>
          <w:szCs w:val="24"/>
        </w:rPr>
        <w:t xml:space="preserve">be </w:t>
      </w:r>
      <w:r w:rsidR="00504EAD">
        <w:rPr>
          <w:rFonts w:cstheme="minorHAnsi"/>
          <w:sz w:val="24"/>
          <w:szCs w:val="24"/>
        </w:rPr>
        <w:t xml:space="preserve">incorporated into </w:t>
      </w:r>
      <w:r w:rsidRPr="008C5D86">
        <w:rPr>
          <w:rFonts w:cstheme="minorHAnsi"/>
          <w:sz w:val="24"/>
          <w:szCs w:val="24"/>
        </w:rPr>
        <w:t xml:space="preserve">future versions </w:t>
      </w:r>
      <w:r w:rsidR="00A93A6E">
        <w:rPr>
          <w:rFonts w:cstheme="minorHAnsi"/>
          <w:sz w:val="24"/>
          <w:szCs w:val="24"/>
        </w:rPr>
        <w:t xml:space="preserve">of entry code lists (so in the future will appear in drop-down lists as options). Thus, </w:t>
      </w:r>
      <w:r w:rsidRPr="008C5D86">
        <w:rPr>
          <w:rFonts w:cstheme="minorHAnsi"/>
          <w:sz w:val="24"/>
          <w:szCs w:val="24"/>
        </w:rPr>
        <w:t xml:space="preserve">we </w:t>
      </w:r>
      <w:r w:rsidR="00A93A6E">
        <w:rPr>
          <w:rFonts w:cstheme="minorHAnsi"/>
          <w:sz w:val="24"/>
          <w:szCs w:val="24"/>
        </w:rPr>
        <w:t xml:space="preserve">wish </w:t>
      </w:r>
      <w:r w:rsidRPr="008C5D86">
        <w:rPr>
          <w:rFonts w:cstheme="minorHAnsi"/>
          <w:sz w:val="24"/>
          <w:szCs w:val="24"/>
        </w:rPr>
        <w:t>to avoid values that are nearly identical to a value already in the drop-down list</w:t>
      </w:r>
      <w:r w:rsidR="00A93A6E">
        <w:rPr>
          <w:rFonts w:cstheme="minorHAnsi"/>
          <w:sz w:val="24"/>
          <w:szCs w:val="24"/>
        </w:rPr>
        <w:t xml:space="preserve">. When adding new values, </w:t>
      </w:r>
      <w:r w:rsidR="00760E90" w:rsidRPr="008C5D86">
        <w:rPr>
          <w:rFonts w:cstheme="minorHAnsi"/>
          <w:sz w:val="24"/>
          <w:szCs w:val="24"/>
        </w:rPr>
        <w:t xml:space="preserve">make sure that </w:t>
      </w:r>
      <w:r w:rsidR="007C2A1C" w:rsidRPr="008C5D86">
        <w:rPr>
          <w:rFonts w:cstheme="minorHAnsi"/>
          <w:sz w:val="24"/>
          <w:szCs w:val="24"/>
        </w:rPr>
        <w:t xml:space="preserve">enough </w:t>
      </w:r>
      <w:r w:rsidR="00760E90" w:rsidRPr="008C5D86">
        <w:rPr>
          <w:rFonts w:cstheme="minorHAnsi"/>
          <w:sz w:val="24"/>
          <w:szCs w:val="24"/>
        </w:rPr>
        <w:t xml:space="preserve">information is present so that a new entry can be generated </w:t>
      </w:r>
      <w:r w:rsidRPr="008C5D86">
        <w:rPr>
          <w:rFonts w:cstheme="minorHAnsi"/>
          <w:sz w:val="24"/>
          <w:szCs w:val="24"/>
        </w:rPr>
        <w:t>for th</w:t>
      </w:r>
      <w:r w:rsidR="00A93A6E">
        <w:rPr>
          <w:rFonts w:cstheme="minorHAnsi"/>
          <w:sz w:val="24"/>
          <w:szCs w:val="24"/>
        </w:rPr>
        <w:t>at</w:t>
      </w:r>
      <w:r w:rsidRPr="008C5D86">
        <w:rPr>
          <w:rFonts w:cstheme="minorHAnsi"/>
          <w:sz w:val="24"/>
          <w:szCs w:val="24"/>
        </w:rPr>
        <w:t xml:space="preserve"> </w:t>
      </w:r>
      <w:r w:rsidR="002966C7" w:rsidRPr="008C5D86">
        <w:rPr>
          <w:rFonts w:cstheme="minorHAnsi"/>
          <w:sz w:val="24"/>
          <w:szCs w:val="24"/>
        </w:rPr>
        <w:t xml:space="preserve">drop-down </w:t>
      </w:r>
      <w:r w:rsidRPr="008C5D86">
        <w:rPr>
          <w:rFonts w:cstheme="minorHAnsi"/>
          <w:sz w:val="24"/>
          <w:szCs w:val="24"/>
        </w:rPr>
        <w:t>list</w:t>
      </w:r>
      <w:r w:rsidR="00760E90" w:rsidRPr="008C5D86">
        <w:rPr>
          <w:rFonts w:cstheme="minorHAnsi"/>
          <w:sz w:val="24"/>
          <w:szCs w:val="24"/>
        </w:rPr>
        <w:t>.</w:t>
      </w:r>
      <w:r w:rsidR="00CF1F38" w:rsidRPr="008C5D86">
        <w:rPr>
          <w:rFonts w:cstheme="minorHAnsi"/>
          <w:sz w:val="24"/>
          <w:szCs w:val="24"/>
        </w:rPr>
        <w:t xml:space="preserve"> For a new assessor organization, a corresponding management authority </w:t>
      </w:r>
      <w:r w:rsidR="002966C7" w:rsidRPr="008C5D86">
        <w:rPr>
          <w:rFonts w:cstheme="minorHAnsi"/>
          <w:sz w:val="24"/>
          <w:szCs w:val="24"/>
        </w:rPr>
        <w:t xml:space="preserve">should </w:t>
      </w:r>
      <w:r w:rsidR="00CF1F38" w:rsidRPr="008C5D86">
        <w:rPr>
          <w:rFonts w:cstheme="minorHAnsi"/>
          <w:sz w:val="24"/>
          <w:szCs w:val="24"/>
        </w:rPr>
        <w:t>also be specified</w:t>
      </w:r>
      <w:r w:rsidRPr="008C5D86">
        <w:rPr>
          <w:rFonts w:cstheme="minorHAnsi"/>
          <w:sz w:val="24"/>
          <w:szCs w:val="24"/>
        </w:rPr>
        <w:t xml:space="preserve"> (see row </w:t>
      </w:r>
      <w:r w:rsidR="00A93A6E">
        <w:rPr>
          <w:rFonts w:cstheme="minorHAnsi"/>
          <w:sz w:val="24"/>
          <w:szCs w:val="24"/>
        </w:rPr>
        <w:t>36</w:t>
      </w:r>
      <w:r w:rsidRPr="008C5D86">
        <w:rPr>
          <w:rFonts w:cstheme="minorHAnsi"/>
          <w:sz w:val="24"/>
          <w:szCs w:val="24"/>
        </w:rPr>
        <w:t xml:space="preserve"> in the greyed-out rows)</w:t>
      </w:r>
      <w:r w:rsidR="00CF1F38" w:rsidRPr="008C5D86">
        <w:rPr>
          <w:rFonts w:cstheme="minorHAnsi"/>
          <w:sz w:val="24"/>
          <w:szCs w:val="24"/>
        </w:rPr>
        <w:t>.</w:t>
      </w:r>
    </w:p>
    <w:p w14:paraId="794C3C18" w14:textId="724A73D9" w:rsidR="002966C7" w:rsidRPr="008C5D86" w:rsidRDefault="004A6E3C" w:rsidP="002966C7">
      <w:pPr>
        <w:pStyle w:val="ListParagraph"/>
        <w:numPr>
          <w:ilvl w:val="0"/>
          <w:numId w:val="1"/>
        </w:numPr>
        <w:rPr>
          <w:rFonts w:cstheme="minorHAnsi"/>
          <w:sz w:val="24"/>
          <w:szCs w:val="24"/>
        </w:rPr>
      </w:pPr>
      <w:r w:rsidRPr="008C5D86">
        <w:rPr>
          <w:rFonts w:cstheme="minorHAnsi"/>
          <w:sz w:val="24"/>
          <w:szCs w:val="24"/>
        </w:rPr>
        <w:t>Verify that the automatic values in greyed-out cells (rows 2</w:t>
      </w:r>
      <w:r w:rsidR="00A93A6E">
        <w:rPr>
          <w:rFonts w:cstheme="minorHAnsi"/>
          <w:sz w:val="24"/>
          <w:szCs w:val="24"/>
        </w:rPr>
        <w:t>9</w:t>
      </w:r>
      <w:r w:rsidRPr="008C5D86">
        <w:rPr>
          <w:rFonts w:cstheme="minorHAnsi"/>
          <w:sz w:val="24"/>
          <w:szCs w:val="24"/>
        </w:rPr>
        <w:t>-3</w:t>
      </w:r>
      <w:r w:rsidR="00A93A6E">
        <w:rPr>
          <w:rFonts w:cstheme="minorHAnsi"/>
          <w:sz w:val="24"/>
          <w:szCs w:val="24"/>
        </w:rPr>
        <w:t>9</w:t>
      </w:r>
      <w:r w:rsidRPr="008C5D86">
        <w:rPr>
          <w:rFonts w:cstheme="minorHAnsi"/>
          <w:sz w:val="24"/>
          <w:szCs w:val="24"/>
        </w:rPr>
        <w:t xml:space="preserve">) make sense and correspond to the values selected in orange drop-down boxes above. Ignore “#N/A” values that result from a new value not already </w:t>
      </w:r>
      <w:r w:rsidR="00A93A6E">
        <w:rPr>
          <w:rFonts w:cstheme="minorHAnsi"/>
          <w:sz w:val="24"/>
          <w:szCs w:val="24"/>
        </w:rPr>
        <w:t>present in</w:t>
      </w:r>
      <w:r w:rsidRPr="008C5D86">
        <w:rPr>
          <w:rFonts w:cstheme="minorHAnsi"/>
          <w:sz w:val="24"/>
          <w:szCs w:val="24"/>
        </w:rPr>
        <w:t xml:space="preserve"> a drop-down list</w:t>
      </w:r>
      <w:r w:rsidR="00A93A6E">
        <w:rPr>
          <w:rFonts w:cstheme="minorHAnsi"/>
          <w:sz w:val="24"/>
          <w:szCs w:val="24"/>
        </w:rPr>
        <w:t>.</w:t>
      </w:r>
      <w:r w:rsidRPr="008C5D86">
        <w:rPr>
          <w:rFonts w:cstheme="minorHAnsi"/>
          <w:sz w:val="24"/>
          <w:szCs w:val="24"/>
        </w:rPr>
        <w:t xml:space="preserve">  </w:t>
      </w:r>
    </w:p>
    <w:p w14:paraId="7CAA5DB9" w14:textId="670B3D95" w:rsidR="002966C7" w:rsidRDefault="002966C7" w:rsidP="002966C7">
      <w:pPr>
        <w:pStyle w:val="ListParagraph"/>
        <w:numPr>
          <w:ilvl w:val="0"/>
          <w:numId w:val="1"/>
        </w:numPr>
        <w:rPr>
          <w:rFonts w:cstheme="minorHAnsi"/>
          <w:sz w:val="24"/>
          <w:szCs w:val="24"/>
        </w:rPr>
      </w:pPr>
      <w:r w:rsidRPr="008C5D86">
        <w:rPr>
          <w:rFonts w:cstheme="minorHAnsi"/>
          <w:sz w:val="24"/>
          <w:szCs w:val="24"/>
        </w:rPr>
        <w:t xml:space="preserve">Pay special attention that single quotes, double quotes, and special characters are removed in </w:t>
      </w:r>
      <w:proofErr w:type="spellStart"/>
      <w:r w:rsidRPr="008C5D86">
        <w:rPr>
          <w:rFonts w:cstheme="minorHAnsi"/>
          <w:sz w:val="24"/>
          <w:szCs w:val="24"/>
        </w:rPr>
        <w:t>pdfname</w:t>
      </w:r>
      <w:proofErr w:type="spellEnd"/>
      <w:r w:rsidRPr="008C5D86">
        <w:rPr>
          <w:rFonts w:cstheme="minorHAnsi"/>
          <w:sz w:val="24"/>
          <w:szCs w:val="24"/>
        </w:rPr>
        <w:t xml:space="preserve"> and </w:t>
      </w:r>
      <w:proofErr w:type="spellStart"/>
      <w:r w:rsidRPr="008C5D86">
        <w:rPr>
          <w:rFonts w:cstheme="minorHAnsi"/>
          <w:sz w:val="24"/>
          <w:szCs w:val="24"/>
        </w:rPr>
        <w:t>fullcitation</w:t>
      </w:r>
      <w:proofErr w:type="spellEnd"/>
      <w:r w:rsidRPr="008C5D86">
        <w:rPr>
          <w:rFonts w:cstheme="minorHAnsi"/>
          <w:sz w:val="24"/>
          <w:szCs w:val="24"/>
        </w:rPr>
        <w:t xml:space="preserve"> fields.</w:t>
      </w:r>
    </w:p>
    <w:p w14:paraId="35467397" w14:textId="77777777" w:rsidR="00561592" w:rsidRPr="008C5D86" w:rsidRDefault="00561592" w:rsidP="00561592">
      <w:pPr>
        <w:pStyle w:val="ListParagraph"/>
        <w:rPr>
          <w:rFonts w:cstheme="minorHAnsi"/>
          <w:sz w:val="24"/>
          <w:szCs w:val="24"/>
        </w:rPr>
      </w:pPr>
    </w:p>
    <w:p w14:paraId="605DEFD3" w14:textId="77777777" w:rsidR="00561592" w:rsidRDefault="009B2BD1">
      <w:pPr>
        <w:rPr>
          <w:rFonts w:asciiTheme="minorHAnsi" w:hAnsiTheme="minorHAnsi" w:cstheme="minorHAnsi"/>
          <w:b/>
        </w:rPr>
      </w:pPr>
      <w:r>
        <w:rPr>
          <w:rFonts w:asciiTheme="minorHAnsi" w:hAnsiTheme="minorHAnsi" w:cstheme="minorHAnsi"/>
          <w:b/>
        </w:rPr>
        <w:t>‘</w:t>
      </w:r>
      <w:r w:rsidR="00760E90" w:rsidRPr="008C5D86">
        <w:rPr>
          <w:rFonts w:asciiTheme="minorHAnsi" w:hAnsiTheme="minorHAnsi" w:cstheme="minorHAnsi"/>
          <w:b/>
        </w:rPr>
        <w:t>Catch</w:t>
      </w:r>
      <w:r>
        <w:rPr>
          <w:rFonts w:asciiTheme="minorHAnsi" w:hAnsiTheme="minorHAnsi" w:cstheme="minorHAnsi"/>
          <w:b/>
        </w:rPr>
        <w:t>’</w:t>
      </w:r>
      <w:r w:rsidR="00626CA0" w:rsidRPr="008C5D86">
        <w:rPr>
          <w:rFonts w:asciiTheme="minorHAnsi" w:hAnsiTheme="minorHAnsi" w:cstheme="minorHAnsi"/>
          <w:b/>
        </w:rPr>
        <w:t>:</w:t>
      </w:r>
      <w:r w:rsidR="002D69E3">
        <w:rPr>
          <w:rFonts w:asciiTheme="minorHAnsi" w:hAnsiTheme="minorHAnsi" w:cstheme="minorHAnsi"/>
          <w:b/>
        </w:rPr>
        <w:t xml:space="preserve"> </w:t>
      </w:r>
      <w:r w:rsidR="00654C1B" w:rsidRPr="008C5D86">
        <w:rPr>
          <w:rFonts w:asciiTheme="minorHAnsi" w:hAnsiTheme="minorHAnsi" w:cstheme="minorHAnsi"/>
          <w:b/>
        </w:rPr>
        <w:t xml:space="preserve"> </w:t>
      </w:r>
    </w:p>
    <w:p w14:paraId="11CF309E" w14:textId="6ACD485C" w:rsidR="00760E90" w:rsidRPr="008C5D86" w:rsidRDefault="00654C1B">
      <w:pPr>
        <w:rPr>
          <w:rFonts w:asciiTheme="minorHAnsi" w:hAnsiTheme="minorHAnsi" w:cstheme="minorHAnsi"/>
        </w:rPr>
      </w:pPr>
      <w:r w:rsidRPr="008C5D86">
        <w:rPr>
          <w:rFonts w:asciiTheme="minorHAnsi" w:hAnsiTheme="minorHAnsi" w:cstheme="minorHAnsi"/>
        </w:rPr>
        <w:t xml:space="preserve">This tab is for </w:t>
      </w:r>
      <w:r w:rsidR="00EB0ABF">
        <w:rPr>
          <w:rFonts w:asciiTheme="minorHAnsi" w:hAnsiTheme="minorHAnsi" w:cstheme="minorHAnsi"/>
        </w:rPr>
        <w:t>fishery-dependent</w:t>
      </w:r>
      <w:r w:rsidRPr="008C5D86">
        <w:rPr>
          <w:rFonts w:asciiTheme="minorHAnsi" w:hAnsiTheme="minorHAnsi" w:cstheme="minorHAnsi"/>
        </w:rPr>
        <w:t xml:space="preserve"> data only</w:t>
      </w:r>
      <w:r w:rsidR="00EB0ABF">
        <w:rPr>
          <w:rFonts w:asciiTheme="minorHAnsi" w:hAnsiTheme="minorHAnsi" w:cstheme="minorHAnsi"/>
        </w:rPr>
        <w:t>—</w:t>
      </w:r>
      <w:r w:rsidRPr="008C5D86">
        <w:rPr>
          <w:rFonts w:asciiTheme="minorHAnsi" w:hAnsiTheme="minorHAnsi" w:cstheme="minorHAnsi"/>
        </w:rPr>
        <w:t xml:space="preserve">no </w:t>
      </w:r>
      <w:r w:rsidR="00182E02" w:rsidRPr="008C5D86">
        <w:rPr>
          <w:rFonts w:asciiTheme="minorHAnsi" w:hAnsiTheme="minorHAnsi" w:cstheme="minorHAnsi"/>
        </w:rPr>
        <w:t xml:space="preserve">fishery independent </w:t>
      </w:r>
      <w:r w:rsidRPr="008C5D86">
        <w:rPr>
          <w:rFonts w:asciiTheme="minorHAnsi" w:hAnsiTheme="minorHAnsi" w:cstheme="minorHAnsi"/>
        </w:rPr>
        <w:t>surveys</w:t>
      </w:r>
      <w:r w:rsidR="00EB0ABF">
        <w:rPr>
          <w:rFonts w:asciiTheme="minorHAnsi" w:hAnsiTheme="minorHAnsi" w:cstheme="minorHAnsi"/>
        </w:rPr>
        <w:t>.</w:t>
      </w:r>
    </w:p>
    <w:p w14:paraId="463FD794" w14:textId="707A1068" w:rsidR="00182E02" w:rsidRPr="008C5D86" w:rsidRDefault="00182E02" w:rsidP="00A74E9A">
      <w:pPr>
        <w:pStyle w:val="ListParagraph"/>
        <w:numPr>
          <w:ilvl w:val="0"/>
          <w:numId w:val="2"/>
        </w:numPr>
        <w:rPr>
          <w:rFonts w:cstheme="minorHAnsi"/>
          <w:sz w:val="24"/>
          <w:szCs w:val="24"/>
        </w:rPr>
      </w:pPr>
      <w:r w:rsidRPr="008C5D86">
        <w:rPr>
          <w:rFonts w:cstheme="minorHAnsi"/>
          <w:sz w:val="24"/>
          <w:szCs w:val="24"/>
        </w:rPr>
        <w:t xml:space="preserve">Please note some assessments may refer to a </w:t>
      </w:r>
      <w:r w:rsidR="00BC70BA" w:rsidRPr="008C5D86">
        <w:rPr>
          <w:rFonts w:cstheme="minorHAnsi"/>
          <w:sz w:val="24"/>
          <w:szCs w:val="24"/>
        </w:rPr>
        <w:t xml:space="preserve">time series as a survey when functionally, it is a </w:t>
      </w:r>
      <w:r w:rsidRPr="008C5D86">
        <w:rPr>
          <w:rFonts w:cstheme="minorHAnsi"/>
          <w:sz w:val="24"/>
          <w:szCs w:val="24"/>
        </w:rPr>
        <w:t>fishery-dependent time series</w:t>
      </w:r>
      <w:r w:rsidR="00BC70BA" w:rsidRPr="008C5D86">
        <w:rPr>
          <w:rFonts w:cstheme="minorHAnsi"/>
          <w:sz w:val="24"/>
          <w:szCs w:val="24"/>
        </w:rPr>
        <w:t xml:space="preserve"> and so should be entered as CPUE</w:t>
      </w:r>
      <w:r w:rsidRPr="008C5D86">
        <w:rPr>
          <w:rFonts w:cstheme="minorHAnsi"/>
          <w:sz w:val="24"/>
          <w:szCs w:val="24"/>
        </w:rPr>
        <w:t xml:space="preserve">. </w:t>
      </w:r>
    </w:p>
    <w:p w14:paraId="5488CA81" w14:textId="529FA223" w:rsidR="00760E90" w:rsidRPr="008C5D86" w:rsidRDefault="00A74E9A" w:rsidP="00A74E9A">
      <w:pPr>
        <w:pStyle w:val="ListParagraph"/>
        <w:numPr>
          <w:ilvl w:val="0"/>
          <w:numId w:val="2"/>
        </w:numPr>
        <w:rPr>
          <w:rFonts w:cstheme="minorHAnsi"/>
          <w:sz w:val="24"/>
          <w:szCs w:val="24"/>
        </w:rPr>
      </w:pPr>
      <w:r w:rsidRPr="008C5D86">
        <w:rPr>
          <w:rFonts w:cstheme="minorHAnsi"/>
          <w:sz w:val="24"/>
          <w:szCs w:val="24"/>
        </w:rPr>
        <w:t xml:space="preserve">Check that each time series has a </w:t>
      </w:r>
      <w:r w:rsidR="00A81800" w:rsidRPr="008C5D86">
        <w:rPr>
          <w:rFonts w:cstheme="minorHAnsi"/>
          <w:sz w:val="24"/>
          <w:szCs w:val="24"/>
        </w:rPr>
        <w:t>“</w:t>
      </w:r>
      <w:r w:rsidRPr="008C5D86">
        <w:rPr>
          <w:rFonts w:cstheme="minorHAnsi"/>
          <w:sz w:val="24"/>
          <w:szCs w:val="24"/>
        </w:rPr>
        <w:t>units</w:t>
      </w:r>
      <w:r w:rsidR="00A81800" w:rsidRPr="008C5D86">
        <w:rPr>
          <w:rFonts w:cstheme="minorHAnsi"/>
          <w:sz w:val="24"/>
          <w:szCs w:val="24"/>
        </w:rPr>
        <w:t>”</w:t>
      </w:r>
      <w:r w:rsidRPr="008C5D86">
        <w:rPr>
          <w:rFonts w:cstheme="minorHAnsi"/>
          <w:sz w:val="24"/>
          <w:szCs w:val="24"/>
        </w:rPr>
        <w:t xml:space="preserve"> entry</w:t>
      </w:r>
      <w:r w:rsidR="00590A54" w:rsidRPr="008C5D86">
        <w:rPr>
          <w:rFonts w:cstheme="minorHAnsi"/>
          <w:sz w:val="24"/>
          <w:szCs w:val="24"/>
        </w:rPr>
        <w:t>. If the entry is new (rather than from drop-down menu)</w:t>
      </w:r>
      <w:r w:rsidRPr="008C5D86">
        <w:rPr>
          <w:rFonts w:cstheme="minorHAnsi"/>
          <w:sz w:val="24"/>
          <w:szCs w:val="24"/>
        </w:rPr>
        <w:t xml:space="preserve">, </w:t>
      </w:r>
      <w:r w:rsidR="00590A54" w:rsidRPr="008C5D86">
        <w:rPr>
          <w:rFonts w:cstheme="minorHAnsi"/>
          <w:sz w:val="24"/>
          <w:szCs w:val="24"/>
        </w:rPr>
        <w:t xml:space="preserve">make sure units are </w:t>
      </w:r>
      <w:r w:rsidRPr="008C5D86">
        <w:rPr>
          <w:rFonts w:cstheme="minorHAnsi"/>
          <w:sz w:val="24"/>
          <w:szCs w:val="24"/>
        </w:rPr>
        <w:t>clear</w:t>
      </w:r>
      <w:r w:rsidR="00EB0ABF">
        <w:rPr>
          <w:rFonts w:cstheme="minorHAnsi"/>
          <w:sz w:val="24"/>
          <w:szCs w:val="24"/>
        </w:rPr>
        <w:t>,</w:t>
      </w:r>
      <w:r w:rsidRPr="008C5D86">
        <w:rPr>
          <w:rFonts w:cstheme="minorHAnsi"/>
          <w:sz w:val="24"/>
          <w:szCs w:val="24"/>
        </w:rPr>
        <w:t xml:space="preserve"> particularly for CPUE.</w:t>
      </w:r>
    </w:p>
    <w:p w14:paraId="1ECD9E0B" w14:textId="3E047130" w:rsidR="00590A54" w:rsidRPr="008C5D86" w:rsidRDefault="00590A54" w:rsidP="00590A54">
      <w:pPr>
        <w:pStyle w:val="ListParagraph"/>
        <w:numPr>
          <w:ilvl w:val="0"/>
          <w:numId w:val="2"/>
        </w:numPr>
        <w:rPr>
          <w:rFonts w:cstheme="minorHAnsi"/>
          <w:sz w:val="24"/>
          <w:szCs w:val="24"/>
        </w:rPr>
      </w:pPr>
      <w:r w:rsidRPr="008C5D86">
        <w:rPr>
          <w:rFonts w:cstheme="minorHAnsi"/>
          <w:sz w:val="24"/>
          <w:szCs w:val="24"/>
        </w:rPr>
        <w:t>Make sure the three inclusion fields (recreational</w:t>
      </w:r>
      <w:r w:rsidR="00EB0ABF">
        <w:rPr>
          <w:rFonts w:cstheme="minorHAnsi"/>
          <w:sz w:val="24"/>
          <w:szCs w:val="24"/>
        </w:rPr>
        <w:t>; discards; unreported</w:t>
      </w:r>
      <w:r w:rsidRPr="008C5D86">
        <w:rPr>
          <w:rFonts w:cstheme="minorHAnsi"/>
          <w:sz w:val="24"/>
          <w:szCs w:val="24"/>
        </w:rPr>
        <w:t>) are filled out and make sense for the time series. If any details are unknown, ‘unknown’ is an option in the drop-down menus.</w:t>
      </w:r>
    </w:p>
    <w:p w14:paraId="5134C40B" w14:textId="691D91F2" w:rsidR="00A74E9A" w:rsidRPr="008C5D86" w:rsidRDefault="00A74E9A" w:rsidP="00A74E9A">
      <w:pPr>
        <w:pStyle w:val="ListParagraph"/>
        <w:numPr>
          <w:ilvl w:val="0"/>
          <w:numId w:val="2"/>
        </w:numPr>
        <w:rPr>
          <w:rFonts w:cstheme="minorHAnsi"/>
          <w:sz w:val="24"/>
          <w:szCs w:val="24"/>
        </w:rPr>
      </w:pPr>
      <w:r w:rsidRPr="008C5D86">
        <w:rPr>
          <w:rFonts w:cstheme="minorHAnsi"/>
          <w:sz w:val="24"/>
          <w:szCs w:val="24"/>
        </w:rPr>
        <w:t xml:space="preserve">If a TAC or </w:t>
      </w:r>
      <w:proofErr w:type="spellStart"/>
      <w:r w:rsidRPr="008C5D86">
        <w:rPr>
          <w:rFonts w:cstheme="minorHAnsi"/>
          <w:sz w:val="24"/>
          <w:szCs w:val="24"/>
        </w:rPr>
        <w:t>Cadvised</w:t>
      </w:r>
      <w:proofErr w:type="spellEnd"/>
      <w:r w:rsidRPr="008C5D86">
        <w:rPr>
          <w:rFonts w:cstheme="minorHAnsi"/>
          <w:sz w:val="24"/>
          <w:szCs w:val="24"/>
        </w:rPr>
        <w:t xml:space="preserve"> is entered, make sure a </w:t>
      </w:r>
      <w:r w:rsidR="007B71AF">
        <w:rPr>
          <w:rFonts w:cstheme="minorHAnsi"/>
          <w:sz w:val="24"/>
          <w:szCs w:val="24"/>
        </w:rPr>
        <w:t xml:space="preserve">corresponding </w:t>
      </w:r>
      <w:proofErr w:type="spellStart"/>
      <w:r w:rsidRPr="008C5D86">
        <w:rPr>
          <w:rFonts w:cstheme="minorHAnsi"/>
          <w:sz w:val="24"/>
          <w:szCs w:val="24"/>
        </w:rPr>
        <w:t>Cpair</w:t>
      </w:r>
      <w:proofErr w:type="spellEnd"/>
      <w:r w:rsidRPr="008C5D86">
        <w:rPr>
          <w:rFonts w:cstheme="minorHAnsi"/>
          <w:sz w:val="24"/>
          <w:szCs w:val="24"/>
        </w:rPr>
        <w:t xml:space="preserve"> </w:t>
      </w:r>
      <w:r w:rsidR="007B71AF">
        <w:rPr>
          <w:rFonts w:cstheme="minorHAnsi"/>
          <w:sz w:val="24"/>
          <w:szCs w:val="24"/>
        </w:rPr>
        <w:t xml:space="preserve">is </w:t>
      </w:r>
      <w:r w:rsidRPr="008C5D86">
        <w:rPr>
          <w:rFonts w:cstheme="minorHAnsi"/>
          <w:sz w:val="24"/>
          <w:szCs w:val="24"/>
        </w:rPr>
        <w:t xml:space="preserve">also </w:t>
      </w:r>
      <w:r w:rsidR="007B71AF">
        <w:rPr>
          <w:rFonts w:cstheme="minorHAnsi"/>
          <w:sz w:val="24"/>
          <w:szCs w:val="24"/>
        </w:rPr>
        <w:t>entered</w:t>
      </w:r>
      <w:r w:rsidRPr="008C5D86">
        <w:rPr>
          <w:rFonts w:cstheme="minorHAnsi"/>
          <w:sz w:val="24"/>
          <w:szCs w:val="24"/>
        </w:rPr>
        <w:t>.</w:t>
      </w:r>
      <w:r w:rsidR="00590A54" w:rsidRPr="008C5D86">
        <w:rPr>
          <w:rFonts w:cstheme="minorHAnsi"/>
          <w:sz w:val="24"/>
          <w:szCs w:val="24"/>
        </w:rPr>
        <w:t xml:space="preserve"> This may be equivalent to TL or to TC, depending on what the TAC or </w:t>
      </w:r>
      <w:proofErr w:type="spellStart"/>
      <w:r w:rsidR="00590A54" w:rsidRPr="008C5D86">
        <w:rPr>
          <w:rFonts w:cstheme="minorHAnsi"/>
          <w:sz w:val="24"/>
          <w:szCs w:val="24"/>
        </w:rPr>
        <w:t>Cadvised</w:t>
      </w:r>
      <w:proofErr w:type="spellEnd"/>
      <w:r w:rsidR="00590A54" w:rsidRPr="008C5D86">
        <w:rPr>
          <w:rFonts w:cstheme="minorHAnsi"/>
          <w:sz w:val="24"/>
          <w:szCs w:val="24"/>
        </w:rPr>
        <w:t xml:space="preserve"> represents (inclusion or exclusion of discards, recreational catches, and unreported catches)</w:t>
      </w:r>
    </w:p>
    <w:p w14:paraId="7051AEBD" w14:textId="2E74E248" w:rsidR="00590A54" w:rsidRPr="008C5D86" w:rsidRDefault="00590A54" w:rsidP="00A74E9A">
      <w:pPr>
        <w:pStyle w:val="ListParagraph"/>
        <w:numPr>
          <w:ilvl w:val="0"/>
          <w:numId w:val="2"/>
        </w:numPr>
        <w:rPr>
          <w:rFonts w:cstheme="minorHAnsi"/>
          <w:sz w:val="24"/>
          <w:szCs w:val="24"/>
        </w:rPr>
      </w:pPr>
      <w:r w:rsidRPr="008C5D86">
        <w:rPr>
          <w:rFonts w:cstheme="minorHAnsi"/>
          <w:sz w:val="24"/>
          <w:szCs w:val="24"/>
        </w:rPr>
        <w:t xml:space="preserve">Make sure the </w:t>
      </w:r>
      <w:r w:rsidR="003B0653" w:rsidRPr="008C5D86">
        <w:rPr>
          <w:rFonts w:cstheme="minorHAnsi"/>
          <w:sz w:val="24"/>
          <w:szCs w:val="24"/>
        </w:rPr>
        <w:t xml:space="preserve">units and inclusion fields (rows 7-10) are identical across </w:t>
      </w:r>
      <w:proofErr w:type="spellStart"/>
      <w:r w:rsidR="003B0653" w:rsidRPr="008C5D86">
        <w:rPr>
          <w:rFonts w:cstheme="minorHAnsi"/>
          <w:sz w:val="24"/>
          <w:szCs w:val="24"/>
        </w:rPr>
        <w:t>Cpair</w:t>
      </w:r>
      <w:proofErr w:type="spellEnd"/>
      <w:r w:rsidR="003B0653" w:rsidRPr="008C5D86">
        <w:rPr>
          <w:rFonts w:cstheme="minorHAnsi"/>
          <w:sz w:val="24"/>
          <w:szCs w:val="24"/>
        </w:rPr>
        <w:t xml:space="preserve">, TAC, and </w:t>
      </w:r>
      <w:proofErr w:type="spellStart"/>
      <w:r w:rsidR="003B0653" w:rsidRPr="008C5D86">
        <w:rPr>
          <w:rFonts w:cstheme="minorHAnsi"/>
          <w:sz w:val="24"/>
          <w:szCs w:val="24"/>
        </w:rPr>
        <w:t>Cadvised</w:t>
      </w:r>
      <w:proofErr w:type="spellEnd"/>
      <w:r w:rsidR="003B0653" w:rsidRPr="008C5D86">
        <w:rPr>
          <w:rFonts w:cstheme="minorHAnsi"/>
          <w:sz w:val="24"/>
          <w:szCs w:val="24"/>
        </w:rPr>
        <w:t xml:space="preserve"> time series.</w:t>
      </w:r>
    </w:p>
    <w:p w14:paraId="08A97336" w14:textId="1E7A45C3" w:rsidR="00A74E9A" w:rsidRPr="008C5D86" w:rsidRDefault="00A74E9A" w:rsidP="00A74E9A">
      <w:pPr>
        <w:pStyle w:val="ListParagraph"/>
        <w:numPr>
          <w:ilvl w:val="0"/>
          <w:numId w:val="2"/>
        </w:numPr>
        <w:rPr>
          <w:rFonts w:cstheme="minorHAnsi"/>
          <w:sz w:val="24"/>
          <w:szCs w:val="24"/>
        </w:rPr>
      </w:pPr>
      <w:r w:rsidRPr="008C5D86">
        <w:rPr>
          <w:rFonts w:cstheme="minorHAnsi"/>
          <w:sz w:val="24"/>
          <w:szCs w:val="24"/>
        </w:rPr>
        <w:t xml:space="preserve">Ensure </w:t>
      </w:r>
      <w:proofErr w:type="spellStart"/>
      <w:r w:rsidRPr="008C5D86">
        <w:rPr>
          <w:rFonts w:cstheme="minorHAnsi"/>
          <w:sz w:val="24"/>
          <w:szCs w:val="24"/>
        </w:rPr>
        <w:t>all time</w:t>
      </w:r>
      <w:proofErr w:type="spellEnd"/>
      <w:r w:rsidRPr="008C5D86">
        <w:rPr>
          <w:rFonts w:cstheme="minorHAnsi"/>
          <w:sz w:val="24"/>
          <w:szCs w:val="24"/>
        </w:rPr>
        <w:t xml:space="preserve"> series values are</w:t>
      </w:r>
      <w:r w:rsidR="003B0653" w:rsidRPr="008C5D86">
        <w:rPr>
          <w:rFonts w:cstheme="minorHAnsi"/>
          <w:sz w:val="24"/>
          <w:szCs w:val="24"/>
        </w:rPr>
        <w:t xml:space="preserve"> either numeric or blank</w:t>
      </w:r>
      <w:r w:rsidR="00B028BC" w:rsidRPr="008C5D86">
        <w:rPr>
          <w:rFonts w:cstheme="minorHAnsi"/>
          <w:sz w:val="24"/>
          <w:szCs w:val="24"/>
        </w:rPr>
        <w:t xml:space="preserve"> (do not use </w:t>
      </w:r>
      <w:r w:rsidR="003B0653" w:rsidRPr="008C5D86">
        <w:rPr>
          <w:rFonts w:cstheme="minorHAnsi"/>
          <w:sz w:val="24"/>
          <w:szCs w:val="24"/>
        </w:rPr>
        <w:t>“NA”, “none”, etc.</w:t>
      </w:r>
      <w:r w:rsidR="00B028BC" w:rsidRPr="008C5D86">
        <w:rPr>
          <w:rFonts w:cstheme="minorHAnsi"/>
          <w:sz w:val="24"/>
          <w:szCs w:val="24"/>
        </w:rPr>
        <w:t>)</w:t>
      </w:r>
    </w:p>
    <w:p w14:paraId="67B59D7B" w14:textId="11C1FAD1" w:rsidR="001C4CBD" w:rsidRPr="008C5D86" w:rsidRDefault="001C4CBD" w:rsidP="00A74E9A">
      <w:pPr>
        <w:pStyle w:val="ListParagraph"/>
        <w:numPr>
          <w:ilvl w:val="0"/>
          <w:numId w:val="2"/>
        </w:numPr>
        <w:rPr>
          <w:rFonts w:cstheme="minorHAnsi"/>
          <w:sz w:val="24"/>
          <w:szCs w:val="24"/>
        </w:rPr>
      </w:pPr>
      <w:r w:rsidRPr="008C5D86">
        <w:rPr>
          <w:rFonts w:cstheme="minorHAnsi"/>
          <w:sz w:val="24"/>
          <w:szCs w:val="24"/>
        </w:rPr>
        <w:t xml:space="preserve">Convert weight values to </w:t>
      </w:r>
      <w:r w:rsidR="00B028BC" w:rsidRPr="008C5D86">
        <w:rPr>
          <w:rFonts w:cstheme="minorHAnsi"/>
          <w:sz w:val="24"/>
          <w:szCs w:val="24"/>
        </w:rPr>
        <w:t>metric tons</w:t>
      </w:r>
      <w:r w:rsidRPr="008C5D86">
        <w:rPr>
          <w:rFonts w:cstheme="minorHAnsi"/>
          <w:sz w:val="24"/>
          <w:szCs w:val="24"/>
        </w:rPr>
        <w:t>.</w:t>
      </w:r>
    </w:p>
    <w:p w14:paraId="3D6760BC" w14:textId="3358452B" w:rsidR="00757B7A" w:rsidRPr="008C5D86" w:rsidRDefault="00757B7A" w:rsidP="00757B7A">
      <w:pPr>
        <w:pStyle w:val="ListParagraph"/>
        <w:numPr>
          <w:ilvl w:val="0"/>
          <w:numId w:val="2"/>
        </w:numPr>
        <w:rPr>
          <w:rFonts w:cstheme="minorHAnsi"/>
          <w:sz w:val="24"/>
          <w:szCs w:val="24"/>
        </w:rPr>
      </w:pPr>
      <w:r w:rsidRPr="008C5D86">
        <w:rPr>
          <w:rFonts w:cstheme="minorHAnsi"/>
          <w:sz w:val="24"/>
          <w:szCs w:val="24"/>
        </w:rPr>
        <w:t>Convert order-of-magnitude units to their base units (</w:t>
      </w:r>
      <w:r w:rsidR="00B028BC" w:rsidRPr="008C5D86">
        <w:rPr>
          <w:rFonts w:cstheme="minorHAnsi"/>
          <w:sz w:val="24"/>
          <w:szCs w:val="24"/>
        </w:rPr>
        <w:t xml:space="preserve">e.g. </w:t>
      </w:r>
      <w:r w:rsidRPr="008C5D86">
        <w:rPr>
          <w:rFonts w:cstheme="minorHAnsi"/>
          <w:sz w:val="24"/>
          <w:szCs w:val="24"/>
        </w:rPr>
        <w:t>“1000s of individuals” should be converted to “individuals”).</w:t>
      </w:r>
    </w:p>
    <w:p w14:paraId="41F6D919" w14:textId="3204E236" w:rsidR="00757B7A" w:rsidRPr="008C5D86" w:rsidRDefault="00757B7A" w:rsidP="00757B7A">
      <w:pPr>
        <w:pStyle w:val="ListParagraph"/>
        <w:numPr>
          <w:ilvl w:val="0"/>
          <w:numId w:val="2"/>
        </w:numPr>
        <w:rPr>
          <w:rFonts w:cstheme="minorHAnsi"/>
          <w:sz w:val="24"/>
          <w:szCs w:val="24"/>
        </w:rPr>
      </w:pPr>
      <w:r w:rsidRPr="008C5D86">
        <w:rPr>
          <w:rFonts w:cstheme="minorHAnsi"/>
          <w:sz w:val="24"/>
          <w:szCs w:val="24"/>
        </w:rPr>
        <w:t>Check time series comments to see if any adjustments need to be made for that time series (i</w:t>
      </w:r>
      <w:r w:rsidR="00B028BC" w:rsidRPr="008C5D86">
        <w:rPr>
          <w:rFonts w:cstheme="minorHAnsi"/>
          <w:sz w:val="24"/>
          <w:szCs w:val="24"/>
        </w:rPr>
        <w:t>.</w:t>
      </w:r>
      <w:r w:rsidRPr="008C5D86">
        <w:rPr>
          <w:rFonts w:cstheme="minorHAnsi"/>
          <w:sz w:val="24"/>
          <w:szCs w:val="24"/>
        </w:rPr>
        <w:t>e</w:t>
      </w:r>
      <w:r w:rsidR="00B028BC" w:rsidRPr="008C5D86">
        <w:rPr>
          <w:rFonts w:cstheme="minorHAnsi"/>
          <w:sz w:val="24"/>
          <w:szCs w:val="24"/>
        </w:rPr>
        <w:t xml:space="preserve">. </w:t>
      </w:r>
      <w:r w:rsidRPr="008C5D86">
        <w:rPr>
          <w:rFonts w:cstheme="minorHAnsi"/>
          <w:sz w:val="24"/>
          <w:szCs w:val="24"/>
        </w:rPr>
        <w:t xml:space="preserve">if the time series applies only to a sub-area instead of to the full stock, then change the </w:t>
      </w:r>
      <w:r w:rsidR="00B028BC" w:rsidRPr="008C5D86">
        <w:rPr>
          <w:rFonts w:cstheme="minorHAnsi"/>
          <w:sz w:val="24"/>
          <w:szCs w:val="24"/>
        </w:rPr>
        <w:t>“</w:t>
      </w:r>
      <w:proofErr w:type="spellStart"/>
      <w:r w:rsidRPr="008C5D86">
        <w:rPr>
          <w:rFonts w:cstheme="minorHAnsi"/>
          <w:sz w:val="24"/>
          <w:szCs w:val="24"/>
        </w:rPr>
        <w:t>tslong</w:t>
      </w:r>
      <w:proofErr w:type="spellEnd"/>
      <w:r w:rsidR="00B028BC" w:rsidRPr="008C5D86">
        <w:rPr>
          <w:rFonts w:cstheme="minorHAnsi"/>
          <w:sz w:val="24"/>
          <w:szCs w:val="24"/>
        </w:rPr>
        <w:t>”</w:t>
      </w:r>
      <w:r w:rsidRPr="008C5D86">
        <w:rPr>
          <w:rFonts w:cstheme="minorHAnsi"/>
          <w:sz w:val="24"/>
          <w:szCs w:val="24"/>
        </w:rPr>
        <w:t xml:space="preserve"> and </w:t>
      </w:r>
      <w:r w:rsidR="00B028BC" w:rsidRPr="008C5D86">
        <w:rPr>
          <w:rFonts w:cstheme="minorHAnsi"/>
          <w:sz w:val="24"/>
          <w:szCs w:val="24"/>
        </w:rPr>
        <w:t>“</w:t>
      </w:r>
      <w:proofErr w:type="spellStart"/>
      <w:r w:rsidRPr="008C5D86">
        <w:rPr>
          <w:rFonts w:cstheme="minorHAnsi"/>
          <w:sz w:val="24"/>
          <w:szCs w:val="24"/>
        </w:rPr>
        <w:t>tsshort</w:t>
      </w:r>
      <w:proofErr w:type="spellEnd"/>
      <w:r w:rsidR="00B028BC" w:rsidRPr="008C5D86">
        <w:rPr>
          <w:rFonts w:cstheme="minorHAnsi"/>
          <w:sz w:val="24"/>
          <w:szCs w:val="24"/>
        </w:rPr>
        <w:t>”</w:t>
      </w:r>
      <w:r w:rsidRPr="008C5D86">
        <w:rPr>
          <w:rFonts w:cstheme="minorHAnsi"/>
          <w:sz w:val="24"/>
          <w:szCs w:val="24"/>
        </w:rPr>
        <w:t xml:space="preserve"> to reflect that </w:t>
      </w:r>
      <w:r w:rsidR="00B028BC" w:rsidRPr="008C5D86">
        <w:rPr>
          <w:rFonts w:cstheme="minorHAnsi"/>
          <w:sz w:val="24"/>
          <w:szCs w:val="24"/>
        </w:rPr>
        <w:t xml:space="preserve">this is a </w:t>
      </w:r>
      <w:r w:rsidRPr="008C5D86">
        <w:rPr>
          <w:rFonts w:cstheme="minorHAnsi"/>
          <w:sz w:val="24"/>
          <w:szCs w:val="24"/>
        </w:rPr>
        <w:t>sub-area time series).</w:t>
      </w:r>
    </w:p>
    <w:p w14:paraId="35F374E4" w14:textId="08EC084A" w:rsidR="00A74E9A" w:rsidRPr="008C5D86" w:rsidRDefault="00A74E9A" w:rsidP="00A74E9A">
      <w:pPr>
        <w:pStyle w:val="ListParagraph"/>
        <w:numPr>
          <w:ilvl w:val="0"/>
          <w:numId w:val="2"/>
        </w:numPr>
        <w:rPr>
          <w:rFonts w:cstheme="minorHAnsi"/>
          <w:sz w:val="24"/>
          <w:szCs w:val="24"/>
        </w:rPr>
      </w:pPr>
      <w:r w:rsidRPr="008C5D86">
        <w:rPr>
          <w:rFonts w:cstheme="minorHAnsi"/>
          <w:sz w:val="24"/>
          <w:szCs w:val="24"/>
        </w:rPr>
        <w:t>Condense time series comments if too long</w:t>
      </w:r>
      <w:r w:rsidR="007C2A1C" w:rsidRPr="008C5D86">
        <w:rPr>
          <w:rFonts w:cstheme="minorHAnsi"/>
          <w:sz w:val="24"/>
          <w:szCs w:val="24"/>
        </w:rPr>
        <w:t xml:space="preserve"> (approximately 300 characters</w:t>
      </w:r>
      <w:r w:rsidR="00B028BC" w:rsidRPr="008C5D86">
        <w:rPr>
          <w:rFonts w:cstheme="minorHAnsi"/>
          <w:sz w:val="24"/>
          <w:szCs w:val="24"/>
        </w:rPr>
        <w:t xml:space="preserve"> maximum</w:t>
      </w:r>
      <w:r w:rsidR="007C2A1C" w:rsidRPr="008C5D86">
        <w:rPr>
          <w:rFonts w:cstheme="minorHAnsi"/>
          <w:sz w:val="24"/>
          <w:szCs w:val="24"/>
        </w:rPr>
        <w:t>)</w:t>
      </w:r>
      <w:r w:rsidRPr="008C5D86">
        <w:rPr>
          <w:rFonts w:cstheme="minorHAnsi"/>
          <w:sz w:val="24"/>
          <w:szCs w:val="24"/>
        </w:rPr>
        <w:t>.</w:t>
      </w:r>
    </w:p>
    <w:p w14:paraId="57D81C61" w14:textId="0640BE37" w:rsidR="00590A54" w:rsidRPr="008C5D86" w:rsidRDefault="001D0363" w:rsidP="00590A54">
      <w:pPr>
        <w:pStyle w:val="ListParagraph"/>
        <w:numPr>
          <w:ilvl w:val="0"/>
          <w:numId w:val="2"/>
        </w:numPr>
        <w:rPr>
          <w:rFonts w:cstheme="minorHAnsi"/>
          <w:sz w:val="24"/>
          <w:szCs w:val="24"/>
        </w:rPr>
      </w:pPr>
      <w:r w:rsidRPr="008C5D86">
        <w:rPr>
          <w:rFonts w:cstheme="minorHAnsi"/>
          <w:sz w:val="24"/>
          <w:szCs w:val="24"/>
        </w:rPr>
        <w:lastRenderedPageBreak/>
        <w:t>Try to identify any obvious outliers that could correspond to entry error.</w:t>
      </w:r>
      <w:r w:rsidR="00590A54" w:rsidRPr="008C5D86">
        <w:rPr>
          <w:rFonts w:cstheme="minorHAnsi"/>
          <w:sz w:val="24"/>
          <w:szCs w:val="24"/>
        </w:rPr>
        <w:t xml:space="preserve"> </w:t>
      </w:r>
      <w:r w:rsidR="006D54C0" w:rsidRPr="008C5D86">
        <w:rPr>
          <w:rFonts w:cstheme="minorHAnsi"/>
          <w:sz w:val="24"/>
          <w:szCs w:val="24"/>
        </w:rPr>
        <w:t xml:space="preserve">Quick time series plots of year (x axis) vs. other variables (y axis) can </w:t>
      </w:r>
      <w:r w:rsidR="00B028BC" w:rsidRPr="008C5D86">
        <w:rPr>
          <w:rFonts w:cstheme="minorHAnsi"/>
          <w:sz w:val="24"/>
          <w:szCs w:val="24"/>
        </w:rPr>
        <w:t xml:space="preserve">be created in the Working space tab to </w:t>
      </w:r>
      <w:r w:rsidR="006D54C0" w:rsidRPr="008C5D86">
        <w:rPr>
          <w:rFonts w:cstheme="minorHAnsi"/>
          <w:sz w:val="24"/>
          <w:szCs w:val="24"/>
        </w:rPr>
        <w:t>help identify transcription errors.</w:t>
      </w:r>
    </w:p>
    <w:p w14:paraId="7CCDF727" w14:textId="5DFE38B1" w:rsidR="00B028BC" w:rsidRPr="008C5D86" w:rsidRDefault="00B028BC" w:rsidP="00590A54">
      <w:pPr>
        <w:pStyle w:val="ListParagraph"/>
        <w:numPr>
          <w:ilvl w:val="0"/>
          <w:numId w:val="2"/>
        </w:numPr>
        <w:rPr>
          <w:rFonts w:cstheme="minorHAnsi"/>
          <w:sz w:val="24"/>
          <w:szCs w:val="24"/>
        </w:rPr>
      </w:pPr>
      <w:r w:rsidRPr="008C5D86">
        <w:rPr>
          <w:rFonts w:cstheme="minorHAnsi"/>
          <w:sz w:val="24"/>
          <w:szCs w:val="24"/>
        </w:rPr>
        <w:t xml:space="preserve">If a new time series type is added (in columns off to the right), make sure that enough information is present in </w:t>
      </w:r>
      <w:proofErr w:type="spellStart"/>
      <w:r w:rsidRPr="008C5D86">
        <w:rPr>
          <w:rFonts w:cstheme="minorHAnsi"/>
          <w:sz w:val="24"/>
          <w:szCs w:val="24"/>
        </w:rPr>
        <w:t>tslong</w:t>
      </w:r>
      <w:proofErr w:type="spellEnd"/>
      <w:r w:rsidRPr="008C5D86">
        <w:rPr>
          <w:rFonts w:cstheme="minorHAnsi"/>
          <w:sz w:val="24"/>
          <w:szCs w:val="24"/>
        </w:rPr>
        <w:t xml:space="preserve"> and </w:t>
      </w:r>
      <w:proofErr w:type="spellStart"/>
      <w:r w:rsidRPr="008C5D86">
        <w:rPr>
          <w:rFonts w:cstheme="minorHAnsi"/>
          <w:sz w:val="24"/>
          <w:szCs w:val="24"/>
        </w:rPr>
        <w:t>tsshort</w:t>
      </w:r>
      <w:proofErr w:type="spellEnd"/>
      <w:r w:rsidRPr="008C5D86">
        <w:rPr>
          <w:rFonts w:cstheme="minorHAnsi"/>
          <w:sz w:val="24"/>
          <w:szCs w:val="24"/>
        </w:rPr>
        <w:t xml:space="preserve"> </w:t>
      </w:r>
      <w:r w:rsidR="007B71AF">
        <w:rPr>
          <w:rFonts w:cstheme="minorHAnsi"/>
          <w:sz w:val="24"/>
          <w:szCs w:val="24"/>
        </w:rPr>
        <w:t xml:space="preserve">codes </w:t>
      </w:r>
      <w:r w:rsidRPr="008C5D86">
        <w:rPr>
          <w:rFonts w:cstheme="minorHAnsi"/>
          <w:sz w:val="24"/>
          <w:szCs w:val="24"/>
        </w:rPr>
        <w:t>so that a new entry can be generated for this type.</w:t>
      </w:r>
    </w:p>
    <w:p w14:paraId="46107492" w14:textId="72B7CFD0" w:rsidR="00FF7FA7" w:rsidRDefault="00FF7FA7" w:rsidP="00357EF2">
      <w:pPr>
        <w:rPr>
          <w:rFonts w:asciiTheme="minorHAnsi" w:hAnsiTheme="minorHAnsi" w:cstheme="minorHAnsi"/>
          <w:b/>
        </w:rPr>
      </w:pPr>
    </w:p>
    <w:p w14:paraId="6AC355FE" w14:textId="77777777" w:rsidR="00561592" w:rsidRDefault="007B71AF" w:rsidP="007B71AF">
      <w:pPr>
        <w:rPr>
          <w:rFonts w:asciiTheme="minorHAnsi" w:hAnsiTheme="minorHAnsi" w:cstheme="minorHAnsi"/>
          <w:b/>
        </w:rPr>
      </w:pPr>
      <w:r>
        <w:rPr>
          <w:rFonts w:asciiTheme="minorHAnsi" w:hAnsiTheme="minorHAnsi" w:cstheme="minorHAnsi"/>
          <w:b/>
        </w:rPr>
        <w:t>‘</w:t>
      </w:r>
      <w:r w:rsidRPr="008C5D86">
        <w:rPr>
          <w:rFonts w:asciiTheme="minorHAnsi" w:hAnsiTheme="minorHAnsi" w:cstheme="minorHAnsi"/>
          <w:b/>
        </w:rPr>
        <w:t>Survey</w:t>
      </w:r>
      <w:r>
        <w:rPr>
          <w:rFonts w:asciiTheme="minorHAnsi" w:hAnsiTheme="minorHAnsi" w:cstheme="minorHAnsi"/>
          <w:b/>
        </w:rPr>
        <w:t>s’</w:t>
      </w:r>
      <w:r w:rsidRPr="008C5D86">
        <w:rPr>
          <w:rFonts w:asciiTheme="minorHAnsi" w:hAnsiTheme="minorHAnsi" w:cstheme="minorHAnsi"/>
          <w:b/>
        </w:rPr>
        <w:t xml:space="preserve">: </w:t>
      </w:r>
      <w:r>
        <w:rPr>
          <w:rFonts w:asciiTheme="minorHAnsi" w:hAnsiTheme="minorHAnsi" w:cstheme="minorHAnsi"/>
          <w:b/>
        </w:rPr>
        <w:t xml:space="preserve"> </w:t>
      </w:r>
    </w:p>
    <w:p w14:paraId="3B35EAFE" w14:textId="0EC65BFB" w:rsidR="007B71AF" w:rsidRPr="008C5D86" w:rsidRDefault="007B71AF" w:rsidP="007B71AF">
      <w:pPr>
        <w:rPr>
          <w:rFonts w:asciiTheme="minorHAnsi" w:hAnsiTheme="minorHAnsi" w:cstheme="minorHAnsi"/>
          <w:color w:val="000000"/>
        </w:rPr>
      </w:pPr>
      <w:r w:rsidRPr="008C5D86">
        <w:rPr>
          <w:rFonts w:asciiTheme="minorHAnsi" w:hAnsiTheme="minorHAnsi" w:cstheme="minorHAnsi"/>
        </w:rPr>
        <w:t>Only fisher</w:t>
      </w:r>
      <w:r>
        <w:rPr>
          <w:rFonts w:asciiTheme="minorHAnsi" w:hAnsiTheme="minorHAnsi" w:cstheme="minorHAnsi"/>
        </w:rPr>
        <w:t>y-</w:t>
      </w:r>
      <w:r w:rsidRPr="008C5D86">
        <w:rPr>
          <w:rFonts w:asciiTheme="minorHAnsi" w:hAnsiTheme="minorHAnsi" w:cstheme="minorHAnsi"/>
        </w:rPr>
        <w:t>independent survey data goes in this section. (</w:t>
      </w:r>
      <w:r w:rsidRPr="008C5D86">
        <w:rPr>
          <w:rFonts w:asciiTheme="minorHAnsi" w:hAnsiTheme="minorHAnsi" w:cstheme="minorHAnsi"/>
          <w:color w:val="000000"/>
        </w:rPr>
        <w:t>If indices of abundance</w:t>
      </w:r>
      <w:r w:rsidR="002D1320">
        <w:rPr>
          <w:rFonts w:asciiTheme="minorHAnsi" w:hAnsiTheme="minorHAnsi" w:cstheme="minorHAnsi"/>
          <w:color w:val="000000"/>
        </w:rPr>
        <w:t xml:space="preserve"> </w:t>
      </w:r>
      <w:r w:rsidRPr="008C5D86">
        <w:rPr>
          <w:rFonts w:asciiTheme="minorHAnsi" w:hAnsiTheme="minorHAnsi" w:cstheme="minorHAnsi"/>
          <w:color w:val="000000"/>
        </w:rPr>
        <w:t xml:space="preserve">are </w:t>
      </w:r>
      <w:r w:rsidR="002D1320">
        <w:rPr>
          <w:rFonts w:asciiTheme="minorHAnsi" w:hAnsiTheme="minorHAnsi" w:cstheme="minorHAnsi"/>
          <w:color w:val="000000"/>
        </w:rPr>
        <w:t xml:space="preserve">instead </w:t>
      </w:r>
      <w:r w:rsidRPr="008C5D86">
        <w:rPr>
          <w:rFonts w:asciiTheme="minorHAnsi" w:hAnsiTheme="minorHAnsi" w:cstheme="minorHAnsi"/>
          <w:color w:val="000000"/>
          <w:u w:val="single"/>
        </w:rPr>
        <w:t>fishery-dependent</w:t>
      </w:r>
      <w:r w:rsidR="002D1320">
        <w:rPr>
          <w:rFonts w:asciiTheme="minorHAnsi" w:hAnsiTheme="minorHAnsi" w:cstheme="minorHAnsi"/>
          <w:color w:val="000000"/>
          <w:u w:val="single"/>
        </w:rPr>
        <w:t>,</w:t>
      </w:r>
      <w:r w:rsidRPr="008C5D86">
        <w:rPr>
          <w:rFonts w:asciiTheme="minorHAnsi" w:hAnsiTheme="minorHAnsi" w:cstheme="minorHAnsi"/>
          <w:color w:val="000000"/>
        </w:rPr>
        <w:t xml:space="preserve"> they would be entered as CPUE in the Catch tab).</w:t>
      </w:r>
    </w:p>
    <w:p w14:paraId="1E84F6D4" w14:textId="62C6D8BF" w:rsidR="007B71AF" w:rsidRDefault="007B71AF" w:rsidP="007B71AF">
      <w:pPr>
        <w:rPr>
          <w:rFonts w:asciiTheme="minorHAnsi" w:hAnsiTheme="minorHAnsi" w:cstheme="minorHAnsi"/>
          <w:b/>
        </w:rPr>
      </w:pPr>
    </w:p>
    <w:p w14:paraId="017611AD" w14:textId="77777777" w:rsidR="00561592" w:rsidRPr="008C5D86" w:rsidRDefault="00561592" w:rsidP="007B71AF">
      <w:pPr>
        <w:rPr>
          <w:rFonts w:asciiTheme="minorHAnsi" w:hAnsiTheme="minorHAnsi" w:cstheme="minorHAnsi"/>
          <w:b/>
        </w:rPr>
      </w:pPr>
    </w:p>
    <w:p w14:paraId="2FE5E013" w14:textId="77777777" w:rsidR="00561592" w:rsidRDefault="009B2BD1" w:rsidP="00357EF2">
      <w:pPr>
        <w:rPr>
          <w:rFonts w:asciiTheme="minorHAnsi" w:hAnsiTheme="minorHAnsi" w:cstheme="minorHAnsi"/>
        </w:rPr>
      </w:pPr>
      <w:r>
        <w:rPr>
          <w:rFonts w:asciiTheme="minorHAnsi" w:hAnsiTheme="minorHAnsi" w:cstheme="minorHAnsi"/>
          <w:b/>
        </w:rPr>
        <w:t>‘</w:t>
      </w:r>
      <w:r w:rsidR="00760E90" w:rsidRPr="008C5D86">
        <w:rPr>
          <w:rFonts w:asciiTheme="minorHAnsi" w:hAnsiTheme="minorHAnsi" w:cstheme="minorHAnsi"/>
          <w:b/>
        </w:rPr>
        <w:t>Status</w:t>
      </w:r>
      <w:r>
        <w:rPr>
          <w:rFonts w:asciiTheme="minorHAnsi" w:hAnsiTheme="minorHAnsi" w:cstheme="minorHAnsi"/>
          <w:b/>
        </w:rPr>
        <w:t>’</w:t>
      </w:r>
      <w:r w:rsidR="00626CA0" w:rsidRPr="008C5D86">
        <w:rPr>
          <w:rFonts w:asciiTheme="minorHAnsi" w:hAnsiTheme="minorHAnsi" w:cstheme="minorHAnsi"/>
          <w:b/>
        </w:rPr>
        <w:t>:</w:t>
      </w:r>
      <w:r w:rsidR="00671369" w:rsidRPr="008C5D86">
        <w:rPr>
          <w:rFonts w:asciiTheme="minorHAnsi" w:hAnsiTheme="minorHAnsi" w:cstheme="minorHAnsi"/>
        </w:rPr>
        <w:t xml:space="preserve"> </w:t>
      </w:r>
      <w:r w:rsidR="002D69E3">
        <w:rPr>
          <w:rFonts w:asciiTheme="minorHAnsi" w:hAnsiTheme="minorHAnsi" w:cstheme="minorHAnsi"/>
        </w:rPr>
        <w:t xml:space="preserve"> </w:t>
      </w:r>
    </w:p>
    <w:p w14:paraId="5531CD91" w14:textId="2990B7BF" w:rsidR="00B028BC" w:rsidRPr="008C5D86" w:rsidRDefault="00671369" w:rsidP="00357EF2">
      <w:pPr>
        <w:rPr>
          <w:rFonts w:asciiTheme="minorHAnsi" w:hAnsiTheme="minorHAnsi" w:cstheme="minorHAnsi"/>
        </w:rPr>
      </w:pPr>
      <w:r w:rsidRPr="008C5D86">
        <w:rPr>
          <w:rFonts w:asciiTheme="minorHAnsi" w:hAnsiTheme="minorHAnsi" w:cstheme="minorHAnsi"/>
        </w:rPr>
        <w:t xml:space="preserve">This tab should </w:t>
      </w:r>
      <w:r w:rsidR="00B028BC" w:rsidRPr="008C5D86">
        <w:rPr>
          <w:rFonts w:asciiTheme="minorHAnsi" w:hAnsiTheme="minorHAnsi" w:cstheme="minorHAnsi"/>
        </w:rPr>
        <w:t xml:space="preserve">only contain </w:t>
      </w:r>
      <w:r w:rsidR="002D1320">
        <w:rPr>
          <w:rFonts w:asciiTheme="minorHAnsi" w:hAnsiTheme="minorHAnsi" w:cstheme="minorHAnsi"/>
        </w:rPr>
        <w:t xml:space="preserve">outputs from </w:t>
      </w:r>
      <w:r w:rsidR="00B028BC" w:rsidRPr="008C5D86">
        <w:rPr>
          <w:rFonts w:asciiTheme="minorHAnsi" w:hAnsiTheme="minorHAnsi" w:cstheme="minorHAnsi"/>
        </w:rPr>
        <w:t xml:space="preserve">population </w:t>
      </w:r>
      <w:r w:rsidR="002D1320">
        <w:rPr>
          <w:rFonts w:asciiTheme="minorHAnsi" w:hAnsiTheme="minorHAnsi" w:cstheme="minorHAnsi"/>
        </w:rPr>
        <w:t>assessment models</w:t>
      </w:r>
      <w:r w:rsidR="00B028BC" w:rsidRPr="008C5D86">
        <w:rPr>
          <w:rFonts w:asciiTheme="minorHAnsi" w:hAnsiTheme="minorHAnsi" w:cstheme="minorHAnsi"/>
        </w:rPr>
        <w:t xml:space="preserve">. This tab should </w:t>
      </w:r>
      <w:r w:rsidRPr="008C5D86">
        <w:rPr>
          <w:rFonts w:asciiTheme="minorHAnsi" w:hAnsiTheme="minorHAnsi" w:cstheme="minorHAnsi"/>
        </w:rPr>
        <w:t xml:space="preserve">not contain any </w:t>
      </w:r>
      <w:r w:rsidR="00394599" w:rsidRPr="008C5D86">
        <w:rPr>
          <w:rFonts w:asciiTheme="minorHAnsi" w:hAnsiTheme="minorHAnsi" w:cstheme="minorHAnsi"/>
        </w:rPr>
        <w:t xml:space="preserve">fishery-dependent </w:t>
      </w:r>
      <w:r w:rsidRPr="008C5D86">
        <w:rPr>
          <w:rFonts w:asciiTheme="minorHAnsi" w:hAnsiTheme="minorHAnsi" w:cstheme="minorHAnsi"/>
        </w:rPr>
        <w:t xml:space="preserve">catch </w:t>
      </w:r>
      <w:r w:rsidR="002D1320">
        <w:rPr>
          <w:rFonts w:asciiTheme="minorHAnsi" w:hAnsiTheme="minorHAnsi" w:cstheme="minorHAnsi"/>
        </w:rPr>
        <w:t xml:space="preserve">data </w:t>
      </w:r>
      <w:r w:rsidR="00394599" w:rsidRPr="008C5D86">
        <w:rPr>
          <w:rFonts w:asciiTheme="minorHAnsi" w:hAnsiTheme="minorHAnsi" w:cstheme="minorHAnsi"/>
        </w:rPr>
        <w:t xml:space="preserve">or </w:t>
      </w:r>
      <w:r w:rsidR="002D1320">
        <w:rPr>
          <w:rFonts w:asciiTheme="minorHAnsi" w:hAnsiTheme="minorHAnsi" w:cstheme="minorHAnsi"/>
        </w:rPr>
        <w:t xml:space="preserve">fishery-independent </w:t>
      </w:r>
      <w:r w:rsidR="00394599" w:rsidRPr="008C5D86">
        <w:rPr>
          <w:rFonts w:asciiTheme="minorHAnsi" w:hAnsiTheme="minorHAnsi" w:cstheme="minorHAnsi"/>
        </w:rPr>
        <w:t xml:space="preserve">survey </w:t>
      </w:r>
      <w:r w:rsidRPr="008C5D86">
        <w:rPr>
          <w:rFonts w:asciiTheme="minorHAnsi" w:hAnsiTheme="minorHAnsi" w:cstheme="minorHAnsi"/>
        </w:rPr>
        <w:t xml:space="preserve">data. </w:t>
      </w:r>
    </w:p>
    <w:p w14:paraId="040056CB" w14:textId="604D8FE9" w:rsidR="00A74E9A" w:rsidRPr="008C5D86" w:rsidRDefault="00A74E9A" w:rsidP="00B028BC">
      <w:pPr>
        <w:pStyle w:val="ListParagraph"/>
        <w:numPr>
          <w:ilvl w:val="0"/>
          <w:numId w:val="3"/>
        </w:numPr>
        <w:rPr>
          <w:rFonts w:cstheme="minorHAnsi"/>
          <w:sz w:val="24"/>
          <w:szCs w:val="24"/>
        </w:rPr>
      </w:pPr>
      <w:r w:rsidRPr="008C5D86">
        <w:rPr>
          <w:rFonts w:cstheme="minorHAnsi"/>
          <w:sz w:val="24"/>
          <w:szCs w:val="24"/>
        </w:rPr>
        <w:t xml:space="preserve">Check that each time series has a </w:t>
      </w:r>
      <w:proofErr w:type="gramStart"/>
      <w:r w:rsidRPr="008C5D86">
        <w:rPr>
          <w:rFonts w:cstheme="minorHAnsi"/>
          <w:sz w:val="24"/>
          <w:szCs w:val="24"/>
        </w:rPr>
        <w:t>units</w:t>
      </w:r>
      <w:proofErr w:type="gramEnd"/>
      <w:r w:rsidRPr="008C5D86">
        <w:rPr>
          <w:rFonts w:cstheme="minorHAnsi"/>
          <w:sz w:val="24"/>
          <w:szCs w:val="24"/>
        </w:rPr>
        <w:t xml:space="preserve"> entry</w:t>
      </w:r>
      <w:r w:rsidR="00244163" w:rsidRPr="008C5D86">
        <w:rPr>
          <w:rFonts w:cstheme="minorHAnsi"/>
          <w:sz w:val="24"/>
          <w:szCs w:val="24"/>
        </w:rPr>
        <w:t xml:space="preserve">. If the entry is new (rather than from drop-down menu), make sure units are </w:t>
      </w:r>
      <w:r w:rsidRPr="008C5D86">
        <w:rPr>
          <w:rFonts w:cstheme="minorHAnsi"/>
          <w:sz w:val="24"/>
          <w:szCs w:val="24"/>
        </w:rPr>
        <w:t xml:space="preserve">clear. Also check </w:t>
      </w:r>
      <w:r w:rsidR="00244163" w:rsidRPr="008C5D86">
        <w:rPr>
          <w:rFonts w:cstheme="minorHAnsi"/>
          <w:sz w:val="24"/>
          <w:szCs w:val="24"/>
        </w:rPr>
        <w:t xml:space="preserve">that </w:t>
      </w:r>
      <w:r w:rsidRPr="008C5D86">
        <w:rPr>
          <w:rFonts w:cstheme="minorHAnsi"/>
          <w:sz w:val="24"/>
          <w:szCs w:val="24"/>
        </w:rPr>
        <w:t xml:space="preserve">units </w:t>
      </w:r>
      <w:r w:rsidR="00244163" w:rsidRPr="008C5D86">
        <w:rPr>
          <w:rFonts w:cstheme="minorHAnsi"/>
          <w:sz w:val="24"/>
          <w:szCs w:val="24"/>
        </w:rPr>
        <w:t xml:space="preserve">are entered </w:t>
      </w:r>
      <w:r w:rsidRPr="008C5D86">
        <w:rPr>
          <w:rFonts w:cstheme="minorHAnsi"/>
          <w:sz w:val="24"/>
          <w:szCs w:val="24"/>
        </w:rPr>
        <w:t xml:space="preserve">if only reference points </w:t>
      </w:r>
      <w:r w:rsidR="00244163" w:rsidRPr="008C5D86">
        <w:rPr>
          <w:rFonts w:cstheme="minorHAnsi"/>
          <w:sz w:val="24"/>
          <w:szCs w:val="24"/>
        </w:rPr>
        <w:t xml:space="preserve">(but no time series) </w:t>
      </w:r>
      <w:r w:rsidRPr="008C5D86">
        <w:rPr>
          <w:rFonts w:cstheme="minorHAnsi"/>
          <w:sz w:val="24"/>
          <w:szCs w:val="24"/>
        </w:rPr>
        <w:t xml:space="preserve">are available in </w:t>
      </w:r>
      <w:r w:rsidR="002D1320">
        <w:rPr>
          <w:rFonts w:cstheme="minorHAnsi"/>
          <w:sz w:val="24"/>
          <w:szCs w:val="24"/>
        </w:rPr>
        <w:t xml:space="preserve">the </w:t>
      </w:r>
      <w:r w:rsidRPr="008C5D86">
        <w:rPr>
          <w:rFonts w:cstheme="minorHAnsi"/>
          <w:sz w:val="24"/>
          <w:szCs w:val="24"/>
        </w:rPr>
        <w:t>column.</w:t>
      </w:r>
    </w:p>
    <w:p w14:paraId="1C0E52A9" w14:textId="432788FE" w:rsidR="00757B7A" w:rsidRPr="008C5D86" w:rsidRDefault="00757B7A" w:rsidP="00757B7A">
      <w:pPr>
        <w:pStyle w:val="ListParagraph"/>
        <w:numPr>
          <w:ilvl w:val="0"/>
          <w:numId w:val="3"/>
        </w:numPr>
        <w:rPr>
          <w:rFonts w:cstheme="minorHAnsi"/>
          <w:sz w:val="24"/>
          <w:szCs w:val="24"/>
        </w:rPr>
      </w:pPr>
      <w:r w:rsidRPr="008C5D86">
        <w:rPr>
          <w:rFonts w:cstheme="minorHAnsi"/>
          <w:sz w:val="24"/>
          <w:szCs w:val="24"/>
        </w:rPr>
        <w:t xml:space="preserve">If reference points are available, check to see that they </w:t>
      </w:r>
      <w:r w:rsidR="002D1320">
        <w:rPr>
          <w:rFonts w:cstheme="minorHAnsi"/>
          <w:sz w:val="24"/>
          <w:szCs w:val="24"/>
        </w:rPr>
        <w:t xml:space="preserve">correspond to </w:t>
      </w:r>
      <w:r w:rsidRPr="008C5D86">
        <w:rPr>
          <w:rFonts w:cstheme="minorHAnsi"/>
          <w:sz w:val="24"/>
          <w:szCs w:val="24"/>
        </w:rPr>
        <w:t>the time series</w:t>
      </w:r>
      <w:r w:rsidR="002D1320">
        <w:rPr>
          <w:rFonts w:cstheme="minorHAnsi"/>
          <w:sz w:val="24"/>
          <w:szCs w:val="24"/>
        </w:rPr>
        <w:t>,</w:t>
      </w:r>
      <w:r w:rsidRPr="008C5D86">
        <w:rPr>
          <w:rFonts w:cstheme="minorHAnsi"/>
          <w:sz w:val="24"/>
          <w:szCs w:val="24"/>
        </w:rPr>
        <w:t xml:space="preserve"> both </w:t>
      </w:r>
      <w:r w:rsidR="002D1320">
        <w:rPr>
          <w:rFonts w:cstheme="minorHAnsi"/>
          <w:sz w:val="24"/>
          <w:szCs w:val="24"/>
        </w:rPr>
        <w:t xml:space="preserve">in magnitude </w:t>
      </w:r>
      <w:r w:rsidRPr="008C5D86">
        <w:rPr>
          <w:rFonts w:cstheme="minorHAnsi"/>
          <w:sz w:val="24"/>
          <w:szCs w:val="24"/>
        </w:rPr>
        <w:t xml:space="preserve">and </w:t>
      </w:r>
      <w:r w:rsidR="002D1320">
        <w:rPr>
          <w:rFonts w:cstheme="minorHAnsi"/>
          <w:sz w:val="24"/>
          <w:szCs w:val="24"/>
        </w:rPr>
        <w:t xml:space="preserve">in </w:t>
      </w:r>
      <w:r w:rsidRPr="008C5D86">
        <w:rPr>
          <w:rFonts w:cstheme="minorHAnsi"/>
          <w:sz w:val="24"/>
          <w:szCs w:val="24"/>
        </w:rPr>
        <w:t>type. Units of reference points should be the same as the units for corresponding time series.</w:t>
      </w:r>
    </w:p>
    <w:p w14:paraId="6C85D79D" w14:textId="77777777" w:rsidR="00757B7A" w:rsidRPr="008C5D86" w:rsidRDefault="00757B7A" w:rsidP="00757B7A">
      <w:pPr>
        <w:pStyle w:val="ListParagraph"/>
        <w:numPr>
          <w:ilvl w:val="0"/>
          <w:numId w:val="3"/>
        </w:numPr>
        <w:rPr>
          <w:rFonts w:cstheme="minorHAnsi"/>
          <w:sz w:val="24"/>
          <w:szCs w:val="24"/>
        </w:rPr>
      </w:pPr>
      <w:r w:rsidRPr="008C5D86">
        <w:rPr>
          <w:rFonts w:cstheme="minorHAnsi"/>
          <w:sz w:val="24"/>
          <w:szCs w:val="24"/>
        </w:rPr>
        <w:t>If ‘ages included’ is present for Recruits and is not = zero, verify that the time series was adjusted accordingly (shifted upwards on page).</w:t>
      </w:r>
    </w:p>
    <w:p w14:paraId="65AD810B" w14:textId="77777777" w:rsidR="00481D37" w:rsidRPr="008C5D86" w:rsidRDefault="00481D37" w:rsidP="00481D37">
      <w:pPr>
        <w:pStyle w:val="ListParagraph"/>
        <w:numPr>
          <w:ilvl w:val="0"/>
          <w:numId w:val="3"/>
        </w:numPr>
        <w:rPr>
          <w:rFonts w:cstheme="minorHAnsi"/>
          <w:sz w:val="24"/>
          <w:szCs w:val="24"/>
        </w:rPr>
      </w:pPr>
      <w:r w:rsidRPr="008C5D86">
        <w:rPr>
          <w:rFonts w:cstheme="minorHAnsi"/>
          <w:sz w:val="24"/>
          <w:szCs w:val="24"/>
        </w:rPr>
        <w:t>Ensure that all time series values</w:t>
      </w:r>
      <w:r w:rsidR="00813660" w:rsidRPr="008C5D86">
        <w:rPr>
          <w:rFonts w:cstheme="minorHAnsi"/>
          <w:sz w:val="24"/>
          <w:szCs w:val="24"/>
        </w:rPr>
        <w:t xml:space="preserve"> and reference point values</w:t>
      </w:r>
      <w:r w:rsidRPr="008C5D86">
        <w:rPr>
          <w:rFonts w:cstheme="minorHAnsi"/>
          <w:sz w:val="24"/>
          <w:szCs w:val="24"/>
        </w:rPr>
        <w:t xml:space="preserve"> are either numeric or blank.</w:t>
      </w:r>
    </w:p>
    <w:p w14:paraId="4C3C691F" w14:textId="77777777" w:rsidR="001C4CBD" w:rsidRPr="008C5D86" w:rsidRDefault="001C4CBD" w:rsidP="001D0363">
      <w:pPr>
        <w:pStyle w:val="ListParagraph"/>
        <w:numPr>
          <w:ilvl w:val="0"/>
          <w:numId w:val="3"/>
        </w:numPr>
        <w:rPr>
          <w:rFonts w:cstheme="minorHAnsi"/>
          <w:sz w:val="24"/>
          <w:szCs w:val="24"/>
        </w:rPr>
      </w:pPr>
      <w:r w:rsidRPr="008C5D86">
        <w:rPr>
          <w:rFonts w:cstheme="minorHAnsi"/>
          <w:sz w:val="24"/>
          <w:szCs w:val="24"/>
        </w:rPr>
        <w:t>Convert weight values to MT.</w:t>
      </w:r>
    </w:p>
    <w:p w14:paraId="4499BA34" w14:textId="77777777" w:rsidR="00BA5AE1" w:rsidRPr="008C5D86" w:rsidRDefault="00BA5AE1" w:rsidP="00BA5AE1">
      <w:pPr>
        <w:pStyle w:val="ListParagraph"/>
        <w:numPr>
          <w:ilvl w:val="0"/>
          <w:numId w:val="3"/>
        </w:numPr>
        <w:rPr>
          <w:rFonts w:cstheme="minorHAnsi"/>
          <w:sz w:val="24"/>
          <w:szCs w:val="24"/>
        </w:rPr>
      </w:pPr>
      <w:r w:rsidRPr="008C5D86">
        <w:rPr>
          <w:rFonts w:cstheme="minorHAnsi"/>
          <w:sz w:val="24"/>
          <w:szCs w:val="24"/>
        </w:rPr>
        <w:t>Convert orders of magnitude units to their base units (</w:t>
      </w:r>
      <w:proofErr w:type="spellStart"/>
      <w:r w:rsidRPr="008C5D86">
        <w:rPr>
          <w:rFonts w:cstheme="minorHAnsi"/>
          <w:sz w:val="24"/>
          <w:szCs w:val="24"/>
        </w:rPr>
        <w:t>ie</w:t>
      </w:r>
      <w:proofErr w:type="spellEnd"/>
      <w:r w:rsidRPr="008C5D86">
        <w:rPr>
          <w:rFonts w:cstheme="minorHAnsi"/>
          <w:sz w:val="24"/>
          <w:szCs w:val="24"/>
        </w:rPr>
        <w:t>, 1000s of individuals to individuals).</w:t>
      </w:r>
    </w:p>
    <w:p w14:paraId="588944F7" w14:textId="1FB814BE" w:rsidR="001D0363" w:rsidRPr="008C5D86" w:rsidRDefault="001D0363" w:rsidP="001D0363">
      <w:pPr>
        <w:pStyle w:val="ListParagraph"/>
        <w:numPr>
          <w:ilvl w:val="0"/>
          <w:numId w:val="3"/>
        </w:numPr>
        <w:rPr>
          <w:rFonts w:cstheme="minorHAnsi"/>
          <w:sz w:val="24"/>
          <w:szCs w:val="24"/>
        </w:rPr>
      </w:pPr>
      <w:r w:rsidRPr="008C5D86">
        <w:rPr>
          <w:rFonts w:cstheme="minorHAnsi"/>
          <w:sz w:val="24"/>
          <w:szCs w:val="24"/>
        </w:rPr>
        <w:t>Check time series comments to see if any adjustments need to be made for that time series</w:t>
      </w:r>
      <w:r w:rsidR="002867FC">
        <w:rPr>
          <w:rFonts w:cstheme="minorHAnsi"/>
          <w:sz w:val="24"/>
          <w:szCs w:val="24"/>
        </w:rPr>
        <w:t xml:space="preserve">. For example, </w:t>
      </w:r>
      <w:r w:rsidRPr="008C5D86">
        <w:rPr>
          <w:rFonts w:cstheme="minorHAnsi"/>
          <w:sz w:val="24"/>
          <w:szCs w:val="24"/>
        </w:rPr>
        <w:t xml:space="preserve">if the time series applies only to a sub-area, then change the </w:t>
      </w:r>
      <w:proofErr w:type="spellStart"/>
      <w:r w:rsidR="002867FC">
        <w:rPr>
          <w:rFonts w:cstheme="minorHAnsi"/>
          <w:sz w:val="24"/>
          <w:szCs w:val="24"/>
        </w:rPr>
        <w:t>tslong</w:t>
      </w:r>
      <w:proofErr w:type="spellEnd"/>
      <w:r w:rsidR="002867FC">
        <w:rPr>
          <w:rFonts w:cstheme="minorHAnsi"/>
          <w:sz w:val="24"/>
          <w:szCs w:val="24"/>
        </w:rPr>
        <w:t xml:space="preserve"> and </w:t>
      </w:r>
      <w:proofErr w:type="spellStart"/>
      <w:r w:rsidR="002867FC">
        <w:rPr>
          <w:rFonts w:cstheme="minorHAnsi"/>
          <w:sz w:val="24"/>
          <w:szCs w:val="24"/>
        </w:rPr>
        <w:t>tsshort</w:t>
      </w:r>
      <w:proofErr w:type="spellEnd"/>
      <w:r w:rsidR="002867FC">
        <w:rPr>
          <w:rFonts w:cstheme="minorHAnsi"/>
          <w:sz w:val="24"/>
          <w:szCs w:val="24"/>
        </w:rPr>
        <w:t xml:space="preserve"> codes </w:t>
      </w:r>
      <w:r w:rsidRPr="008C5D86">
        <w:rPr>
          <w:rFonts w:cstheme="minorHAnsi"/>
          <w:sz w:val="24"/>
          <w:szCs w:val="24"/>
        </w:rPr>
        <w:t>to reflect that it’s a sub-area time series.</w:t>
      </w:r>
    </w:p>
    <w:p w14:paraId="25279D09" w14:textId="77777777" w:rsidR="001D0363" w:rsidRPr="008C5D86" w:rsidRDefault="001D0363" w:rsidP="001D0363">
      <w:pPr>
        <w:pStyle w:val="ListParagraph"/>
        <w:numPr>
          <w:ilvl w:val="0"/>
          <w:numId w:val="3"/>
        </w:numPr>
        <w:rPr>
          <w:rFonts w:cstheme="minorHAnsi"/>
          <w:sz w:val="24"/>
          <w:szCs w:val="24"/>
        </w:rPr>
      </w:pPr>
      <w:r w:rsidRPr="008C5D86">
        <w:rPr>
          <w:rFonts w:cstheme="minorHAnsi"/>
          <w:sz w:val="24"/>
          <w:szCs w:val="24"/>
        </w:rPr>
        <w:t>Condense t</w:t>
      </w:r>
      <w:r w:rsidR="00BA5AE1" w:rsidRPr="008C5D86">
        <w:rPr>
          <w:rFonts w:cstheme="minorHAnsi"/>
          <w:sz w:val="24"/>
          <w:szCs w:val="24"/>
        </w:rPr>
        <w:t>ime series comments if too long (approximately 300 characters).</w:t>
      </w:r>
    </w:p>
    <w:p w14:paraId="7BC02BEC" w14:textId="77777777" w:rsidR="00244163" w:rsidRPr="008C5D86" w:rsidRDefault="001D0363" w:rsidP="00244163">
      <w:pPr>
        <w:pStyle w:val="ListParagraph"/>
        <w:numPr>
          <w:ilvl w:val="0"/>
          <w:numId w:val="3"/>
        </w:numPr>
        <w:rPr>
          <w:rFonts w:cstheme="minorHAnsi"/>
          <w:sz w:val="24"/>
          <w:szCs w:val="24"/>
        </w:rPr>
      </w:pPr>
      <w:r w:rsidRPr="008C5D86">
        <w:rPr>
          <w:rFonts w:cstheme="minorHAnsi"/>
          <w:sz w:val="24"/>
          <w:szCs w:val="24"/>
        </w:rPr>
        <w:t>Try to identify any obvious outliers that could correspond to entry error.</w:t>
      </w:r>
      <w:r w:rsidR="00244163" w:rsidRPr="008C5D86">
        <w:rPr>
          <w:rFonts w:cstheme="minorHAnsi"/>
          <w:sz w:val="24"/>
          <w:szCs w:val="24"/>
        </w:rPr>
        <w:t xml:space="preserve"> </w:t>
      </w:r>
    </w:p>
    <w:p w14:paraId="1661EBC8" w14:textId="56BC77EC" w:rsidR="00244163" w:rsidRPr="008C5D86" w:rsidRDefault="00244163" w:rsidP="00244163">
      <w:pPr>
        <w:pStyle w:val="ListParagraph"/>
        <w:numPr>
          <w:ilvl w:val="0"/>
          <w:numId w:val="3"/>
        </w:numPr>
        <w:rPr>
          <w:rFonts w:cstheme="minorHAnsi"/>
          <w:sz w:val="24"/>
          <w:szCs w:val="24"/>
        </w:rPr>
      </w:pPr>
      <w:r w:rsidRPr="008C5D86">
        <w:rPr>
          <w:rFonts w:cstheme="minorHAnsi"/>
          <w:sz w:val="24"/>
          <w:szCs w:val="24"/>
        </w:rPr>
        <w:t>If a new time series type is added, make sure that enough information is present so that a new entry can be generated</w:t>
      </w:r>
      <w:r w:rsidR="002867FC">
        <w:rPr>
          <w:rFonts w:cstheme="minorHAnsi"/>
          <w:sz w:val="24"/>
          <w:szCs w:val="24"/>
        </w:rPr>
        <w:t xml:space="preserve"> in the database</w:t>
      </w:r>
      <w:r w:rsidRPr="008C5D86">
        <w:rPr>
          <w:rFonts w:cstheme="minorHAnsi"/>
          <w:sz w:val="24"/>
          <w:szCs w:val="24"/>
        </w:rPr>
        <w:t>.</w:t>
      </w:r>
    </w:p>
    <w:p w14:paraId="6A46EAF7" w14:textId="20D1F509" w:rsidR="00FF699A" w:rsidRPr="00561592" w:rsidRDefault="00FF699A" w:rsidP="00244163">
      <w:pPr>
        <w:pStyle w:val="ListParagraph"/>
        <w:numPr>
          <w:ilvl w:val="0"/>
          <w:numId w:val="3"/>
        </w:numPr>
        <w:rPr>
          <w:rFonts w:cstheme="minorHAnsi"/>
          <w:sz w:val="24"/>
          <w:szCs w:val="24"/>
        </w:rPr>
      </w:pPr>
      <w:r w:rsidRPr="008C5D86">
        <w:rPr>
          <w:rFonts w:cstheme="minorHAnsi"/>
          <w:color w:val="000000"/>
          <w:sz w:val="24"/>
          <w:szCs w:val="24"/>
        </w:rPr>
        <w:t xml:space="preserve">Exploitation </w:t>
      </w:r>
      <w:r w:rsidR="002867FC">
        <w:rPr>
          <w:rFonts w:cstheme="minorHAnsi"/>
          <w:color w:val="000000"/>
          <w:sz w:val="24"/>
          <w:szCs w:val="24"/>
        </w:rPr>
        <w:t>r</w:t>
      </w:r>
      <w:r w:rsidRPr="008C5D86">
        <w:rPr>
          <w:rFonts w:cstheme="minorHAnsi"/>
          <w:color w:val="000000"/>
          <w:sz w:val="24"/>
          <w:szCs w:val="24"/>
        </w:rPr>
        <w:t xml:space="preserve">ate (ER) time series should </w:t>
      </w:r>
      <w:r w:rsidR="002867FC">
        <w:rPr>
          <w:rFonts w:cstheme="minorHAnsi"/>
          <w:color w:val="000000"/>
          <w:sz w:val="24"/>
          <w:szCs w:val="24"/>
        </w:rPr>
        <w:t xml:space="preserve">not be entered </w:t>
      </w:r>
      <w:r w:rsidRPr="008C5D86">
        <w:rPr>
          <w:rFonts w:cstheme="minorHAnsi"/>
          <w:color w:val="000000"/>
          <w:sz w:val="24"/>
          <w:szCs w:val="24"/>
        </w:rPr>
        <w:t xml:space="preserve">if they are based on survey data and not </w:t>
      </w:r>
      <w:r w:rsidR="002867FC">
        <w:rPr>
          <w:rFonts w:cstheme="minorHAnsi"/>
          <w:color w:val="000000"/>
          <w:sz w:val="24"/>
          <w:szCs w:val="24"/>
        </w:rPr>
        <w:t xml:space="preserve">on outputs of abundance or biomass from </w:t>
      </w:r>
      <w:r w:rsidRPr="008C5D86">
        <w:rPr>
          <w:rFonts w:cstheme="minorHAnsi"/>
          <w:color w:val="000000"/>
          <w:sz w:val="24"/>
          <w:szCs w:val="24"/>
        </w:rPr>
        <w:t xml:space="preserve">population </w:t>
      </w:r>
      <w:r w:rsidR="002867FC">
        <w:rPr>
          <w:rFonts w:cstheme="minorHAnsi"/>
          <w:color w:val="000000"/>
          <w:sz w:val="24"/>
          <w:szCs w:val="24"/>
        </w:rPr>
        <w:t xml:space="preserve">assessment </w:t>
      </w:r>
      <w:r w:rsidRPr="008C5D86">
        <w:rPr>
          <w:rFonts w:cstheme="minorHAnsi"/>
          <w:color w:val="000000"/>
          <w:sz w:val="24"/>
          <w:szCs w:val="24"/>
        </w:rPr>
        <w:t>model</w:t>
      </w:r>
      <w:r w:rsidR="002867FC">
        <w:rPr>
          <w:rFonts w:cstheme="minorHAnsi"/>
          <w:color w:val="000000"/>
          <w:sz w:val="24"/>
          <w:szCs w:val="24"/>
        </w:rPr>
        <w:t>s</w:t>
      </w:r>
      <w:r w:rsidRPr="008C5D86">
        <w:rPr>
          <w:rFonts w:cstheme="minorHAnsi"/>
          <w:color w:val="000000"/>
          <w:sz w:val="24"/>
          <w:szCs w:val="24"/>
        </w:rPr>
        <w:t>.</w:t>
      </w:r>
    </w:p>
    <w:p w14:paraId="31B217F9" w14:textId="184E8869" w:rsidR="00561592" w:rsidRDefault="00561592" w:rsidP="00561592">
      <w:pPr>
        <w:pStyle w:val="ListParagraph"/>
        <w:rPr>
          <w:rFonts w:cstheme="minorHAnsi"/>
          <w:color w:val="000000"/>
          <w:sz w:val="24"/>
          <w:szCs w:val="24"/>
        </w:rPr>
      </w:pPr>
    </w:p>
    <w:p w14:paraId="17D3D0EB" w14:textId="77777777" w:rsidR="00561592" w:rsidRPr="008C5D86" w:rsidRDefault="00561592" w:rsidP="00561592">
      <w:pPr>
        <w:pStyle w:val="ListParagraph"/>
        <w:rPr>
          <w:rFonts w:cstheme="minorHAnsi"/>
          <w:sz w:val="24"/>
          <w:szCs w:val="24"/>
        </w:rPr>
      </w:pPr>
    </w:p>
    <w:p w14:paraId="029A5C18" w14:textId="3C58D945" w:rsidR="00760E90" w:rsidRPr="008C5D86" w:rsidRDefault="009B2BD1" w:rsidP="002D69E3">
      <w:pPr>
        <w:rPr>
          <w:rFonts w:asciiTheme="minorHAnsi" w:hAnsiTheme="minorHAnsi" w:cstheme="minorHAnsi"/>
        </w:rPr>
      </w:pPr>
      <w:r>
        <w:rPr>
          <w:rFonts w:asciiTheme="minorHAnsi" w:hAnsiTheme="minorHAnsi" w:cstheme="minorHAnsi"/>
          <w:b/>
        </w:rPr>
        <w:lastRenderedPageBreak/>
        <w:t>‘</w:t>
      </w:r>
      <w:r w:rsidR="00760E90" w:rsidRPr="008C5D86">
        <w:rPr>
          <w:rFonts w:asciiTheme="minorHAnsi" w:hAnsiTheme="minorHAnsi" w:cstheme="minorHAnsi"/>
          <w:b/>
        </w:rPr>
        <w:t>Biometrics</w:t>
      </w:r>
      <w:r>
        <w:rPr>
          <w:rFonts w:asciiTheme="minorHAnsi" w:hAnsiTheme="minorHAnsi" w:cstheme="minorHAnsi"/>
          <w:b/>
        </w:rPr>
        <w:t>’</w:t>
      </w:r>
      <w:r w:rsidR="00626CA0" w:rsidRPr="008C5D86">
        <w:rPr>
          <w:rFonts w:asciiTheme="minorHAnsi" w:hAnsiTheme="minorHAnsi" w:cstheme="minorHAnsi"/>
          <w:b/>
        </w:rPr>
        <w:t>:</w:t>
      </w:r>
      <w:r w:rsidR="00394599" w:rsidRPr="008C5D86">
        <w:rPr>
          <w:rFonts w:asciiTheme="minorHAnsi" w:hAnsiTheme="minorHAnsi" w:cstheme="minorHAnsi"/>
          <w:b/>
        </w:rPr>
        <w:t xml:space="preserve"> </w:t>
      </w:r>
      <w:r w:rsidR="002D69E3">
        <w:rPr>
          <w:rFonts w:asciiTheme="minorHAnsi" w:hAnsiTheme="minorHAnsi" w:cstheme="minorHAnsi"/>
          <w:b/>
        </w:rPr>
        <w:t xml:space="preserve"> </w:t>
      </w:r>
      <w:r w:rsidR="00394599" w:rsidRPr="008C5D86">
        <w:rPr>
          <w:rFonts w:asciiTheme="minorHAnsi" w:hAnsiTheme="minorHAnsi" w:cstheme="minorHAnsi"/>
        </w:rPr>
        <w:t>Various</w:t>
      </w:r>
      <w:r w:rsidR="002867FC">
        <w:rPr>
          <w:rFonts w:asciiTheme="minorHAnsi" w:hAnsiTheme="minorHAnsi" w:cstheme="minorHAnsi"/>
        </w:rPr>
        <w:t xml:space="preserve"> static</w:t>
      </w:r>
      <w:r w:rsidR="00394599" w:rsidRPr="008C5D86">
        <w:rPr>
          <w:rFonts w:asciiTheme="minorHAnsi" w:hAnsiTheme="minorHAnsi" w:cstheme="minorHAnsi"/>
        </w:rPr>
        <w:t xml:space="preserve"> </w:t>
      </w:r>
      <w:proofErr w:type="spellStart"/>
      <w:r w:rsidR="00394599" w:rsidRPr="008C5D86">
        <w:rPr>
          <w:rFonts w:asciiTheme="minorHAnsi" w:hAnsiTheme="minorHAnsi" w:cstheme="minorHAnsi"/>
        </w:rPr>
        <w:t>bioparameters</w:t>
      </w:r>
      <w:proofErr w:type="spellEnd"/>
      <w:r w:rsidR="00394599" w:rsidRPr="008C5D86">
        <w:rPr>
          <w:rFonts w:asciiTheme="minorHAnsi" w:hAnsiTheme="minorHAnsi" w:cstheme="minorHAnsi"/>
        </w:rPr>
        <w:t xml:space="preserve"> such as habitat type, MSY, fecundity.</w:t>
      </w:r>
    </w:p>
    <w:p w14:paraId="76CBC1A2" w14:textId="6A64BB02" w:rsidR="00635AB8" w:rsidRPr="008C5D86" w:rsidRDefault="00A80EEA" w:rsidP="00635AB8">
      <w:pPr>
        <w:pStyle w:val="ListParagraph"/>
        <w:numPr>
          <w:ilvl w:val="0"/>
          <w:numId w:val="4"/>
        </w:numPr>
        <w:rPr>
          <w:rFonts w:cstheme="minorHAnsi"/>
          <w:sz w:val="24"/>
          <w:szCs w:val="24"/>
        </w:rPr>
      </w:pPr>
      <w:r w:rsidRPr="008C5D86">
        <w:rPr>
          <w:rFonts w:cstheme="minorHAnsi"/>
          <w:sz w:val="24"/>
          <w:szCs w:val="24"/>
        </w:rPr>
        <w:t>Ensure values make sense for the parameter type (</w:t>
      </w:r>
      <w:r w:rsidR="002867FC">
        <w:rPr>
          <w:rFonts w:cstheme="minorHAnsi"/>
          <w:sz w:val="24"/>
          <w:szCs w:val="24"/>
        </w:rPr>
        <w:t xml:space="preserve">e.g. </w:t>
      </w:r>
      <w:r w:rsidR="00E52702">
        <w:rPr>
          <w:rFonts w:cstheme="minorHAnsi"/>
          <w:sz w:val="24"/>
          <w:szCs w:val="24"/>
        </w:rPr>
        <w:t>numerical</w:t>
      </w:r>
      <w:r w:rsidR="002867FC">
        <w:rPr>
          <w:rFonts w:cstheme="minorHAnsi"/>
          <w:sz w:val="24"/>
          <w:szCs w:val="24"/>
        </w:rPr>
        <w:t xml:space="preserve"> vs. categorical data types; reasonable magnitude of numerical values</w:t>
      </w:r>
      <w:r w:rsidRPr="008C5D86">
        <w:rPr>
          <w:rFonts w:cstheme="minorHAnsi"/>
          <w:sz w:val="24"/>
          <w:szCs w:val="24"/>
        </w:rPr>
        <w:t>).</w:t>
      </w:r>
    </w:p>
    <w:p w14:paraId="01D0578C" w14:textId="26376A6E" w:rsidR="00631B3D" w:rsidRPr="008C5D86" w:rsidRDefault="00631B3D" w:rsidP="00635AB8">
      <w:pPr>
        <w:pStyle w:val="ListParagraph"/>
        <w:numPr>
          <w:ilvl w:val="0"/>
          <w:numId w:val="4"/>
        </w:numPr>
        <w:rPr>
          <w:rFonts w:cstheme="minorHAnsi"/>
          <w:sz w:val="24"/>
          <w:szCs w:val="24"/>
        </w:rPr>
      </w:pPr>
      <w:r w:rsidRPr="008C5D86">
        <w:rPr>
          <w:rFonts w:cstheme="minorHAnsi"/>
          <w:sz w:val="24"/>
          <w:szCs w:val="24"/>
        </w:rPr>
        <w:t xml:space="preserve">Ensure </w:t>
      </w:r>
      <w:r w:rsidR="00FF699A" w:rsidRPr="008C5D86">
        <w:rPr>
          <w:rFonts w:cstheme="minorHAnsi"/>
          <w:sz w:val="24"/>
          <w:szCs w:val="24"/>
        </w:rPr>
        <w:t>u</w:t>
      </w:r>
      <w:r w:rsidRPr="008C5D86">
        <w:rPr>
          <w:rFonts w:cstheme="minorHAnsi"/>
          <w:sz w:val="24"/>
          <w:szCs w:val="24"/>
        </w:rPr>
        <w:t xml:space="preserve">nits for values listed correspond with </w:t>
      </w:r>
      <w:r w:rsidR="002E2642">
        <w:rPr>
          <w:rFonts w:cstheme="minorHAnsi"/>
          <w:sz w:val="24"/>
          <w:szCs w:val="24"/>
        </w:rPr>
        <w:t xml:space="preserve">default </w:t>
      </w:r>
      <w:r w:rsidRPr="008C5D86">
        <w:rPr>
          <w:rFonts w:cstheme="minorHAnsi"/>
          <w:sz w:val="24"/>
          <w:szCs w:val="24"/>
        </w:rPr>
        <w:t xml:space="preserve">units </w:t>
      </w:r>
      <w:r w:rsidR="002E2642">
        <w:rPr>
          <w:rFonts w:cstheme="minorHAnsi"/>
          <w:sz w:val="24"/>
          <w:szCs w:val="24"/>
        </w:rPr>
        <w:t xml:space="preserve">listed </w:t>
      </w:r>
      <w:r w:rsidRPr="008C5D86">
        <w:rPr>
          <w:rFonts w:cstheme="minorHAnsi"/>
          <w:sz w:val="24"/>
          <w:szCs w:val="24"/>
        </w:rPr>
        <w:t xml:space="preserve">in column </w:t>
      </w:r>
      <w:r w:rsidR="002E2642">
        <w:rPr>
          <w:rFonts w:cstheme="minorHAnsi"/>
          <w:sz w:val="24"/>
          <w:szCs w:val="24"/>
        </w:rPr>
        <w:t>H</w:t>
      </w:r>
      <w:r w:rsidRPr="008C5D86">
        <w:rPr>
          <w:rFonts w:cstheme="minorHAnsi"/>
          <w:sz w:val="24"/>
          <w:szCs w:val="24"/>
        </w:rPr>
        <w:t>.</w:t>
      </w:r>
      <w:r w:rsidR="0079411D" w:rsidRPr="008C5D86">
        <w:rPr>
          <w:rFonts w:cstheme="minorHAnsi"/>
          <w:sz w:val="24"/>
          <w:szCs w:val="24"/>
        </w:rPr>
        <w:t xml:space="preserve"> If necessary, convert values so units match those in column </w:t>
      </w:r>
      <w:r w:rsidR="002E2642">
        <w:rPr>
          <w:rFonts w:cstheme="minorHAnsi"/>
          <w:sz w:val="24"/>
          <w:szCs w:val="24"/>
        </w:rPr>
        <w:t>H</w:t>
      </w:r>
      <w:r w:rsidR="0079411D" w:rsidRPr="008C5D86">
        <w:rPr>
          <w:rFonts w:cstheme="minorHAnsi"/>
          <w:sz w:val="24"/>
          <w:szCs w:val="24"/>
        </w:rPr>
        <w:t xml:space="preserve">. (Or if not possible, overwrite units in column </w:t>
      </w:r>
      <w:r w:rsidR="002E2642">
        <w:rPr>
          <w:rFonts w:cstheme="minorHAnsi"/>
          <w:sz w:val="24"/>
          <w:szCs w:val="24"/>
        </w:rPr>
        <w:t>H and add comment about change in units</w:t>
      </w:r>
      <w:r w:rsidR="0079411D" w:rsidRPr="008C5D86">
        <w:rPr>
          <w:rFonts w:cstheme="minorHAnsi"/>
          <w:sz w:val="24"/>
          <w:szCs w:val="24"/>
        </w:rPr>
        <w:t>).</w:t>
      </w:r>
    </w:p>
    <w:p w14:paraId="30BB4B6F" w14:textId="521AEED4" w:rsidR="00757B7A" w:rsidRPr="008C5D86" w:rsidRDefault="00757B7A" w:rsidP="00757B7A">
      <w:pPr>
        <w:pStyle w:val="ListParagraph"/>
        <w:numPr>
          <w:ilvl w:val="0"/>
          <w:numId w:val="4"/>
        </w:numPr>
        <w:rPr>
          <w:rFonts w:cstheme="minorHAnsi"/>
          <w:sz w:val="24"/>
          <w:szCs w:val="24"/>
        </w:rPr>
      </w:pPr>
      <w:r w:rsidRPr="008C5D86">
        <w:rPr>
          <w:rFonts w:cstheme="minorHAnsi"/>
          <w:sz w:val="24"/>
          <w:szCs w:val="24"/>
        </w:rPr>
        <w:t xml:space="preserve">For REC-ESTIMATED, look in assessment text for the years that recruitment or recruitment deviates are estimated independently. Compare this range with a figure showing recruitment time series to verify that recruitment </w:t>
      </w:r>
      <w:r w:rsidR="002E2642">
        <w:rPr>
          <w:rFonts w:cstheme="minorHAnsi"/>
          <w:sz w:val="24"/>
          <w:szCs w:val="24"/>
        </w:rPr>
        <w:t xml:space="preserve">is </w:t>
      </w:r>
      <w:r w:rsidRPr="008C5D86">
        <w:rPr>
          <w:rFonts w:cstheme="minorHAnsi"/>
          <w:sz w:val="24"/>
          <w:szCs w:val="24"/>
        </w:rPr>
        <w:t>variab</w:t>
      </w:r>
      <w:r w:rsidR="002E2642">
        <w:rPr>
          <w:rFonts w:cstheme="minorHAnsi"/>
          <w:sz w:val="24"/>
          <w:szCs w:val="24"/>
        </w:rPr>
        <w:t>le within this year range, and deterministic outside of this year range</w:t>
      </w:r>
      <w:r w:rsidRPr="008C5D86">
        <w:rPr>
          <w:rFonts w:cstheme="minorHAnsi"/>
          <w:sz w:val="24"/>
          <w:szCs w:val="24"/>
        </w:rPr>
        <w:t>.</w:t>
      </w:r>
    </w:p>
    <w:p w14:paraId="1C49B64C" w14:textId="47287C89" w:rsidR="00757B7A" w:rsidRPr="008C5D86" w:rsidRDefault="00757B7A" w:rsidP="00757B7A">
      <w:pPr>
        <w:pStyle w:val="ListParagraph"/>
        <w:numPr>
          <w:ilvl w:val="0"/>
          <w:numId w:val="4"/>
        </w:numPr>
        <w:rPr>
          <w:rFonts w:cstheme="minorHAnsi"/>
          <w:sz w:val="24"/>
          <w:szCs w:val="24"/>
        </w:rPr>
      </w:pPr>
      <w:r w:rsidRPr="008C5D86">
        <w:rPr>
          <w:rFonts w:cstheme="minorHAnsi"/>
          <w:sz w:val="24"/>
          <w:szCs w:val="24"/>
        </w:rPr>
        <w:t xml:space="preserve">For BH-h and for M, indicate in rows beneath values whether these values are estimated or assumed, and specific to this stock or to similar stocks or species. </w:t>
      </w:r>
      <w:r w:rsidR="002E2642">
        <w:rPr>
          <w:rFonts w:cstheme="minorHAnsi"/>
          <w:sz w:val="24"/>
          <w:szCs w:val="24"/>
        </w:rPr>
        <w:t>Hover over cells to see comment boxes with options 1-8.</w:t>
      </w:r>
    </w:p>
    <w:p w14:paraId="52E34B57" w14:textId="7C87DBC8" w:rsidR="00A80EEA" w:rsidRPr="008C5D86" w:rsidRDefault="00A80EEA" w:rsidP="00635AB8">
      <w:pPr>
        <w:pStyle w:val="ListParagraph"/>
        <w:numPr>
          <w:ilvl w:val="0"/>
          <w:numId w:val="4"/>
        </w:numPr>
        <w:rPr>
          <w:rFonts w:cstheme="minorHAnsi"/>
          <w:sz w:val="24"/>
          <w:szCs w:val="24"/>
        </w:rPr>
      </w:pPr>
      <w:r w:rsidRPr="008C5D86">
        <w:rPr>
          <w:rFonts w:cstheme="minorHAnsi"/>
          <w:sz w:val="24"/>
          <w:szCs w:val="24"/>
        </w:rPr>
        <w:t>Check parameter comments to see if any adjustments need to be made (i</w:t>
      </w:r>
      <w:r w:rsidR="00300F67" w:rsidRPr="008C5D86">
        <w:rPr>
          <w:rFonts w:cstheme="minorHAnsi"/>
          <w:sz w:val="24"/>
          <w:szCs w:val="24"/>
        </w:rPr>
        <w:t xml:space="preserve">.e. </w:t>
      </w:r>
      <w:r w:rsidRPr="008C5D86">
        <w:rPr>
          <w:rFonts w:cstheme="minorHAnsi"/>
          <w:sz w:val="24"/>
          <w:szCs w:val="24"/>
        </w:rPr>
        <w:t>if an A50M parameter says it</w:t>
      </w:r>
      <w:r w:rsidR="00300F67" w:rsidRPr="008C5D86">
        <w:rPr>
          <w:rFonts w:cstheme="minorHAnsi"/>
          <w:sz w:val="24"/>
          <w:szCs w:val="24"/>
        </w:rPr>
        <w:t xml:space="preserve"> i</w:t>
      </w:r>
      <w:r w:rsidRPr="008C5D86">
        <w:rPr>
          <w:rFonts w:cstheme="minorHAnsi"/>
          <w:sz w:val="24"/>
          <w:szCs w:val="24"/>
        </w:rPr>
        <w:t>s sex</w:t>
      </w:r>
      <w:r w:rsidR="00757B7A" w:rsidRPr="008C5D86">
        <w:rPr>
          <w:rFonts w:cstheme="minorHAnsi"/>
          <w:sz w:val="24"/>
          <w:szCs w:val="24"/>
        </w:rPr>
        <w:t>-</w:t>
      </w:r>
      <w:r w:rsidRPr="008C5D86">
        <w:rPr>
          <w:rFonts w:cstheme="minorHAnsi"/>
          <w:sz w:val="24"/>
          <w:szCs w:val="24"/>
        </w:rPr>
        <w:t>specific in the notes, move the data to the correct sex-specific field).</w:t>
      </w:r>
    </w:p>
    <w:p w14:paraId="74CE1840" w14:textId="1F6E213E" w:rsidR="00631B3D" w:rsidRPr="008C5D86" w:rsidRDefault="00A80EEA" w:rsidP="00631B3D">
      <w:pPr>
        <w:pStyle w:val="ListParagraph"/>
        <w:numPr>
          <w:ilvl w:val="0"/>
          <w:numId w:val="4"/>
        </w:numPr>
        <w:rPr>
          <w:rFonts w:cstheme="minorHAnsi"/>
          <w:sz w:val="24"/>
          <w:szCs w:val="24"/>
        </w:rPr>
      </w:pPr>
      <w:r w:rsidRPr="008C5D86">
        <w:rPr>
          <w:rFonts w:cstheme="minorHAnsi"/>
          <w:sz w:val="24"/>
          <w:szCs w:val="24"/>
        </w:rPr>
        <w:t>Condense parameter comments if too long (approximately 300 characters</w:t>
      </w:r>
      <w:r w:rsidR="00FF699A" w:rsidRPr="008C5D86">
        <w:rPr>
          <w:rFonts w:cstheme="minorHAnsi"/>
          <w:sz w:val="24"/>
          <w:szCs w:val="24"/>
        </w:rPr>
        <w:t xml:space="preserve"> maximum</w:t>
      </w:r>
      <w:r w:rsidRPr="008C5D86">
        <w:rPr>
          <w:rFonts w:cstheme="minorHAnsi"/>
          <w:sz w:val="24"/>
          <w:szCs w:val="24"/>
        </w:rPr>
        <w:t>).</w:t>
      </w:r>
      <w:r w:rsidR="00631B3D" w:rsidRPr="008C5D86">
        <w:rPr>
          <w:rFonts w:cstheme="minorHAnsi"/>
          <w:sz w:val="24"/>
          <w:szCs w:val="24"/>
        </w:rPr>
        <w:t xml:space="preserve"> </w:t>
      </w:r>
    </w:p>
    <w:p w14:paraId="218552AD" w14:textId="594ECDD6" w:rsidR="00631B3D" w:rsidRPr="008C5D86" w:rsidRDefault="00631B3D" w:rsidP="00F76419">
      <w:pPr>
        <w:pStyle w:val="ListParagraph"/>
        <w:numPr>
          <w:ilvl w:val="0"/>
          <w:numId w:val="4"/>
        </w:numPr>
        <w:rPr>
          <w:rFonts w:cstheme="minorHAnsi"/>
          <w:sz w:val="24"/>
          <w:szCs w:val="24"/>
        </w:rPr>
      </w:pPr>
      <w:r w:rsidRPr="008C5D86">
        <w:rPr>
          <w:rFonts w:cstheme="minorHAnsi"/>
          <w:sz w:val="24"/>
          <w:szCs w:val="24"/>
        </w:rPr>
        <w:t>If a new parameter type is added, make sure that enough information is present so that a new entry can be generated.</w:t>
      </w:r>
    </w:p>
    <w:p w14:paraId="7E8A8B01" w14:textId="77777777" w:rsidR="0049228A" w:rsidRPr="008C5D86" w:rsidRDefault="0049228A" w:rsidP="00324945">
      <w:pPr>
        <w:rPr>
          <w:rFonts w:asciiTheme="minorHAnsi" w:hAnsiTheme="minorHAnsi" w:cstheme="minorHAnsi"/>
          <w:b/>
        </w:rPr>
      </w:pPr>
    </w:p>
    <w:p w14:paraId="3B273B18" w14:textId="77777777" w:rsidR="0049228A" w:rsidRPr="008C5D86" w:rsidRDefault="0049228A" w:rsidP="00324945">
      <w:pPr>
        <w:rPr>
          <w:rFonts w:asciiTheme="minorHAnsi" w:hAnsiTheme="minorHAnsi" w:cstheme="minorHAnsi"/>
          <w:b/>
        </w:rPr>
      </w:pPr>
    </w:p>
    <w:p w14:paraId="5E5C367F" w14:textId="77777777" w:rsidR="00561592" w:rsidRDefault="002D69E3" w:rsidP="00324945">
      <w:pPr>
        <w:rPr>
          <w:rFonts w:asciiTheme="minorHAnsi" w:hAnsiTheme="minorHAnsi" w:cstheme="minorHAnsi"/>
          <w:b/>
        </w:rPr>
      </w:pPr>
      <w:r>
        <w:rPr>
          <w:rFonts w:asciiTheme="minorHAnsi" w:hAnsiTheme="minorHAnsi" w:cstheme="minorHAnsi"/>
          <w:b/>
        </w:rPr>
        <w:t>‘</w:t>
      </w:r>
      <w:r w:rsidR="00324945" w:rsidRPr="008C5D86">
        <w:rPr>
          <w:rFonts w:asciiTheme="minorHAnsi" w:hAnsiTheme="minorHAnsi" w:cstheme="minorHAnsi"/>
          <w:b/>
        </w:rPr>
        <w:t>Working space</w:t>
      </w:r>
      <w:r>
        <w:rPr>
          <w:rFonts w:asciiTheme="minorHAnsi" w:hAnsiTheme="minorHAnsi" w:cstheme="minorHAnsi"/>
          <w:b/>
        </w:rPr>
        <w:t>’</w:t>
      </w:r>
      <w:r w:rsidR="00324945" w:rsidRPr="008C5D86">
        <w:rPr>
          <w:rFonts w:asciiTheme="minorHAnsi" w:hAnsiTheme="minorHAnsi" w:cstheme="minorHAnsi"/>
          <w:b/>
        </w:rPr>
        <w:t>:</w:t>
      </w:r>
      <w:r>
        <w:rPr>
          <w:rFonts w:asciiTheme="minorHAnsi" w:hAnsiTheme="minorHAnsi" w:cstheme="minorHAnsi"/>
          <w:b/>
        </w:rPr>
        <w:t xml:space="preserve"> </w:t>
      </w:r>
      <w:r w:rsidR="00324945" w:rsidRPr="008C5D86">
        <w:rPr>
          <w:rFonts w:asciiTheme="minorHAnsi" w:hAnsiTheme="minorHAnsi" w:cstheme="minorHAnsi"/>
          <w:b/>
        </w:rPr>
        <w:t xml:space="preserve"> </w:t>
      </w:r>
    </w:p>
    <w:p w14:paraId="3CCE0CDF" w14:textId="57C1DF1B" w:rsidR="00324945" w:rsidRPr="008C5D86" w:rsidRDefault="00324945" w:rsidP="00324945">
      <w:pPr>
        <w:rPr>
          <w:rFonts w:asciiTheme="minorHAnsi" w:hAnsiTheme="minorHAnsi" w:cstheme="minorHAnsi"/>
        </w:rPr>
      </w:pPr>
      <w:r w:rsidRPr="008C5D86">
        <w:rPr>
          <w:rFonts w:asciiTheme="minorHAnsi" w:hAnsiTheme="minorHAnsi" w:cstheme="minorHAnsi"/>
        </w:rPr>
        <w:t xml:space="preserve">This space is for entering plot digitized and table data before transferring it to the Catch, Survey, or Status tabs. We recommend making graphs to double-check time series that were digitized. This space can also be used for notes for the person entering the data. None of the information in this tab will be </w:t>
      </w:r>
      <w:r w:rsidR="00561592">
        <w:rPr>
          <w:rFonts w:asciiTheme="minorHAnsi" w:hAnsiTheme="minorHAnsi" w:cstheme="minorHAnsi"/>
        </w:rPr>
        <w:t xml:space="preserve">imported </w:t>
      </w:r>
      <w:r w:rsidRPr="008C5D86">
        <w:rPr>
          <w:rFonts w:asciiTheme="minorHAnsi" w:hAnsiTheme="minorHAnsi" w:cstheme="minorHAnsi"/>
        </w:rPr>
        <w:t>into the RAM database.</w:t>
      </w:r>
    </w:p>
    <w:p w14:paraId="3F3B70CC" w14:textId="1B663195" w:rsidR="00324945" w:rsidRPr="008C5D86" w:rsidRDefault="00324945" w:rsidP="00324945">
      <w:pPr>
        <w:rPr>
          <w:rFonts w:asciiTheme="minorHAnsi" w:hAnsiTheme="minorHAnsi" w:cstheme="minorHAnsi"/>
        </w:rPr>
      </w:pPr>
    </w:p>
    <w:p w14:paraId="3A88DE7F" w14:textId="2FCC7EE9" w:rsidR="00324945" w:rsidRPr="008C5D86" w:rsidRDefault="00324945" w:rsidP="00324945">
      <w:pPr>
        <w:rPr>
          <w:rFonts w:asciiTheme="minorHAnsi" w:hAnsiTheme="minorHAnsi" w:cstheme="minorHAnsi"/>
        </w:rPr>
      </w:pPr>
    </w:p>
    <w:p w14:paraId="3B32FBC7" w14:textId="77777777" w:rsidR="00561592" w:rsidRDefault="002D69E3" w:rsidP="00324945">
      <w:pPr>
        <w:rPr>
          <w:rFonts w:asciiTheme="minorHAnsi" w:hAnsiTheme="minorHAnsi" w:cstheme="minorHAnsi"/>
          <w:b/>
        </w:rPr>
      </w:pPr>
      <w:r>
        <w:rPr>
          <w:rFonts w:asciiTheme="minorHAnsi" w:hAnsiTheme="minorHAnsi" w:cstheme="minorHAnsi"/>
          <w:b/>
        </w:rPr>
        <w:t>‘</w:t>
      </w:r>
      <w:r w:rsidR="00324945" w:rsidRPr="008C5D86">
        <w:rPr>
          <w:rFonts w:asciiTheme="minorHAnsi" w:hAnsiTheme="minorHAnsi" w:cstheme="minorHAnsi"/>
          <w:b/>
        </w:rPr>
        <w:t>At-age vectors</w:t>
      </w:r>
      <w:r>
        <w:rPr>
          <w:rFonts w:asciiTheme="minorHAnsi" w:hAnsiTheme="minorHAnsi" w:cstheme="minorHAnsi"/>
          <w:b/>
        </w:rPr>
        <w:t>’</w:t>
      </w:r>
      <w:r w:rsidR="00324945" w:rsidRPr="008C5D86">
        <w:rPr>
          <w:rFonts w:asciiTheme="minorHAnsi" w:hAnsiTheme="minorHAnsi" w:cstheme="minorHAnsi"/>
          <w:b/>
        </w:rPr>
        <w:t>:</w:t>
      </w:r>
      <w:r>
        <w:rPr>
          <w:rFonts w:asciiTheme="minorHAnsi" w:hAnsiTheme="minorHAnsi" w:cstheme="minorHAnsi"/>
          <w:b/>
        </w:rPr>
        <w:t xml:space="preserve"> </w:t>
      </w:r>
      <w:r w:rsidR="00324945" w:rsidRPr="008C5D86">
        <w:rPr>
          <w:rFonts w:asciiTheme="minorHAnsi" w:hAnsiTheme="minorHAnsi" w:cstheme="minorHAnsi"/>
          <w:b/>
        </w:rPr>
        <w:t xml:space="preserve"> </w:t>
      </w:r>
    </w:p>
    <w:p w14:paraId="532D8324" w14:textId="37B37E45" w:rsidR="00324945" w:rsidRPr="008C5D86" w:rsidRDefault="00561592" w:rsidP="00324945">
      <w:pPr>
        <w:rPr>
          <w:rFonts w:asciiTheme="minorHAnsi" w:hAnsiTheme="minorHAnsi" w:cstheme="minorHAnsi"/>
        </w:rPr>
      </w:pPr>
      <w:r w:rsidRPr="00561592">
        <w:rPr>
          <w:rFonts w:asciiTheme="minorHAnsi" w:hAnsiTheme="minorHAnsi" w:cstheme="minorHAnsi"/>
          <w:bCs/>
        </w:rPr>
        <w:t>Lower</w:t>
      </w:r>
      <w:r>
        <w:rPr>
          <w:rFonts w:asciiTheme="minorHAnsi" w:hAnsiTheme="minorHAnsi" w:cstheme="minorHAnsi"/>
        </w:rPr>
        <w:t xml:space="preserve"> priority than other tabs. Few age-specific data are currently available in RAM, but are providing this template for data gathering into the future.</w:t>
      </w:r>
    </w:p>
    <w:p w14:paraId="3B3F1C27" w14:textId="4398E893" w:rsidR="00324945" w:rsidRDefault="00324945" w:rsidP="00324945">
      <w:pPr>
        <w:rPr>
          <w:rFonts w:asciiTheme="minorHAnsi" w:hAnsiTheme="minorHAnsi" w:cstheme="minorHAnsi"/>
        </w:rPr>
      </w:pPr>
    </w:p>
    <w:p w14:paraId="5C1F1A1B" w14:textId="77777777" w:rsidR="00561592" w:rsidRPr="008C5D86" w:rsidRDefault="00561592" w:rsidP="00324945">
      <w:pPr>
        <w:rPr>
          <w:rFonts w:asciiTheme="minorHAnsi" w:hAnsiTheme="minorHAnsi" w:cstheme="minorHAnsi"/>
        </w:rPr>
      </w:pPr>
    </w:p>
    <w:p w14:paraId="355A9CF9" w14:textId="100535BE" w:rsidR="00324945" w:rsidRDefault="002D69E3" w:rsidP="00324945">
      <w:pPr>
        <w:rPr>
          <w:rFonts w:asciiTheme="minorHAnsi" w:hAnsiTheme="minorHAnsi" w:cstheme="minorHAnsi"/>
        </w:rPr>
      </w:pPr>
      <w:r>
        <w:rPr>
          <w:rFonts w:asciiTheme="minorHAnsi" w:hAnsiTheme="minorHAnsi" w:cstheme="minorHAnsi"/>
          <w:b/>
        </w:rPr>
        <w:t>‘</w:t>
      </w:r>
      <w:r w:rsidR="00324945" w:rsidRPr="008C5D86">
        <w:rPr>
          <w:rFonts w:asciiTheme="minorHAnsi" w:hAnsiTheme="minorHAnsi" w:cstheme="minorHAnsi"/>
          <w:b/>
        </w:rPr>
        <w:t>At-age matrix</w:t>
      </w:r>
      <w:r>
        <w:rPr>
          <w:rFonts w:asciiTheme="minorHAnsi" w:hAnsiTheme="minorHAnsi" w:cstheme="minorHAnsi"/>
          <w:b/>
        </w:rPr>
        <w:t>’</w:t>
      </w:r>
      <w:r w:rsidR="00324945" w:rsidRPr="008C5D86">
        <w:rPr>
          <w:rFonts w:asciiTheme="minorHAnsi" w:hAnsiTheme="minorHAnsi" w:cstheme="minorHAnsi"/>
          <w:b/>
        </w:rPr>
        <w:t>:</w:t>
      </w:r>
      <w:r>
        <w:rPr>
          <w:rFonts w:asciiTheme="minorHAnsi" w:hAnsiTheme="minorHAnsi" w:cstheme="minorHAnsi"/>
          <w:b/>
        </w:rPr>
        <w:t xml:space="preserve"> </w:t>
      </w:r>
      <w:r w:rsidR="00324945" w:rsidRPr="008C5D86">
        <w:rPr>
          <w:rFonts w:asciiTheme="minorHAnsi" w:hAnsiTheme="minorHAnsi" w:cstheme="minorHAnsi"/>
          <w:b/>
        </w:rPr>
        <w:t xml:space="preserve"> </w:t>
      </w:r>
    </w:p>
    <w:p w14:paraId="0FA618B7" w14:textId="77777777" w:rsidR="00561592" w:rsidRPr="008C5D86" w:rsidRDefault="00561592" w:rsidP="00561592">
      <w:pPr>
        <w:rPr>
          <w:rFonts w:asciiTheme="minorHAnsi" w:hAnsiTheme="minorHAnsi" w:cstheme="minorHAnsi"/>
        </w:rPr>
      </w:pPr>
      <w:r w:rsidRPr="00561592">
        <w:rPr>
          <w:rFonts w:asciiTheme="minorHAnsi" w:hAnsiTheme="minorHAnsi" w:cstheme="minorHAnsi"/>
          <w:bCs/>
        </w:rPr>
        <w:t>Lower</w:t>
      </w:r>
      <w:r>
        <w:rPr>
          <w:rFonts w:asciiTheme="minorHAnsi" w:hAnsiTheme="minorHAnsi" w:cstheme="minorHAnsi"/>
        </w:rPr>
        <w:t xml:space="preserve"> priority than other tabs. Few age-specific data are currently available in RAM, but are providing this template for data gathering into the future.</w:t>
      </w:r>
    </w:p>
    <w:p w14:paraId="32EB804F" w14:textId="77777777" w:rsidR="00561592" w:rsidRDefault="00561592" w:rsidP="00324945">
      <w:pPr>
        <w:rPr>
          <w:rFonts w:asciiTheme="minorHAnsi" w:hAnsiTheme="minorHAnsi" w:cstheme="minorHAnsi"/>
        </w:rPr>
      </w:pPr>
    </w:p>
    <w:p w14:paraId="237126A4" w14:textId="77777777" w:rsidR="00561592" w:rsidRPr="008C5D86" w:rsidRDefault="00561592" w:rsidP="00324945">
      <w:pPr>
        <w:rPr>
          <w:rFonts w:asciiTheme="minorHAnsi" w:hAnsiTheme="minorHAnsi" w:cstheme="minorHAnsi"/>
        </w:rPr>
      </w:pPr>
    </w:p>
    <w:p w14:paraId="3EA501FF" w14:textId="77777777" w:rsidR="00561592" w:rsidRDefault="002D69E3" w:rsidP="00324945">
      <w:pPr>
        <w:rPr>
          <w:rFonts w:asciiTheme="minorHAnsi" w:hAnsiTheme="minorHAnsi" w:cstheme="minorHAnsi"/>
        </w:rPr>
      </w:pPr>
      <w:r>
        <w:rPr>
          <w:rFonts w:asciiTheme="minorHAnsi" w:hAnsiTheme="minorHAnsi" w:cstheme="minorHAnsi"/>
          <w:b/>
        </w:rPr>
        <w:t>‘</w:t>
      </w:r>
      <w:r w:rsidR="00324945" w:rsidRPr="008C5D86">
        <w:rPr>
          <w:rFonts w:asciiTheme="minorHAnsi" w:hAnsiTheme="minorHAnsi" w:cstheme="minorHAnsi"/>
          <w:b/>
        </w:rPr>
        <w:t>Entry codes</w:t>
      </w:r>
      <w:r>
        <w:rPr>
          <w:rFonts w:asciiTheme="minorHAnsi" w:hAnsiTheme="minorHAnsi" w:cstheme="minorHAnsi"/>
          <w:b/>
        </w:rPr>
        <w:t>’</w:t>
      </w:r>
      <w:r w:rsidR="00324945" w:rsidRPr="008C5D86">
        <w:rPr>
          <w:rFonts w:asciiTheme="minorHAnsi" w:hAnsiTheme="minorHAnsi" w:cstheme="minorHAnsi"/>
          <w:b/>
        </w:rPr>
        <w:t>:</w:t>
      </w:r>
      <w:r w:rsidR="00324945" w:rsidRPr="008C5D86">
        <w:rPr>
          <w:rFonts w:asciiTheme="minorHAnsi" w:hAnsiTheme="minorHAnsi" w:cstheme="minorHAnsi"/>
        </w:rPr>
        <w:t xml:space="preserve"> </w:t>
      </w:r>
      <w:r>
        <w:rPr>
          <w:rFonts w:asciiTheme="minorHAnsi" w:hAnsiTheme="minorHAnsi" w:cstheme="minorHAnsi"/>
        </w:rPr>
        <w:t xml:space="preserve"> </w:t>
      </w:r>
    </w:p>
    <w:p w14:paraId="31A90272" w14:textId="51530E97" w:rsidR="00324945" w:rsidRPr="008C5D86" w:rsidRDefault="00561592" w:rsidP="00324945">
      <w:pPr>
        <w:rPr>
          <w:rFonts w:asciiTheme="minorHAnsi" w:hAnsiTheme="minorHAnsi" w:cstheme="minorHAnsi"/>
        </w:rPr>
      </w:pPr>
      <w:r>
        <w:rPr>
          <w:rFonts w:asciiTheme="minorHAnsi" w:hAnsiTheme="minorHAnsi" w:cstheme="minorHAnsi"/>
        </w:rPr>
        <w:t xml:space="preserve">For internal use only. Contains data lists used for </w:t>
      </w:r>
      <w:r w:rsidR="00324945" w:rsidRPr="008C5D86">
        <w:rPr>
          <w:rFonts w:asciiTheme="minorHAnsi" w:hAnsiTheme="minorHAnsi" w:cstheme="minorHAnsi"/>
        </w:rPr>
        <w:t xml:space="preserve">drop-down </w:t>
      </w:r>
      <w:r>
        <w:rPr>
          <w:rFonts w:asciiTheme="minorHAnsi" w:hAnsiTheme="minorHAnsi" w:cstheme="minorHAnsi"/>
        </w:rPr>
        <w:t xml:space="preserve">boxes in other </w:t>
      </w:r>
      <w:r w:rsidR="00324945" w:rsidRPr="008C5D86">
        <w:rPr>
          <w:rFonts w:asciiTheme="minorHAnsi" w:hAnsiTheme="minorHAnsi" w:cstheme="minorHAnsi"/>
        </w:rPr>
        <w:t xml:space="preserve">tabs. </w:t>
      </w:r>
    </w:p>
    <w:sectPr w:rsidR="00324945" w:rsidRPr="008C5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760E3"/>
    <w:multiLevelType w:val="hybridMultilevel"/>
    <w:tmpl w:val="2C40D748"/>
    <w:lvl w:ilvl="0" w:tplc="523C23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F566703"/>
    <w:multiLevelType w:val="hybridMultilevel"/>
    <w:tmpl w:val="35B4A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57527"/>
    <w:multiLevelType w:val="hybridMultilevel"/>
    <w:tmpl w:val="79146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9D124B"/>
    <w:multiLevelType w:val="hybridMultilevel"/>
    <w:tmpl w:val="EF32FC8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E8C7667"/>
    <w:multiLevelType w:val="hybridMultilevel"/>
    <w:tmpl w:val="80AA8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281D5B"/>
    <w:multiLevelType w:val="hybridMultilevel"/>
    <w:tmpl w:val="6BFE8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801C10"/>
    <w:multiLevelType w:val="hybridMultilevel"/>
    <w:tmpl w:val="2A8A59FC"/>
    <w:lvl w:ilvl="0" w:tplc="80B663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86338C7"/>
    <w:multiLevelType w:val="hybridMultilevel"/>
    <w:tmpl w:val="79146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4"/>
  </w:num>
  <w:num w:numId="5">
    <w:abstractNumId w:val="1"/>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D3B"/>
    <w:rsid w:val="00082368"/>
    <w:rsid w:val="0009137C"/>
    <w:rsid w:val="00096F08"/>
    <w:rsid w:val="000D6F7D"/>
    <w:rsid w:val="000E6413"/>
    <w:rsid w:val="0010576E"/>
    <w:rsid w:val="00180444"/>
    <w:rsid w:val="001816E4"/>
    <w:rsid w:val="00182E02"/>
    <w:rsid w:val="001C4CBD"/>
    <w:rsid w:val="001D0363"/>
    <w:rsid w:val="001D40C5"/>
    <w:rsid w:val="00231136"/>
    <w:rsid w:val="00244163"/>
    <w:rsid w:val="002504C0"/>
    <w:rsid w:val="00275006"/>
    <w:rsid w:val="002867FC"/>
    <w:rsid w:val="002966C7"/>
    <w:rsid w:val="002D1320"/>
    <w:rsid w:val="002D69E3"/>
    <w:rsid w:val="002E2642"/>
    <w:rsid w:val="002F50CD"/>
    <w:rsid w:val="00300F67"/>
    <w:rsid w:val="00323912"/>
    <w:rsid w:val="00324945"/>
    <w:rsid w:val="00357EF2"/>
    <w:rsid w:val="00391457"/>
    <w:rsid w:val="00394599"/>
    <w:rsid w:val="003B0653"/>
    <w:rsid w:val="003B4D23"/>
    <w:rsid w:val="003D3400"/>
    <w:rsid w:val="003F0645"/>
    <w:rsid w:val="004329E7"/>
    <w:rsid w:val="00481D37"/>
    <w:rsid w:val="0049228A"/>
    <w:rsid w:val="004A6E3C"/>
    <w:rsid w:val="00504EAD"/>
    <w:rsid w:val="00511482"/>
    <w:rsid w:val="005301E3"/>
    <w:rsid w:val="00561592"/>
    <w:rsid w:val="0056319C"/>
    <w:rsid w:val="00590A54"/>
    <w:rsid w:val="005943CB"/>
    <w:rsid w:val="005F3776"/>
    <w:rsid w:val="00625C56"/>
    <w:rsid w:val="00626CA0"/>
    <w:rsid w:val="00631B3D"/>
    <w:rsid w:val="00635AB8"/>
    <w:rsid w:val="00636F80"/>
    <w:rsid w:val="00640647"/>
    <w:rsid w:val="00654C1B"/>
    <w:rsid w:val="00671369"/>
    <w:rsid w:val="00696754"/>
    <w:rsid w:val="006A4DED"/>
    <w:rsid w:val="006C65B7"/>
    <w:rsid w:val="006D54C0"/>
    <w:rsid w:val="0071471A"/>
    <w:rsid w:val="00757B7A"/>
    <w:rsid w:val="00760E90"/>
    <w:rsid w:val="00772C57"/>
    <w:rsid w:val="007730E8"/>
    <w:rsid w:val="007808FF"/>
    <w:rsid w:val="00786879"/>
    <w:rsid w:val="0079411D"/>
    <w:rsid w:val="007A4D17"/>
    <w:rsid w:val="007B71AF"/>
    <w:rsid w:val="007C2A1C"/>
    <w:rsid w:val="007C4810"/>
    <w:rsid w:val="007E58BD"/>
    <w:rsid w:val="007F28DA"/>
    <w:rsid w:val="00813660"/>
    <w:rsid w:val="00815822"/>
    <w:rsid w:val="008924F7"/>
    <w:rsid w:val="008A3CDB"/>
    <w:rsid w:val="008C5D86"/>
    <w:rsid w:val="008F71AD"/>
    <w:rsid w:val="00943A1C"/>
    <w:rsid w:val="00963394"/>
    <w:rsid w:val="009834D1"/>
    <w:rsid w:val="00991E5D"/>
    <w:rsid w:val="00993410"/>
    <w:rsid w:val="009A618B"/>
    <w:rsid w:val="009B2BD1"/>
    <w:rsid w:val="009E0DD3"/>
    <w:rsid w:val="00A072F2"/>
    <w:rsid w:val="00A64905"/>
    <w:rsid w:val="00A7002C"/>
    <w:rsid w:val="00A74E9A"/>
    <w:rsid w:val="00A80EEA"/>
    <w:rsid w:val="00A81800"/>
    <w:rsid w:val="00A93A6E"/>
    <w:rsid w:val="00AE7A7C"/>
    <w:rsid w:val="00B028BC"/>
    <w:rsid w:val="00B1208E"/>
    <w:rsid w:val="00B22F3C"/>
    <w:rsid w:val="00B25A18"/>
    <w:rsid w:val="00B516F9"/>
    <w:rsid w:val="00B53CA8"/>
    <w:rsid w:val="00B900C4"/>
    <w:rsid w:val="00BA5AE1"/>
    <w:rsid w:val="00BB6BCA"/>
    <w:rsid w:val="00BC70BA"/>
    <w:rsid w:val="00C612C2"/>
    <w:rsid w:val="00C90607"/>
    <w:rsid w:val="00CF1F38"/>
    <w:rsid w:val="00CF2FED"/>
    <w:rsid w:val="00D227AC"/>
    <w:rsid w:val="00D23A8A"/>
    <w:rsid w:val="00D35F9F"/>
    <w:rsid w:val="00D47576"/>
    <w:rsid w:val="00D67E5B"/>
    <w:rsid w:val="00D71B91"/>
    <w:rsid w:val="00D94D3B"/>
    <w:rsid w:val="00DA79AE"/>
    <w:rsid w:val="00E52702"/>
    <w:rsid w:val="00E549FC"/>
    <w:rsid w:val="00E71921"/>
    <w:rsid w:val="00E80EF2"/>
    <w:rsid w:val="00E85570"/>
    <w:rsid w:val="00E87ACE"/>
    <w:rsid w:val="00EA4914"/>
    <w:rsid w:val="00EB0ABF"/>
    <w:rsid w:val="00EB4931"/>
    <w:rsid w:val="00EB5AE0"/>
    <w:rsid w:val="00ED2D37"/>
    <w:rsid w:val="00ED3669"/>
    <w:rsid w:val="00F066AC"/>
    <w:rsid w:val="00F463AE"/>
    <w:rsid w:val="00F753D8"/>
    <w:rsid w:val="00F76419"/>
    <w:rsid w:val="00F773E5"/>
    <w:rsid w:val="00FD5583"/>
    <w:rsid w:val="00FF3846"/>
    <w:rsid w:val="00FF699A"/>
    <w:rsid w:val="00FF7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64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E90"/>
    <w:pPr>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E80EF2"/>
  </w:style>
  <w:style w:type="character" w:styleId="CommentReference">
    <w:name w:val="annotation reference"/>
    <w:basedOn w:val="DefaultParagraphFont"/>
    <w:uiPriority w:val="99"/>
    <w:semiHidden/>
    <w:unhideWhenUsed/>
    <w:rsid w:val="00A81800"/>
    <w:rPr>
      <w:sz w:val="16"/>
      <w:szCs w:val="16"/>
    </w:rPr>
  </w:style>
  <w:style w:type="paragraph" w:styleId="CommentText">
    <w:name w:val="annotation text"/>
    <w:basedOn w:val="Normal"/>
    <w:link w:val="CommentTextChar"/>
    <w:uiPriority w:val="99"/>
    <w:semiHidden/>
    <w:unhideWhenUsed/>
    <w:rsid w:val="00A81800"/>
    <w:rPr>
      <w:sz w:val="20"/>
      <w:szCs w:val="20"/>
    </w:rPr>
  </w:style>
  <w:style w:type="character" w:customStyle="1" w:styleId="CommentTextChar">
    <w:name w:val="Comment Text Char"/>
    <w:basedOn w:val="DefaultParagraphFont"/>
    <w:link w:val="CommentText"/>
    <w:uiPriority w:val="99"/>
    <w:semiHidden/>
    <w:rsid w:val="00A8180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1800"/>
    <w:rPr>
      <w:b/>
      <w:bCs/>
    </w:rPr>
  </w:style>
  <w:style w:type="character" w:customStyle="1" w:styleId="CommentSubjectChar">
    <w:name w:val="Comment Subject Char"/>
    <w:basedOn w:val="CommentTextChar"/>
    <w:link w:val="CommentSubject"/>
    <w:uiPriority w:val="99"/>
    <w:semiHidden/>
    <w:rsid w:val="00A8180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81800"/>
    <w:rPr>
      <w:sz w:val="18"/>
      <w:szCs w:val="18"/>
    </w:rPr>
  </w:style>
  <w:style w:type="character" w:customStyle="1" w:styleId="BalloonTextChar">
    <w:name w:val="Balloon Text Char"/>
    <w:basedOn w:val="DefaultParagraphFont"/>
    <w:link w:val="BalloonText"/>
    <w:uiPriority w:val="99"/>
    <w:semiHidden/>
    <w:rsid w:val="00A81800"/>
    <w:rPr>
      <w:rFonts w:ascii="Times New Roman" w:eastAsia="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64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E90"/>
    <w:pPr>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E80EF2"/>
  </w:style>
  <w:style w:type="character" w:styleId="CommentReference">
    <w:name w:val="annotation reference"/>
    <w:basedOn w:val="DefaultParagraphFont"/>
    <w:uiPriority w:val="99"/>
    <w:semiHidden/>
    <w:unhideWhenUsed/>
    <w:rsid w:val="00A81800"/>
    <w:rPr>
      <w:sz w:val="16"/>
      <w:szCs w:val="16"/>
    </w:rPr>
  </w:style>
  <w:style w:type="paragraph" w:styleId="CommentText">
    <w:name w:val="annotation text"/>
    <w:basedOn w:val="Normal"/>
    <w:link w:val="CommentTextChar"/>
    <w:uiPriority w:val="99"/>
    <w:semiHidden/>
    <w:unhideWhenUsed/>
    <w:rsid w:val="00A81800"/>
    <w:rPr>
      <w:sz w:val="20"/>
      <w:szCs w:val="20"/>
    </w:rPr>
  </w:style>
  <w:style w:type="character" w:customStyle="1" w:styleId="CommentTextChar">
    <w:name w:val="Comment Text Char"/>
    <w:basedOn w:val="DefaultParagraphFont"/>
    <w:link w:val="CommentText"/>
    <w:uiPriority w:val="99"/>
    <w:semiHidden/>
    <w:rsid w:val="00A8180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1800"/>
    <w:rPr>
      <w:b/>
      <w:bCs/>
    </w:rPr>
  </w:style>
  <w:style w:type="character" w:customStyle="1" w:styleId="CommentSubjectChar">
    <w:name w:val="Comment Subject Char"/>
    <w:basedOn w:val="CommentTextChar"/>
    <w:link w:val="CommentSubject"/>
    <w:uiPriority w:val="99"/>
    <w:semiHidden/>
    <w:rsid w:val="00A8180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81800"/>
    <w:rPr>
      <w:sz w:val="18"/>
      <w:szCs w:val="18"/>
    </w:rPr>
  </w:style>
  <w:style w:type="character" w:customStyle="1" w:styleId="BalloonTextChar">
    <w:name w:val="Balloon Text Char"/>
    <w:basedOn w:val="DefaultParagraphFont"/>
    <w:link w:val="BalloonText"/>
    <w:uiPriority w:val="99"/>
    <w:semiHidden/>
    <w:rsid w:val="00A81800"/>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63127">
      <w:bodyDiv w:val="1"/>
      <w:marLeft w:val="0"/>
      <w:marRight w:val="0"/>
      <w:marTop w:val="0"/>
      <w:marBottom w:val="0"/>
      <w:divBdr>
        <w:top w:val="none" w:sz="0" w:space="0" w:color="auto"/>
        <w:left w:val="none" w:sz="0" w:space="0" w:color="auto"/>
        <w:bottom w:val="none" w:sz="0" w:space="0" w:color="auto"/>
        <w:right w:val="none" w:sz="0" w:space="0" w:color="auto"/>
      </w:divBdr>
    </w:div>
    <w:div w:id="173040045">
      <w:bodyDiv w:val="1"/>
      <w:marLeft w:val="0"/>
      <w:marRight w:val="0"/>
      <w:marTop w:val="0"/>
      <w:marBottom w:val="0"/>
      <w:divBdr>
        <w:top w:val="none" w:sz="0" w:space="0" w:color="auto"/>
        <w:left w:val="none" w:sz="0" w:space="0" w:color="auto"/>
        <w:bottom w:val="none" w:sz="0" w:space="0" w:color="auto"/>
        <w:right w:val="none" w:sz="0" w:space="0" w:color="auto"/>
      </w:divBdr>
    </w:div>
    <w:div w:id="477576261">
      <w:bodyDiv w:val="1"/>
      <w:marLeft w:val="0"/>
      <w:marRight w:val="0"/>
      <w:marTop w:val="0"/>
      <w:marBottom w:val="0"/>
      <w:divBdr>
        <w:top w:val="none" w:sz="0" w:space="0" w:color="auto"/>
        <w:left w:val="none" w:sz="0" w:space="0" w:color="auto"/>
        <w:bottom w:val="none" w:sz="0" w:space="0" w:color="auto"/>
        <w:right w:val="none" w:sz="0" w:space="0" w:color="auto"/>
      </w:divBdr>
    </w:div>
    <w:div w:id="582493599">
      <w:bodyDiv w:val="1"/>
      <w:marLeft w:val="0"/>
      <w:marRight w:val="0"/>
      <w:marTop w:val="0"/>
      <w:marBottom w:val="0"/>
      <w:divBdr>
        <w:top w:val="none" w:sz="0" w:space="0" w:color="auto"/>
        <w:left w:val="none" w:sz="0" w:space="0" w:color="auto"/>
        <w:bottom w:val="none" w:sz="0" w:space="0" w:color="auto"/>
        <w:right w:val="none" w:sz="0" w:space="0" w:color="auto"/>
      </w:divBdr>
    </w:div>
    <w:div w:id="782073277">
      <w:bodyDiv w:val="1"/>
      <w:marLeft w:val="0"/>
      <w:marRight w:val="0"/>
      <w:marTop w:val="0"/>
      <w:marBottom w:val="0"/>
      <w:divBdr>
        <w:top w:val="none" w:sz="0" w:space="0" w:color="auto"/>
        <w:left w:val="none" w:sz="0" w:space="0" w:color="auto"/>
        <w:bottom w:val="none" w:sz="0" w:space="0" w:color="auto"/>
        <w:right w:val="none" w:sz="0" w:space="0" w:color="auto"/>
      </w:divBdr>
    </w:div>
    <w:div w:id="864489839">
      <w:bodyDiv w:val="1"/>
      <w:marLeft w:val="0"/>
      <w:marRight w:val="0"/>
      <w:marTop w:val="0"/>
      <w:marBottom w:val="0"/>
      <w:divBdr>
        <w:top w:val="none" w:sz="0" w:space="0" w:color="auto"/>
        <w:left w:val="none" w:sz="0" w:space="0" w:color="auto"/>
        <w:bottom w:val="none" w:sz="0" w:space="0" w:color="auto"/>
        <w:right w:val="none" w:sz="0" w:space="0" w:color="auto"/>
      </w:divBdr>
    </w:div>
    <w:div w:id="900822653">
      <w:bodyDiv w:val="1"/>
      <w:marLeft w:val="0"/>
      <w:marRight w:val="0"/>
      <w:marTop w:val="0"/>
      <w:marBottom w:val="0"/>
      <w:divBdr>
        <w:top w:val="none" w:sz="0" w:space="0" w:color="auto"/>
        <w:left w:val="none" w:sz="0" w:space="0" w:color="auto"/>
        <w:bottom w:val="none" w:sz="0" w:space="0" w:color="auto"/>
        <w:right w:val="none" w:sz="0" w:space="0" w:color="auto"/>
      </w:divBdr>
    </w:div>
    <w:div w:id="1467040764">
      <w:bodyDiv w:val="1"/>
      <w:marLeft w:val="0"/>
      <w:marRight w:val="0"/>
      <w:marTop w:val="0"/>
      <w:marBottom w:val="0"/>
      <w:divBdr>
        <w:top w:val="none" w:sz="0" w:space="0" w:color="auto"/>
        <w:left w:val="none" w:sz="0" w:space="0" w:color="auto"/>
        <w:bottom w:val="none" w:sz="0" w:space="0" w:color="auto"/>
        <w:right w:val="none" w:sz="0" w:space="0" w:color="auto"/>
      </w:divBdr>
    </w:div>
    <w:div w:id="1530604418">
      <w:bodyDiv w:val="1"/>
      <w:marLeft w:val="0"/>
      <w:marRight w:val="0"/>
      <w:marTop w:val="0"/>
      <w:marBottom w:val="0"/>
      <w:divBdr>
        <w:top w:val="none" w:sz="0" w:space="0" w:color="auto"/>
        <w:left w:val="none" w:sz="0" w:space="0" w:color="auto"/>
        <w:bottom w:val="none" w:sz="0" w:space="0" w:color="auto"/>
        <w:right w:val="none" w:sz="0" w:space="0" w:color="auto"/>
      </w:divBdr>
    </w:div>
    <w:div w:id="1537618333">
      <w:bodyDiv w:val="1"/>
      <w:marLeft w:val="0"/>
      <w:marRight w:val="0"/>
      <w:marTop w:val="0"/>
      <w:marBottom w:val="0"/>
      <w:divBdr>
        <w:top w:val="none" w:sz="0" w:space="0" w:color="auto"/>
        <w:left w:val="none" w:sz="0" w:space="0" w:color="auto"/>
        <w:bottom w:val="none" w:sz="0" w:space="0" w:color="auto"/>
        <w:right w:val="none" w:sz="0" w:space="0" w:color="auto"/>
      </w:divBdr>
    </w:div>
    <w:div w:id="1567647047">
      <w:bodyDiv w:val="1"/>
      <w:marLeft w:val="0"/>
      <w:marRight w:val="0"/>
      <w:marTop w:val="0"/>
      <w:marBottom w:val="0"/>
      <w:divBdr>
        <w:top w:val="none" w:sz="0" w:space="0" w:color="auto"/>
        <w:left w:val="none" w:sz="0" w:space="0" w:color="auto"/>
        <w:bottom w:val="none" w:sz="0" w:space="0" w:color="auto"/>
        <w:right w:val="none" w:sz="0" w:space="0" w:color="auto"/>
      </w:divBdr>
    </w:div>
    <w:div w:id="1720743091">
      <w:bodyDiv w:val="1"/>
      <w:marLeft w:val="0"/>
      <w:marRight w:val="0"/>
      <w:marTop w:val="0"/>
      <w:marBottom w:val="0"/>
      <w:divBdr>
        <w:top w:val="none" w:sz="0" w:space="0" w:color="auto"/>
        <w:left w:val="none" w:sz="0" w:space="0" w:color="auto"/>
        <w:bottom w:val="none" w:sz="0" w:space="0" w:color="auto"/>
        <w:right w:val="none" w:sz="0" w:space="0" w:color="auto"/>
      </w:divBdr>
    </w:div>
    <w:div w:id="1731658104">
      <w:bodyDiv w:val="1"/>
      <w:marLeft w:val="0"/>
      <w:marRight w:val="0"/>
      <w:marTop w:val="0"/>
      <w:marBottom w:val="0"/>
      <w:divBdr>
        <w:top w:val="none" w:sz="0" w:space="0" w:color="auto"/>
        <w:left w:val="none" w:sz="0" w:space="0" w:color="auto"/>
        <w:bottom w:val="none" w:sz="0" w:space="0" w:color="auto"/>
        <w:right w:val="none" w:sz="0" w:space="0" w:color="auto"/>
      </w:divBdr>
    </w:div>
    <w:div w:id="180442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6</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Hilborn</dc:creator>
  <cp:lastModifiedBy>Ray Hilborn</cp:lastModifiedBy>
  <cp:revision>29</cp:revision>
  <dcterms:created xsi:type="dcterms:W3CDTF">2019-11-21T04:37:00Z</dcterms:created>
  <dcterms:modified xsi:type="dcterms:W3CDTF">2019-12-11T01:35:00Z</dcterms:modified>
</cp:coreProperties>
</file>