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AA4" w:rsidRPr="004A0C2B" w:rsidRDefault="004A0C2B">
      <w:pPr>
        <w:rPr>
          <w:b/>
          <w:sz w:val="32"/>
          <w:szCs w:val="32"/>
        </w:rPr>
      </w:pPr>
      <w:r w:rsidRPr="004A0C2B">
        <w:rPr>
          <w:b/>
          <w:sz w:val="32"/>
          <w:szCs w:val="32"/>
        </w:rPr>
        <w:t>Database Structure</w:t>
      </w:r>
      <w:bookmarkStart w:id="0" w:name="_GoBack"/>
      <w:bookmarkEnd w:id="0"/>
    </w:p>
    <w:p w:rsidR="00BC3AA4" w:rsidRDefault="00332BA0">
      <w:r>
        <w:rPr>
          <w:noProof/>
        </w:rPr>
        <w:pict>
          <v:roundrect id="_x0000_s1026" style="position:absolute;margin-left:153.75pt;margin-top:7.6pt;width:152.25pt;height:65.25pt;z-index:251658240" arcsize="10923f" fillcolor="#92cddc [1944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BC3AA4" w:rsidRPr="00BC3AA4" w:rsidRDefault="00BC3AA4" w:rsidP="00BC3AA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C3AA4">
                    <w:rPr>
                      <w:b/>
                      <w:sz w:val="28"/>
                      <w:szCs w:val="28"/>
                    </w:rPr>
                    <w:t>Stock</w:t>
                  </w:r>
                </w:p>
                <w:p w:rsidR="00BC3AA4" w:rsidRDefault="00BC3AA4" w:rsidP="00BC3AA4">
                  <w:pPr>
                    <w:jc w:val="center"/>
                  </w:pPr>
                  <w:r>
                    <w:t>(</w:t>
                  </w:r>
                  <w:proofErr w:type="spellStart"/>
                  <w:proofErr w:type="gramStart"/>
                  <w:r>
                    <w:t>stockid</w:t>
                  </w:r>
                  <w:proofErr w:type="spellEnd"/>
                  <w:r>
                    <w:t>/</w:t>
                  </w:r>
                  <w:proofErr w:type="spellStart"/>
                  <w:r>
                    <w:t>assessid</w:t>
                  </w:r>
                  <w:proofErr w:type="spellEnd"/>
                  <w:proofErr w:type="gramEnd"/>
                  <w:r>
                    <w:t>)</w:t>
                  </w:r>
                </w:p>
              </w:txbxContent>
            </v:textbox>
          </v:roundrect>
        </w:pict>
      </w:r>
    </w:p>
    <w:p w:rsidR="00BC3AA4" w:rsidRDefault="00BC3AA4"/>
    <w:p w:rsidR="00BC3AA4" w:rsidRDefault="00332BA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06pt;margin-top:22pt;width:28.55pt;height:45.75pt;z-index:251670528" o:connectortype="straight" strokeweight="2.25pt">
            <v:stroke endarrow="block"/>
          </v:shape>
        </w:pict>
      </w:r>
      <w:r>
        <w:rPr>
          <w:noProof/>
        </w:rPr>
        <w:pict>
          <v:shape id="_x0000_s1041" type="#_x0000_t32" style="position:absolute;margin-left:126.8pt;margin-top:22pt;width:26.95pt;height:45.75pt;flip:x;z-index:251669504" o:connectortype="straight" strokeweight="2.25pt">
            <v:stroke endarrow="block"/>
          </v:shape>
        </w:pict>
      </w:r>
    </w:p>
    <w:p w:rsidR="00BC3AA4" w:rsidRDefault="00332BA0">
      <w:r>
        <w:rPr>
          <w:noProof/>
        </w:rPr>
        <w:pict>
          <v:shape id="_x0000_s1040" type="#_x0000_t32" style="position:absolute;margin-left:231pt;margin-top:1.8pt;width:0;height:45.75pt;z-index:251668480" o:connectortype="straight" strokeweight="2.25pt">
            <v:stroke endarrow="block"/>
          </v:shape>
        </w:pict>
      </w:r>
    </w:p>
    <w:p w:rsidR="00BC3AA4" w:rsidRDefault="00BC3AA4"/>
    <w:p w:rsidR="00BC3AA4" w:rsidRDefault="00332BA0">
      <w:r>
        <w:rPr>
          <w:noProof/>
        </w:rPr>
        <w:pict>
          <v:roundrect id="_x0000_s1033" style="position:absolute;margin-left:330pt;margin-top:-.35pt;width:141pt;height:69.75pt;z-index:251661312" arcsize="10923f" fillcolor="#d99594 [1941]">
            <v:textbox>
              <w:txbxContent>
                <w:p w:rsidR="00530757" w:rsidRDefault="00530757">
                  <w:r>
                    <w:t>Stock Metadata</w:t>
                  </w:r>
                </w:p>
                <w:p w:rsidR="00530757" w:rsidRDefault="00530757">
                  <w:r>
                    <w:t>(</w:t>
                  </w:r>
                  <w:proofErr w:type="gramStart"/>
                  <w:r>
                    <w:t>stock</w:t>
                  </w:r>
                  <w:proofErr w:type="gramEnd"/>
                  <w:r>
                    <w:t>, assessment)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margin-left:-13.5pt;margin-top:-.35pt;width:146.25pt;height:69.75pt;z-index:251659264" arcsize="10923f" fillcolor="#c2d69b [1942]">
            <v:textbox>
              <w:txbxContent>
                <w:p w:rsidR="00530757" w:rsidRDefault="00530757">
                  <w:r>
                    <w:t>Stock Parameters</w:t>
                  </w:r>
                </w:p>
                <w:p w:rsidR="00530757" w:rsidRDefault="00530757">
                  <w:r>
                    <w:t>(</w:t>
                  </w:r>
                  <w:proofErr w:type="spellStart"/>
                  <w:proofErr w:type="gramStart"/>
                  <w:r>
                    <w:t>bioparams</w:t>
                  </w:r>
                  <w:proofErr w:type="spellEnd"/>
                  <w:proofErr w:type="gramEnd"/>
                  <w:r>
                    <w:t xml:space="preserve">,  </w:t>
                  </w:r>
                  <w:proofErr w:type="spellStart"/>
                  <w:r w:rsidR="00CE326B">
                    <w:t>bioparams</w:t>
                  </w:r>
                  <w:proofErr w:type="spellEnd"/>
                  <w:r w:rsidR="00CE326B">
                    <w:t>_..._</w:t>
                  </w:r>
                  <w:r>
                    <w:t>views)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margin-left:159pt;margin-top:-.35pt;width:147pt;height:69.75pt;z-index:251660288" arcsize="10923f" fillcolor="#95b3d7 [1940]">
            <v:textbox>
              <w:txbxContent>
                <w:p w:rsidR="00530757" w:rsidRDefault="00530757">
                  <w:r>
                    <w:t>Stock Time Series</w:t>
                  </w:r>
                </w:p>
                <w:p w:rsidR="00530757" w:rsidRDefault="00530757">
                  <w:r>
                    <w:t>(timeseries</w:t>
                  </w:r>
                  <w:r w:rsidR="00A23B3F">
                    <w:t>.1, timeseries.2</w:t>
                  </w:r>
                  <w:r>
                    <w:t xml:space="preserve">, </w:t>
                  </w:r>
                  <w:proofErr w:type="spellStart"/>
                  <w:r w:rsidR="00CE326B">
                    <w:t>timeseries</w:t>
                  </w:r>
                  <w:proofErr w:type="spellEnd"/>
                  <w:r w:rsidR="00CE326B">
                    <w:t>_..._</w:t>
                  </w:r>
                  <w:r>
                    <w:t>views)</w:t>
                  </w:r>
                </w:p>
              </w:txbxContent>
            </v:textbox>
          </v:roundrect>
        </w:pict>
      </w:r>
    </w:p>
    <w:p w:rsidR="00BC3AA4" w:rsidRDefault="00BC3AA4"/>
    <w:p w:rsidR="00BC3AA4" w:rsidRDefault="00332BA0">
      <w:r>
        <w:rPr>
          <w:noProof/>
        </w:rPr>
        <w:pict>
          <v:shape id="_x0000_s1039" type="#_x0000_t32" style="position:absolute;margin-left:399.75pt;margin-top:22.25pt;width:0;height:44.25pt;flip:y;z-index:251667456" o:connectortype="straight" strokeweight="2.25pt">
            <v:stroke endarrow="block"/>
          </v:shape>
        </w:pict>
      </w:r>
      <w:r>
        <w:rPr>
          <w:noProof/>
        </w:rPr>
        <w:pict>
          <v:shape id="_x0000_s1038" type="#_x0000_t32" style="position:absolute;margin-left:231.75pt;margin-top:22.25pt;width:0;height:44.25pt;flip:y;z-index:251666432" o:connectortype="straight" strokeweight="2.25pt">
            <v:stroke endarrow="block"/>
          </v:shape>
        </w:pict>
      </w:r>
      <w:r>
        <w:rPr>
          <w:noProof/>
        </w:rPr>
        <w:pict>
          <v:shape id="_x0000_s1037" type="#_x0000_t32" style="position:absolute;margin-left:57.1pt;margin-top:23pt;width:0;height:44.25pt;flip:y;z-index:251665408" o:connectortype="straight" strokeweight="2.25pt">
            <v:stroke endarrow="block"/>
          </v:shape>
        </w:pict>
      </w:r>
    </w:p>
    <w:p w:rsidR="00BC3AA4" w:rsidRDefault="00BC3AA4"/>
    <w:p w:rsidR="00BC3AA4" w:rsidRDefault="00332BA0">
      <w:r>
        <w:rPr>
          <w:noProof/>
        </w:rPr>
        <w:pict>
          <v:roundrect id="_x0000_s1034" style="position:absolute;margin-left:-13.5pt;margin-top:20.15pt;width:147pt;height:85.5pt;z-index:251662336" arcsize="10923f" fillcolor="#c2d69b [1942]">
            <v:textbox>
              <w:txbxContent>
                <w:p w:rsidR="00530757" w:rsidRDefault="00530757">
                  <w:r>
                    <w:t>Parameter Types</w:t>
                  </w:r>
                </w:p>
                <w:p w:rsidR="00530757" w:rsidRDefault="00530757">
                  <w:r>
                    <w:t>(</w:t>
                  </w:r>
                  <w:proofErr w:type="gramStart"/>
                  <w:r>
                    <w:t>biometrics</w:t>
                  </w:r>
                  <w:proofErr w:type="gramEnd"/>
                  <w:r>
                    <w:t>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5" style="position:absolute;margin-left:159pt;margin-top:20.15pt;width:147pt;height:85.5pt;z-index:251663360" arcsize="10923f" fillcolor="#95b3d7 [1940]">
            <v:textbox>
              <w:txbxContent>
                <w:p w:rsidR="00530757" w:rsidRDefault="00530757">
                  <w:r>
                    <w:t>Time Series Types</w:t>
                  </w:r>
                </w:p>
                <w:p w:rsidR="00530757" w:rsidRDefault="00530757">
                  <w:r>
                    <w:t>(</w:t>
                  </w:r>
                  <w:proofErr w:type="spellStart"/>
                  <w:proofErr w:type="gramStart"/>
                  <w:r>
                    <w:t>tsmetrics</w:t>
                  </w:r>
                  <w:proofErr w:type="spellEnd"/>
                  <w:proofErr w:type="gramEnd"/>
                  <w:r>
                    <w:t>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6" style="position:absolute;margin-left:330pt;margin-top:20.15pt;width:145.5pt;height:85.5pt;z-index:251664384" arcsize="10923f" fillcolor="#d99594 [1941]">
            <v:textbox>
              <w:txbxContent>
                <w:p w:rsidR="00530757" w:rsidRDefault="00530757">
                  <w:r>
                    <w:t>Metadata Types</w:t>
                  </w:r>
                </w:p>
                <w:p w:rsidR="00530757" w:rsidRDefault="00530757">
                  <w:r>
                    <w:t>(</w:t>
                  </w:r>
                  <w:proofErr w:type="gramStart"/>
                  <w:r w:rsidR="00EF51F6">
                    <w:t>area</w:t>
                  </w:r>
                  <w:proofErr w:type="gramEnd"/>
                  <w:r w:rsidR="00EF51F6">
                    <w:t xml:space="preserve">, </w:t>
                  </w:r>
                  <w:proofErr w:type="spellStart"/>
                  <w:r w:rsidR="00EF51F6">
                    <w:t>assessmethod</w:t>
                  </w:r>
                  <w:proofErr w:type="spellEnd"/>
                  <w:r w:rsidR="00EF51F6">
                    <w:t>, assessor, management, taxonomy)</w:t>
                  </w:r>
                </w:p>
                <w:p w:rsidR="00EF51F6" w:rsidRDefault="00EF51F6"/>
              </w:txbxContent>
            </v:textbox>
          </v:roundrect>
        </w:pict>
      </w:r>
    </w:p>
    <w:p w:rsidR="00530757" w:rsidRDefault="00530757"/>
    <w:p w:rsidR="00530757" w:rsidRDefault="00530757"/>
    <w:p w:rsidR="00BC3AA4" w:rsidRDefault="00BC3AA4"/>
    <w:p w:rsidR="00530757" w:rsidRDefault="00530757"/>
    <w:p w:rsidR="00530757" w:rsidRDefault="00530757"/>
    <w:p w:rsidR="004D6A62" w:rsidRDefault="00CE326B">
      <w:r>
        <w:t xml:space="preserve">The above diagram shows the general structure of the RAM Legacy Stock Assessment Database. Names of data tables are contained in parentheses, separated by </w:t>
      </w:r>
      <w:r w:rsidR="00332BA0">
        <w:t>commas</w:t>
      </w:r>
      <w:r>
        <w:t xml:space="preserve">. Descriptions of these tables </w:t>
      </w:r>
      <w:r w:rsidR="00332BA0">
        <w:t>are</w:t>
      </w:r>
      <w:r>
        <w:t xml:space="preserve"> listed below. Also see “Database Quick Guide___.docx” for further descriptions.</w:t>
      </w:r>
    </w:p>
    <w:p w:rsidR="004D6A62" w:rsidRDefault="004D6A62"/>
    <w:p w:rsidR="004D6A62" w:rsidRDefault="004D6A62"/>
    <w:p w:rsidR="004D6A62" w:rsidRDefault="004D6A62"/>
    <w:p w:rsidR="004D6A62" w:rsidRDefault="004D6A62"/>
    <w:p w:rsidR="004D6A62" w:rsidRDefault="004D6A62"/>
    <w:p w:rsidR="004D6A62" w:rsidRDefault="004D6A62"/>
    <w:p w:rsidR="004D6A62" w:rsidRDefault="004D6A62"/>
    <w:p w:rsidR="004D6A62" w:rsidRDefault="004D6A62"/>
    <w:p w:rsidR="003B7F8E" w:rsidRDefault="00BC3AA4">
      <w:pPr>
        <w:rPr>
          <w:b/>
          <w:sz w:val="32"/>
          <w:szCs w:val="32"/>
        </w:rPr>
      </w:pPr>
      <w:r w:rsidRPr="004D6A62">
        <w:rPr>
          <w:b/>
          <w:sz w:val="32"/>
          <w:szCs w:val="32"/>
        </w:rPr>
        <w:t>Tables</w:t>
      </w:r>
    </w:p>
    <w:p w:rsidR="00CE326B" w:rsidRPr="00CE326B" w:rsidRDefault="00CE326B">
      <w:r>
        <w:t>Note: “</w:t>
      </w:r>
      <w:proofErr w:type="spellStart"/>
      <w:r>
        <w:t>bioparams</w:t>
      </w:r>
      <w:proofErr w:type="spellEnd"/>
      <w:r>
        <w:t>_..._views” and “</w:t>
      </w:r>
      <w:proofErr w:type="spellStart"/>
      <w:r>
        <w:t>timeseries</w:t>
      </w:r>
      <w:proofErr w:type="spellEnd"/>
      <w:r>
        <w:t>_..._views” tables show a subset of the most common parameter fields and time series fields, respectively, in a more convenient format.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6571"/>
      </w:tblGrid>
      <w:tr w:rsidR="00BC3AA4" w:rsidTr="00100D3F">
        <w:tc>
          <w:tcPr>
            <w:tcW w:w="2985" w:type="dxa"/>
            <w:tcBorders>
              <w:bottom w:val="double" w:sz="4" w:space="0" w:color="auto"/>
              <w:right w:val="double" w:sz="4" w:space="0" w:color="auto"/>
            </w:tcBorders>
          </w:tcPr>
          <w:p w:rsidR="00BC3AA4" w:rsidRPr="00455726" w:rsidRDefault="00BC3AA4">
            <w:pPr>
              <w:rPr>
                <w:b/>
                <w:sz w:val="24"/>
                <w:szCs w:val="24"/>
              </w:rPr>
            </w:pPr>
            <w:r w:rsidRPr="00455726">
              <w:rPr>
                <w:b/>
                <w:sz w:val="24"/>
                <w:szCs w:val="24"/>
              </w:rPr>
              <w:t>Table</w:t>
            </w:r>
          </w:p>
        </w:tc>
        <w:tc>
          <w:tcPr>
            <w:tcW w:w="65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BC3AA4" w:rsidRPr="00455726" w:rsidRDefault="00BC3AA4">
            <w:pPr>
              <w:rPr>
                <w:b/>
                <w:sz w:val="24"/>
                <w:szCs w:val="24"/>
              </w:rPr>
            </w:pPr>
            <w:r w:rsidRPr="00455726">
              <w:rPr>
                <w:b/>
                <w:sz w:val="24"/>
                <w:szCs w:val="24"/>
              </w:rPr>
              <w:t>Description</w:t>
            </w:r>
          </w:p>
        </w:tc>
      </w:tr>
      <w:tr w:rsidR="00BC3AA4" w:rsidTr="00100D3F">
        <w:tc>
          <w:tcPr>
            <w:tcW w:w="2985" w:type="dxa"/>
            <w:tcBorders>
              <w:top w:val="double" w:sz="4" w:space="0" w:color="auto"/>
              <w:bottom w:val="dashSmallGap" w:sz="4" w:space="0" w:color="auto"/>
              <w:right w:val="double" w:sz="4" w:space="0" w:color="auto"/>
            </w:tcBorders>
          </w:tcPr>
          <w:p w:rsidR="00BC3AA4" w:rsidRDefault="00BC3AA4">
            <w:r>
              <w:t>area</w:t>
            </w:r>
          </w:p>
        </w:tc>
        <w:tc>
          <w:tcPr>
            <w:tcW w:w="6591" w:type="dxa"/>
            <w:tcBorders>
              <w:top w:val="double" w:sz="4" w:space="0" w:color="auto"/>
              <w:left w:val="double" w:sz="4" w:space="0" w:color="auto"/>
              <w:bottom w:val="dashSmallGap" w:sz="4" w:space="0" w:color="auto"/>
            </w:tcBorders>
          </w:tcPr>
          <w:p w:rsidR="00BC3AA4" w:rsidRDefault="004D6A62" w:rsidP="00EF51F6">
            <w:r>
              <w:t>A</w:t>
            </w:r>
            <w:r w:rsidR="00BC3AA4">
              <w:t>reas,</w:t>
            </w:r>
            <w:r w:rsidR="00EF51F6">
              <w:t xml:space="preserve"> where each area is defined by the stock assessment</w:t>
            </w:r>
          </w:p>
        </w:tc>
      </w:tr>
      <w:tr w:rsidR="00BC3AA4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BC3AA4" w:rsidRDefault="00BC3AA4">
            <w:r>
              <w:t>assessment</w:t>
            </w:r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BC3AA4" w:rsidRDefault="004D6A62" w:rsidP="004D6A62">
            <w:r>
              <w:t>Assessment listing with</w:t>
            </w:r>
            <w:r w:rsidR="00EF51F6">
              <w:t xml:space="preserve"> general assessment/submission information</w:t>
            </w:r>
          </w:p>
        </w:tc>
      </w:tr>
      <w:tr w:rsidR="00BC3AA4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BC3AA4" w:rsidRDefault="00BC3AA4">
            <w:proofErr w:type="spellStart"/>
            <w:r>
              <w:t>assessmethod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BC3AA4" w:rsidRDefault="004D6A62" w:rsidP="00CE326B">
            <w:r>
              <w:t>Assessment</w:t>
            </w:r>
            <w:r w:rsidR="00EF51F6">
              <w:t xml:space="preserve"> method</w:t>
            </w:r>
            <w:r w:rsidR="00CE326B">
              <w:t>(</w:t>
            </w:r>
            <w:r w:rsidR="00EF51F6">
              <w:t>s</w:t>
            </w:r>
            <w:r w:rsidR="00CE326B">
              <w:t>)</w:t>
            </w:r>
            <w:r>
              <w:t xml:space="preserve"> used in stock assessment</w:t>
            </w:r>
          </w:p>
        </w:tc>
      </w:tr>
      <w:tr w:rsidR="00BC3AA4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BC3AA4" w:rsidRDefault="00BC3AA4">
            <w:r>
              <w:t>assessor</w:t>
            </w:r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BC3AA4" w:rsidRDefault="00CE326B">
            <w:r>
              <w:t>Assessors (generally the agency performing the assessment)</w:t>
            </w:r>
          </w:p>
        </w:tc>
      </w:tr>
      <w:tr w:rsidR="00BC3AA4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BC3AA4" w:rsidRDefault="00BC3AA4">
            <w:r>
              <w:t>biometrics</w:t>
            </w:r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BC3AA4" w:rsidRDefault="00CE326B" w:rsidP="00CE326B">
            <w:r>
              <w:t>List of p</w:t>
            </w:r>
            <w:r w:rsidR="00EF51F6">
              <w:t>arameter</w:t>
            </w:r>
            <w:r>
              <w:t xml:space="preserve"> value types, with definitions</w:t>
            </w:r>
          </w:p>
        </w:tc>
      </w:tr>
      <w:tr w:rsidR="00BC3AA4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BC3AA4" w:rsidRDefault="00BC3AA4">
            <w:proofErr w:type="spellStart"/>
            <w:r>
              <w:t>bioparams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BC3AA4" w:rsidRDefault="00CE326B">
            <w:r>
              <w:t>Parameter values (these are generally not time-varying, in contrast to ‘</w:t>
            </w:r>
            <w:proofErr w:type="spellStart"/>
            <w:r>
              <w:t>timeseries</w:t>
            </w:r>
            <w:proofErr w:type="spellEnd"/>
            <w:r>
              <w:t>’ data below)</w:t>
            </w:r>
          </w:p>
        </w:tc>
      </w:tr>
      <w:tr w:rsidR="00BC3AA4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BC3AA4" w:rsidRDefault="00100D3F">
            <w:proofErr w:type="spellStart"/>
            <w:r>
              <w:t>bioparams_assessments_views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BC3AA4" w:rsidRDefault="00CE326B" w:rsidP="00CE326B">
            <w:r>
              <w:t>A</w:t>
            </w:r>
            <w:r w:rsidR="00100D3F">
              <w:t xml:space="preserve">ssessments </w:t>
            </w:r>
            <w:r>
              <w:t xml:space="preserve">corresponding to </w:t>
            </w:r>
            <w:proofErr w:type="spellStart"/>
            <w:r>
              <w:t>bioparams_values_views</w:t>
            </w:r>
            <w:proofErr w:type="spellEnd"/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 w:rsidP="004749A6">
            <w:proofErr w:type="spellStart"/>
            <w:r>
              <w:t>bioparams_ids_views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CE326B" w:rsidP="004749A6">
            <w:r>
              <w:t>P</w:t>
            </w:r>
            <w:r w:rsidR="00100D3F">
              <w:t xml:space="preserve">arameter IDs </w:t>
            </w:r>
            <w:r>
              <w:t xml:space="preserve">corresponding to </w:t>
            </w:r>
            <w:proofErr w:type="spellStart"/>
            <w:r>
              <w:t>bioparams_values_views</w:t>
            </w:r>
            <w:proofErr w:type="spellEnd"/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>
            <w:proofErr w:type="spellStart"/>
            <w:r>
              <w:t>bioparams_notes_views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CE326B">
            <w:r>
              <w:t>N</w:t>
            </w:r>
            <w:r w:rsidR="00100D3F">
              <w:t xml:space="preserve">otes </w:t>
            </w:r>
            <w:r>
              <w:t xml:space="preserve">corresponding to </w:t>
            </w:r>
            <w:proofErr w:type="spellStart"/>
            <w:r>
              <w:t>bioparams_values_views</w:t>
            </w:r>
            <w:proofErr w:type="spellEnd"/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 w:rsidP="004749A6">
            <w:proofErr w:type="spellStart"/>
            <w:r>
              <w:t>bioparams_sources_views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CE326B" w:rsidP="00CE326B">
            <w:r>
              <w:t>S</w:t>
            </w:r>
            <w:r w:rsidR="00100D3F">
              <w:t xml:space="preserve">ources </w:t>
            </w:r>
            <w:r>
              <w:t xml:space="preserve">of </w:t>
            </w:r>
            <w:proofErr w:type="spellStart"/>
            <w:r>
              <w:t>bioparams_values_views</w:t>
            </w:r>
            <w:proofErr w:type="spellEnd"/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 w:rsidP="004749A6">
            <w:proofErr w:type="spellStart"/>
            <w:r>
              <w:t>bioparams_units_views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CE326B" w:rsidP="004749A6">
            <w:r>
              <w:t>U</w:t>
            </w:r>
            <w:r w:rsidR="00100D3F">
              <w:t xml:space="preserve">nits </w:t>
            </w:r>
            <w:r>
              <w:t xml:space="preserve">corresponding to </w:t>
            </w:r>
            <w:proofErr w:type="spellStart"/>
            <w:r>
              <w:t>bioparams_values_views</w:t>
            </w:r>
            <w:proofErr w:type="spellEnd"/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 w:rsidP="004749A6">
            <w:proofErr w:type="spellStart"/>
            <w:r>
              <w:t>bioparams_values_views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CE326B" w:rsidP="00CE326B">
            <w:r>
              <w:t>P</w:t>
            </w:r>
            <w:r w:rsidR="00100D3F">
              <w:t xml:space="preserve">arameter values </w:t>
            </w:r>
            <w:r>
              <w:t>by stock of the most common parameter fields</w:t>
            </w:r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 w:rsidP="004749A6">
            <w:r>
              <w:t>management</w:t>
            </w:r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100D3F" w:rsidP="004749A6">
            <w:r>
              <w:t>Management authorities</w:t>
            </w:r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 w:rsidP="004749A6">
            <w:r>
              <w:t>stock</w:t>
            </w:r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100D3F" w:rsidP="004749A6">
            <w:r>
              <w:t>Stock listing with general stock information</w:t>
            </w:r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 w:rsidP="004749A6">
            <w:r>
              <w:t>taxonomy</w:t>
            </w:r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100D3F" w:rsidP="004749A6">
            <w:r>
              <w:t>Taxonomic data</w:t>
            </w:r>
          </w:p>
        </w:tc>
      </w:tr>
      <w:tr w:rsidR="00A23B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A23B3F" w:rsidRDefault="00A23B3F" w:rsidP="004749A6">
            <w:r>
              <w:t>timeseries.1</w:t>
            </w:r>
            <w:r w:rsidR="00475308">
              <w:t xml:space="preserve"> (</w:t>
            </w:r>
            <w:r w:rsidR="00475308" w:rsidRPr="00475308">
              <w:rPr>
                <w:b/>
              </w:rPr>
              <w:t>*</w:t>
            </w:r>
            <w:r w:rsidR="00475308">
              <w:t>)</w:t>
            </w:r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A23B3F" w:rsidRDefault="00A23B3F" w:rsidP="004749A6">
            <w:r>
              <w:t>Stock catch, landings, and total biomass time series</w:t>
            </w:r>
            <w:r w:rsidR="00475308">
              <w:t xml:space="preserve"> (see </w:t>
            </w:r>
            <w:r w:rsidR="00475308" w:rsidRPr="00475308">
              <w:rPr>
                <w:b/>
              </w:rPr>
              <w:t>*</w:t>
            </w:r>
            <w:r w:rsidR="00475308">
              <w:t xml:space="preserve"> below)</w:t>
            </w:r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 w:rsidP="004749A6">
            <w:r>
              <w:t>timeseries</w:t>
            </w:r>
            <w:r w:rsidR="00A23B3F">
              <w:t>.2</w:t>
            </w:r>
            <w:r w:rsidR="00475308">
              <w:t xml:space="preserve"> (</w:t>
            </w:r>
            <w:r w:rsidR="00475308" w:rsidRPr="00475308">
              <w:rPr>
                <w:b/>
              </w:rPr>
              <w:t>*</w:t>
            </w:r>
            <w:r w:rsidR="00475308">
              <w:t>)</w:t>
            </w:r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100D3F" w:rsidP="004749A6">
            <w:r>
              <w:t xml:space="preserve">Stock </w:t>
            </w:r>
            <w:r w:rsidR="00A23B3F">
              <w:t xml:space="preserve">fishing mortality, recruit, spawning stock biomass, and other </w:t>
            </w:r>
            <w:r>
              <w:t>time series</w:t>
            </w:r>
            <w:r w:rsidR="00475308">
              <w:t xml:space="preserve"> (see </w:t>
            </w:r>
            <w:r w:rsidR="00475308" w:rsidRPr="00475308">
              <w:rPr>
                <w:b/>
              </w:rPr>
              <w:t>*</w:t>
            </w:r>
            <w:r w:rsidR="00475308">
              <w:t xml:space="preserve"> below)</w:t>
            </w:r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>
            <w:proofErr w:type="spellStart"/>
            <w:r>
              <w:t>timeseries_assessments_views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475308" w:rsidP="00475308">
            <w:r>
              <w:t>A</w:t>
            </w:r>
            <w:r w:rsidR="00100D3F">
              <w:t xml:space="preserve">ssessments </w:t>
            </w:r>
            <w:r>
              <w:t xml:space="preserve">corresponding to </w:t>
            </w:r>
            <w:proofErr w:type="spellStart"/>
            <w:r>
              <w:t>timeseries_values_views</w:t>
            </w:r>
            <w:proofErr w:type="spellEnd"/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 w:rsidP="004749A6">
            <w:proofErr w:type="spellStart"/>
            <w:r>
              <w:t>timeseries_ids_views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475308" w:rsidP="004749A6">
            <w:r>
              <w:t>T</w:t>
            </w:r>
            <w:r w:rsidR="00100D3F">
              <w:t xml:space="preserve">ime series IDs </w:t>
            </w:r>
            <w:r>
              <w:t xml:space="preserve">corresponding to </w:t>
            </w:r>
            <w:proofErr w:type="spellStart"/>
            <w:r>
              <w:t>timeseries_values_views</w:t>
            </w:r>
            <w:proofErr w:type="spellEnd"/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>
            <w:proofErr w:type="spellStart"/>
            <w:r>
              <w:t>timeseries_notes_views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475308">
            <w:r>
              <w:t>N</w:t>
            </w:r>
            <w:r w:rsidR="00100D3F">
              <w:t xml:space="preserve">otes </w:t>
            </w:r>
            <w:r>
              <w:t xml:space="preserve">corresponding to </w:t>
            </w:r>
            <w:proofErr w:type="spellStart"/>
            <w:r>
              <w:t>timeseries_values_views</w:t>
            </w:r>
            <w:proofErr w:type="spellEnd"/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>
            <w:proofErr w:type="spellStart"/>
            <w:r>
              <w:t>timeseries_sources_views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475308" w:rsidP="00475308">
            <w:r>
              <w:t>S</w:t>
            </w:r>
            <w:r w:rsidR="00100D3F">
              <w:t xml:space="preserve">ources </w:t>
            </w:r>
            <w:r>
              <w:t xml:space="preserve">of </w:t>
            </w:r>
            <w:proofErr w:type="spellStart"/>
            <w:r>
              <w:t>timeseries_values_views</w:t>
            </w:r>
            <w:proofErr w:type="spellEnd"/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 w:rsidP="004749A6">
            <w:proofErr w:type="spellStart"/>
            <w:r>
              <w:t>timeseries_units_views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475308" w:rsidP="004749A6">
            <w:r>
              <w:t>U</w:t>
            </w:r>
            <w:r w:rsidR="00100D3F">
              <w:t xml:space="preserve">nits </w:t>
            </w:r>
            <w:r>
              <w:t xml:space="preserve">corresponding to </w:t>
            </w:r>
            <w:proofErr w:type="spellStart"/>
            <w:r>
              <w:t>timeseries_values_views</w:t>
            </w:r>
            <w:proofErr w:type="spellEnd"/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 w:rsidP="004749A6">
            <w:proofErr w:type="spellStart"/>
            <w:r>
              <w:t>timeseries_values_views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475308" w:rsidP="00475308">
            <w:r>
              <w:t>Time series values by stock and year of the most common time series fields</w:t>
            </w:r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00D3F" w:rsidRDefault="00100D3F">
            <w:proofErr w:type="spellStart"/>
            <w:r>
              <w:t>timeseries_years_views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</w:tcBorders>
          </w:tcPr>
          <w:p w:rsidR="00100D3F" w:rsidRDefault="00475308">
            <w:r>
              <w:t>Y</w:t>
            </w:r>
            <w:r w:rsidR="00100D3F">
              <w:t xml:space="preserve">ear ranges </w:t>
            </w:r>
            <w:r>
              <w:t xml:space="preserve">corresponding to </w:t>
            </w:r>
            <w:proofErr w:type="spellStart"/>
            <w:r>
              <w:t>timeseries_values_views</w:t>
            </w:r>
            <w:proofErr w:type="spellEnd"/>
          </w:p>
        </w:tc>
      </w:tr>
      <w:tr w:rsidR="00100D3F" w:rsidTr="00100D3F">
        <w:tc>
          <w:tcPr>
            <w:tcW w:w="2985" w:type="dxa"/>
            <w:tcBorders>
              <w:top w:val="dashSmallGap" w:sz="4" w:space="0" w:color="auto"/>
              <w:bottom w:val="double" w:sz="4" w:space="0" w:color="auto"/>
              <w:right w:val="double" w:sz="4" w:space="0" w:color="auto"/>
            </w:tcBorders>
          </w:tcPr>
          <w:p w:rsidR="00100D3F" w:rsidRDefault="00100D3F" w:rsidP="004749A6">
            <w:proofErr w:type="spellStart"/>
            <w:r>
              <w:t>tsmetrics</w:t>
            </w:r>
            <w:proofErr w:type="spellEnd"/>
          </w:p>
        </w:tc>
        <w:tc>
          <w:tcPr>
            <w:tcW w:w="6591" w:type="dxa"/>
            <w:tcBorders>
              <w:top w:val="dashSmallGap" w:sz="4" w:space="0" w:color="auto"/>
              <w:left w:val="double" w:sz="4" w:space="0" w:color="auto"/>
              <w:bottom w:val="double" w:sz="4" w:space="0" w:color="auto"/>
            </w:tcBorders>
          </w:tcPr>
          <w:p w:rsidR="00100D3F" w:rsidRDefault="00475308" w:rsidP="00475308">
            <w:r>
              <w:t>List of t</w:t>
            </w:r>
            <w:r w:rsidR="00100D3F">
              <w:t xml:space="preserve">ime series </w:t>
            </w:r>
            <w:r>
              <w:t>types, with definitions</w:t>
            </w:r>
          </w:p>
        </w:tc>
      </w:tr>
    </w:tbl>
    <w:p w:rsidR="00BC3AA4" w:rsidRDefault="00BC3AA4"/>
    <w:p w:rsidR="00BC3AA4" w:rsidRDefault="00475308" w:rsidP="00475308">
      <w:r w:rsidRPr="00475308">
        <w:rPr>
          <w:b/>
        </w:rPr>
        <w:t>*</w:t>
      </w:r>
      <w:r>
        <w:t xml:space="preserve"> In the Excel format, the </w:t>
      </w:r>
      <w:proofErr w:type="spellStart"/>
      <w:r>
        <w:t>timeseries</w:t>
      </w:r>
      <w:proofErr w:type="spellEnd"/>
      <w:r>
        <w:t xml:space="preserve"> table is separated into timeseries.1 and timeseries.2 to fit within row limits. In the R format, the </w:t>
      </w:r>
      <w:proofErr w:type="spellStart"/>
      <w:r>
        <w:t>timeseries</w:t>
      </w:r>
      <w:proofErr w:type="spellEnd"/>
      <w:r>
        <w:t xml:space="preserve"> table is not separated.</w:t>
      </w:r>
    </w:p>
    <w:p w:rsidR="00BC3AA4" w:rsidRDefault="00BC3AA4"/>
    <w:p w:rsidR="00475308" w:rsidRDefault="00475308"/>
    <w:p w:rsidR="00475308" w:rsidRDefault="00475308"/>
    <w:p w:rsidR="00BC3AA4" w:rsidRPr="00EF51F6" w:rsidRDefault="00EF51F6">
      <w:pPr>
        <w:rPr>
          <w:b/>
          <w:sz w:val="32"/>
          <w:szCs w:val="32"/>
        </w:rPr>
      </w:pPr>
      <w:r w:rsidRPr="00EF51F6">
        <w:rPr>
          <w:b/>
          <w:sz w:val="32"/>
          <w:szCs w:val="32"/>
        </w:rPr>
        <w:lastRenderedPageBreak/>
        <w:t>Table Linkages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212"/>
        <w:gridCol w:w="3005"/>
        <w:gridCol w:w="2194"/>
      </w:tblGrid>
      <w:tr w:rsidR="005832DA" w:rsidTr="001F57B2">
        <w:tc>
          <w:tcPr>
            <w:tcW w:w="21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5832DA" w:rsidRPr="003922CA" w:rsidRDefault="005832DA" w:rsidP="00C1216D">
            <w:pPr>
              <w:rPr>
                <w:b/>
                <w:sz w:val="24"/>
                <w:szCs w:val="24"/>
              </w:rPr>
            </w:pPr>
            <w:r w:rsidRPr="003922CA">
              <w:rPr>
                <w:b/>
                <w:sz w:val="24"/>
                <w:szCs w:val="24"/>
              </w:rPr>
              <w:t>Table 1</w:t>
            </w:r>
          </w:p>
        </w:tc>
        <w:tc>
          <w:tcPr>
            <w:tcW w:w="221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832DA" w:rsidRPr="003922CA" w:rsidRDefault="005832DA" w:rsidP="00C1216D">
            <w:pPr>
              <w:rPr>
                <w:b/>
                <w:sz w:val="24"/>
                <w:szCs w:val="24"/>
              </w:rPr>
            </w:pPr>
            <w:r w:rsidRPr="003922CA">
              <w:rPr>
                <w:b/>
                <w:sz w:val="24"/>
                <w:szCs w:val="24"/>
              </w:rPr>
              <w:t>Field 1</w:t>
            </w:r>
          </w:p>
        </w:tc>
        <w:tc>
          <w:tcPr>
            <w:tcW w:w="30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5832DA" w:rsidRPr="003922CA" w:rsidRDefault="005832DA" w:rsidP="00C1216D">
            <w:pPr>
              <w:rPr>
                <w:b/>
                <w:sz w:val="24"/>
                <w:szCs w:val="24"/>
              </w:rPr>
            </w:pPr>
            <w:r w:rsidRPr="003922CA">
              <w:rPr>
                <w:b/>
                <w:sz w:val="24"/>
                <w:szCs w:val="24"/>
              </w:rPr>
              <w:t>Table 2</w:t>
            </w:r>
          </w:p>
        </w:tc>
        <w:tc>
          <w:tcPr>
            <w:tcW w:w="219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832DA" w:rsidRPr="003922CA" w:rsidRDefault="005832DA" w:rsidP="00C1216D">
            <w:pPr>
              <w:rPr>
                <w:b/>
                <w:sz w:val="24"/>
                <w:szCs w:val="24"/>
              </w:rPr>
            </w:pPr>
            <w:r w:rsidRPr="003922CA">
              <w:rPr>
                <w:b/>
                <w:sz w:val="24"/>
                <w:szCs w:val="24"/>
              </w:rPr>
              <w:t>Field 2</w:t>
            </w:r>
          </w:p>
        </w:tc>
      </w:tr>
      <w:tr w:rsidR="005832DA" w:rsidTr="001F57B2">
        <w:tc>
          <w:tcPr>
            <w:tcW w:w="2165" w:type="dxa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5832DA" w:rsidRDefault="005832DA" w:rsidP="00C1216D">
            <w:r>
              <w:t>area</w:t>
            </w:r>
          </w:p>
        </w:tc>
        <w:tc>
          <w:tcPr>
            <w:tcW w:w="2212" w:type="dxa"/>
            <w:tcBorders>
              <w:top w:val="double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5832DA" w:rsidRDefault="005832DA" w:rsidP="00C1216D">
            <w:proofErr w:type="spellStart"/>
            <w:r>
              <w:t>areatype</w:t>
            </w:r>
            <w:proofErr w:type="spellEnd"/>
          </w:p>
        </w:tc>
        <w:tc>
          <w:tcPr>
            <w:tcW w:w="3005" w:type="dxa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5832DA" w:rsidRDefault="005832DA" w:rsidP="00C1216D">
            <w:r>
              <w:t>management</w:t>
            </w:r>
          </w:p>
        </w:tc>
        <w:tc>
          <w:tcPr>
            <w:tcW w:w="2194" w:type="dxa"/>
            <w:tcBorders>
              <w:top w:val="double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5832DA" w:rsidRDefault="005832DA" w:rsidP="00C1216D">
            <w:proofErr w:type="spellStart"/>
            <w:r>
              <w:t>mgmt</w:t>
            </w:r>
            <w:proofErr w:type="spellEnd"/>
          </w:p>
        </w:tc>
      </w:tr>
      <w:tr w:rsidR="005832DA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5832DA" w:rsidRDefault="005832DA" w:rsidP="00C1216D">
            <w:r>
              <w:t>assessment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5832DA" w:rsidRDefault="005832DA" w:rsidP="00C1216D">
            <w:proofErr w:type="spellStart"/>
            <w:r>
              <w:t>assessmethod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5832DA" w:rsidRDefault="005832DA" w:rsidP="00C1216D">
            <w:proofErr w:type="spellStart"/>
            <w:r>
              <w:t>assessmethod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5832DA" w:rsidRDefault="005832DA" w:rsidP="00C1216D">
            <w:proofErr w:type="spellStart"/>
            <w:r>
              <w:t>methodshort</w:t>
            </w:r>
            <w:proofErr w:type="spellEnd"/>
          </w:p>
        </w:tc>
      </w:tr>
      <w:tr w:rsidR="005832DA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5832DA" w:rsidRDefault="005832DA" w:rsidP="00C1216D">
            <w:r>
              <w:t>assessment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5832DA" w:rsidRDefault="005832DA" w:rsidP="00C1216D">
            <w:proofErr w:type="spellStart"/>
            <w:r>
              <w:t>assessorid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5832DA" w:rsidRDefault="005832DA" w:rsidP="00C1216D">
            <w:r>
              <w:t>assessor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5832DA" w:rsidRDefault="005832DA" w:rsidP="00C1216D">
            <w:proofErr w:type="spellStart"/>
            <w:r>
              <w:t>assessorid</w:t>
            </w:r>
            <w:proofErr w:type="spellEnd"/>
          </w:p>
        </w:tc>
      </w:tr>
      <w:tr w:rsidR="005832DA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5832DA" w:rsidRDefault="005832DA" w:rsidP="00C1216D">
            <w:r>
              <w:t>assessment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5832DA" w:rsidRDefault="005832DA" w:rsidP="00C1216D">
            <w:proofErr w:type="spellStart"/>
            <w:r>
              <w:t>assessid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5832DA" w:rsidRDefault="005832DA" w:rsidP="00C1216D">
            <w:proofErr w:type="spellStart"/>
            <w:r>
              <w:t>bioparams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5832DA" w:rsidRDefault="005832DA" w:rsidP="00C1216D">
            <w:proofErr w:type="spellStart"/>
            <w:r>
              <w:t>assessid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r>
              <w:t>assessment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r>
              <w:t>stock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r>
              <w:t>assessment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assessid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r>
              <w:t>timeseries</w:t>
            </w:r>
            <w:r w:rsidR="00A23B3F">
              <w:t>.1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assessid</w:t>
            </w:r>
            <w:proofErr w:type="spellEnd"/>
          </w:p>
        </w:tc>
      </w:tr>
      <w:tr w:rsidR="00A23B3F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A23B3F" w:rsidRDefault="00A23B3F" w:rsidP="00C1216D">
            <w:r>
              <w:t>assessment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A23B3F" w:rsidRDefault="00A23B3F" w:rsidP="00C1216D">
            <w:proofErr w:type="spellStart"/>
            <w:r>
              <w:t>assessid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A23B3F" w:rsidRDefault="00A23B3F" w:rsidP="00C1216D">
            <w:r>
              <w:t>timeseries.2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A23B3F" w:rsidRDefault="00A23B3F" w:rsidP="00C1216D">
            <w:proofErr w:type="spellStart"/>
            <w:r>
              <w:t>assessid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r>
              <w:t>assessor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mgmt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r>
              <w:t>management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mgmt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r>
              <w:t>biometrics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biounique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proofErr w:type="spellStart"/>
            <w:r>
              <w:t>bioparams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bioid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areaid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r>
              <w:t>area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areaid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proofErr w:type="spellStart"/>
            <w:r>
              <w:t>bioparams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proofErr w:type="spellStart"/>
            <w:r>
              <w:t>bioparams_assessments_views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bioparams_ids_views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C1216D">
            <w:proofErr w:type="spellStart"/>
            <w:r>
              <w:t>bioparams_notes_view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C1216D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bioparams_sources_views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bioparams_units_views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bioparams_values_views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tsn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taxonomy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tsn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timeseries</w:t>
            </w:r>
            <w:r w:rsidR="00A23B3F">
              <w:t>.1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A23B3F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A23B3F" w:rsidRDefault="00A23B3F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A23B3F" w:rsidRDefault="00A23B3F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A23B3F" w:rsidRDefault="00A23B3F" w:rsidP="004749A6">
            <w:r>
              <w:t>timeseries.2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A23B3F" w:rsidRDefault="00A23B3F" w:rsidP="004749A6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timeseries_assessments_views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ouble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timeseries_ids_views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ouble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timeseries_notes_views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timeseries_sources_views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timeseries_units_views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:rsidTr="001F57B2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ouble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timeseries_values_views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ouble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:rsidTr="00100D3F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r>
              <w:t>stock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timeseries_years_views</w:t>
            </w:r>
            <w:proofErr w:type="spellEnd"/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stockid</w:t>
            </w:r>
            <w:proofErr w:type="spellEnd"/>
          </w:p>
        </w:tc>
      </w:tr>
      <w:tr w:rsidR="001F57B2" w:rsidTr="00A23B3F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4749A6">
            <w:proofErr w:type="spellStart"/>
            <w:r>
              <w:t>tsmetrics</w:t>
            </w:r>
            <w:proofErr w:type="spellEnd"/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tsunique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1F57B2" w:rsidRDefault="001F57B2" w:rsidP="00A23B3F">
            <w:r>
              <w:t>timeseries</w:t>
            </w:r>
            <w:r w:rsidR="00A23B3F">
              <w:t>.1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ouble" w:sz="4" w:space="0" w:color="auto"/>
            </w:tcBorders>
          </w:tcPr>
          <w:p w:rsidR="001F57B2" w:rsidRDefault="001F57B2" w:rsidP="004749A6">
            <w:proofErr w:type="spellStart"/>
            <w:r>
              <w:t>tsid</w:t>
            </w:r>
            <w:proofErr w:type="spellEnd"/>
          </w:p>
        </w:tc>
      </w:tr>
      <w:tr w:rsidR="00A23B3F" w:rsidTr="00100D3F">
        <w:tc>
          <w:tcPr>
            <w:tcW w:w="2165" w:type="dxa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:rsidR="00A23B3F" w:rsidRDefault="00A23B3F" w:rsidP="004749A6">
            <w:proofErr w:type="spellStart"/>
            <w:r>
              <w:t>tsmetrics</w:t>
            </w:r>
            <w:proofErr w:type="spellEnd"/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ouble" w:sz="4" w:space="0" w:color="auto"/>
              <w:right w:val="double" w:sz="4" w:space="0" w:color="auto"/>
            </w:tcBorders>
          </w:tcPr>
          <w:p w:rsidR="00A23B3F" w:rsidRDefault="00A23B3F" w:rsidP="004749A6">
            <w:proofErr w:type="spellStart"/>
            <w:r>
              <w:t>tsunique</w:t>
            </w:r>
            <w:proofErr w:type="spellEnd"/>
          </w:p>
        </w:tc>
        <w:tc>
          <w:tcPr>
            <w:tcW w:w="3005" w:type="dxa"/>
            <w:tcBorders>
              <w:top w:val="dashSmallGap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:rsidR="00A23B3F" w:rsidRDefault="00A23B3F" w:rsidP="004749A6">
            <w:r>
              <w:t>timeseries.2</w:t>
            </w:r>
          </w:p>
        </w:tc>
        <w:tc>
          <w:tcPr>
            <w:tcW w:w="2194" w:type="dxa"/>
            <w:tcBorders>
              <w:top w:val="dashSmallGap" w:sz="4" w:space="0" w:color="auto"/>
              <w:left w:val="dashSmallGap" w:sz="4" w:space="0" w:color="auto"/>
              <w:bottom w:val="double" w:sz="4" w:space="0" w:color="auto"/>
              <w:right w:val="double" w:sz="4" w:space="0" w:color="auto"/>
            </w:tcBorders>
          </w:tcPr>
          <w:p w:rsidR="00A23B3F" w:rsidRDefault="00A23B3F" w:rsidP="004749A6">
            <w:r>
              <w:t>tsid</w:t>
            </w:r>
          </w:p>
        </w:tc>
      </w:tr>
    </w:tbl>
    <w:p w:rsidR="005832DA" w:rsidRDefault="005832DA"/>
    <w:p w:rsidR="00455726" w:rsidRDefault="00455726"/>
    <w:p w:rsidR="00455726" w:rsidRDefault="00455726"/>
    <w:p w:rsidR="00455726" w:rsidRDefault="00455726"/>
    <w:p w:rsidR="00455726" w:rsidRDefault="00455726"/>
    <w:p w:rsidR="00455726" w:rsidRDefault="00455726"/>
    <w:p w:rsidR="00475308" w:rsidRDefault="00475308"/>
    <w:p w:rsidR="00455726" w:rsidRPr="00455726" w:rsidRDefault="00455726">
      <w:pPr>
        <w:rPr>
          <w:b/>
          <w:sz w:val="32"/>
          <w:szCs w:val="32"/>
        </w:rPr>
      </w:pPr>
      <w:r w:rsidRPr="00455726">
        <w:rPr>
          <w:b/>
          <w:sz w:val="32"/>
          <w:szCs w:val="32"/>
        </w:rPr>
        <w:lastRenderedPageBreak/>
        <w:t>Data Tables vs. Views Tables</w:t>
      </w:r>
    </w:p>
    <w:p w:rsidR="00455726" w:rsidRDefault="00455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28"/>
      </w:tblGrid>
      <w:tr w:rsidR="00455726" w:rsidTr="00455726">
        <w:tc>
          <w:tcPr>
            <w:tcW w:w="4248" w:type="dxa"/>
          </w:tcPr>
          <w:p w:rsidR="00475308" w:rsidRDefault="00455726">
            <w:pPr>
              <w:rPr>
                <w:b/>
                <w:sz w:val="24"/>
                <w:szCs w:val="24"/>
              </w:rPr>
            </w:pPr>
            <w:r w:rsidRPr="00455726">
              <w:rPr>
                <w:b/>
                <w:sz w:val="24"/>
                <w:szCs w:val="24"/>
              </w:rPr>
              <w:t>Data Tables</w:t>
            </w:r>
          </w:p>
          <w:p w:rsidR="00455726" w:rsidRPr="00455726" w:rsidRDefault="00455726">
            <w:pPr>
              <w:rPr>
                <w:b/>
                <w:sz w:val="24"/>
                <w:szCs w:val="24"/>
              </w:rPr>
            </w:pPr>
            <w:r w:rsidRPr="00455726">
              <w:rPr>
                <w:b/>
                <w:sz w:val="24"/>
                <w:szCs w:val="24"/>
              </w:rPr>
              <w:t>(</w:t>
            </w:r>
            <w:proofErr w:type="spellStart"/>
            <w:r w:rsidRPr="00455726">
              <w:rPr>
                <w:b/>
                <w:sz w:val="24"/>
                <w:szCs w:val="24"/>
              </w:rPr>
              <w:t>bioparams</w:t>
            </w:r>
            <w:proofErr w:type="spellEnd"/>
            <w:r w:rsidRPr="00455726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455726">
              <w:rPr>
                <w:b/>
                <w:sz w:val="24"/>
                <w:szCs w:val="24"/>
              </w:rPr>
              <w:t>timeseries</w:t>
            </w:r>
            <w:proofErr w:type="spellEnd"/>
            <w:r w:rsidR="00475308">
              <w:rPr>
                <w:b/>
                <w:sz w:val="24"/>
                <w:szCs w:val="24"/>
              </w:rPr>
              <w:t>, timeseries.1, timeseries.</w:t>
            </w:r>
            <w:r w:rsidRPr="00455726">
              <w:rPr>
                <w:b/>
                <w:sz w:val="24"/>
                <w:szCs w:val="24"/>
              </w:rPr>
              <w:t>2)</w:t>
            </w:r>
          </w:p>
        </w:tc>
        <w:tc>
          <w:tcPr>
            <w:tcW w:w="5328" w:type="dxa"/>
          </w:tcPr>
          <w:p w:rsidR="00475308" w:rsidRDefault="00455726">
            <w:pPr>
              <w:rPr>
                <w:b/>
                <w:sz w:val="24"/>
                <w:szCs w:val="24"/>
              </w:rPr>
            </w:pPr>
            <w:r w:rsidRPr="00455726">
              <w:rPr>
                <w:b/>
                <w:sz w:val="24"/>
                <w:szCs w:val="24"/>
              </w:rPr>
              <w:t>Views Tables</w:t>
            </w:r>
          </w:p>
          <w:p w:rsidR="00455726" w:rsidRPr="00455726" w:rsidRDefault="00455726">
            <w:pPr>
              <w:rPr>
                <w:b/>
                <w:sz w:val="24"/>
                <w:szCs w:val="24"/>
              </w:rPr>
            </w:pPr>
            <w:r w:rsidRPr="00455726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Pr="00455726">
              <w:rPr>
                <w:b/>
                <w:sz w:val="24"/>
                <w:szCs w:val="24"/>
              </w:rPr>
              <w:t>bioparams</w:t>
            </w:r>
            <w:proofErr w:type="spellEnd"/>
            <w:r w:rsidRPr="00455726">
              <w:rPr>
                <w:b/>
                <w:sz w:val="24"/>
                <w:szCs w:val="24"/>
              </w:rPr>
              <w:t>_</w:t>
            </w:r>
            <w:r w:rsidR="00475308">
              <w:rPr>
                <w:b/>
                <w:sz w:val="24"/>
                <w:szCs w:val="24"/>
              </w:rPr>
              <w:t>..._</w:t>
            </w:r>
            <w:r w:rsidRPr="00455726">
              <w:rPr>
                <w:b/>
                <w:sz w:val="24"/>
                <w:szCs w:val="24"/>
              </w:rPr>
              <w:t xml:space="preserve">views, </w:t>
            </w:r>
            <w:proofErr w:type="spellStart"/>
            <w:r w:rsidRPr="00455726">
              <w:rPr>
                <w:b/>
                <w:sz w:val="24"/>
                <w:szCs w:val="24"/>
              </w:rPr>
              <w:t>timeseries</w:t>
            </w:r>
            <w:proofErr w:type="spellEnd"/>
            <w:r w:rsidR="00475308">
              <w:rPr>
                <w:b/>
                <w:sz w:val="24"/>
                <w:szCs w:val="24"/>
              </w:rPr>
              <w:t>_...</w:t>
            </w:r>
            <w:r w:rsidRPr="00455726">
              <w:rPr>
                <w:b/>
                <w:sz w:val="24"/>
                <w:szCs w:val="24"/>
              </w:rPr>
              <w:t>_views)</w:t>
            </w:r>
          </w:p>
        </w:tc>
      </w:tr>
      <w:tr w:rsidR="00455726" w:rsidTr="00455726">
        <w:tc>
          <w:tcPr>
            <w:tcW w:w="4248" w:type="dxa"/>
          </w:tcPr>
          <w:p w:rsidR="00455726" w:rsidRDefault="00455726">
            <w:r>
              <w:t>All data types are present</w:t>
            </w:r>
          </w:p>
        </w:tc>
        <w:tc>
          <w:tcPr>
            <w:tcW w:w="5328" w:type="dxa"/>
          </w:tcPr>
          <w:p w:rsidR="00455726" w:rsidRDefault="00455726" w:rsidP="00455726">
            <w:r>
              <w:t>Most commonly used data types present</w:t>
            </w:r>
          </w:p>
        </w:tc>
      </w:tr>
      <w:tr w:rsidR="00455726" w:rsidTr="00455726">
        <w:tc>
          <w:tcPr>
            <w:tcW w:w="4248" w:type="dxa"/>
          </w:tcPr>
          <w:p w:rsidR="00455726" w:rsidRDefault="00455726" w:rsidP="00455726">
            <w:r>
              <w:t>All assessments are present</w:t>
            </w:r>
          </w:p>
        </w:tc>
        <w:tc>
          <w:tcPr>
            <w:tcW w:w="5328" w:type="dxa"/>
          </w:tcPr>
          <w:p w:rsidR="00455726" w:rsidRDefault="00455726">
            <w:r>
              <w:t>Each data field draws from the most recent assessment for that stock that has that data type</w:t>
            </w:r>
            <w:r w:rsidR="00475308">
              <w:t xml:space="preserve"> available</w:t>
            </w:r>
          </w:p>
        </w:tc>
      </w:tr>
      <w:tr w:rsidR="00455726" w:rsidTr="00455726">
        <w:tc>
          <w:tcPr>
            <w:tcW w:w="4248" w:type="dxa"/>
          </w:tcPr>
          <w:p w:rsidR="00455726" w:rsidRDefault="00455726"/>
        </w:tc>
        <w:tc>
          <w:tcPr>
            <w:tcW w:w="5328" w:type="dxa"/>
          </w:tcPr>
          <w:p w:rsidR="00455726" w:rsidRDefault="00455726">
            <w:r>
              <w:t>Each data field only uses data from one assessment</w:t>
            </w:r>
          </w:p>
        </w:tc>
      </w:tr>
      <w:tr w:rsidR="00455726" w:rsidTr="00455726">
        <w:tc>
          <w:tcPr>
            <w:tcW w:w="4248" w:type="dxa"/>
          </w:tcPr>
          <w:p w:rsidR="00455726" w:rsidRDefault="00455726"/>
        </w:tc>
        <w:tc>
          <w:tcPr>
            <w:tcW w:w="5328" w:type="dxa"/>
          </w:tcPr>
          <w:p w:rsidR="00455726" w:rsidRDefault="00455726" w:rsidP="00475308">
            <w:r>
              <w:t>Each data field can come from different assessments, depending upon which data source is more recent</w:t>
            </w:r>
            <w:r w:rsidR="00475308">
              <w:t>.</w:t>
            </w:r>
          </w:p>
        </w:tc>
      </w:tr>
    </w:tbl>
    <w:p w:rsidR="00455726" w:rsidRDefault="00455726"/>
    <w:sectPr w:rsidR="0045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13F66"/>
    <w:multiLevelType w:val="hybridMultilevel"/>
    <w:tmpl w:val="0C0C6D1C"/>
    <w:lvl w:ilvl="0" w:tplc="768C63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57AE1"/>
    <w:multiLevelType w:val="hybridMultilevel"/>
    <w:tmpl w:val="4B3C9B74"/>
    <w:lvl w:ilvl="0" w:tplc="421A71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32DA"/>
    <w:rsid w:val="00100D3F"/>
    <w:rsid w:val="001F57B2"/>
    <w:rsid w:val="00332BA0"/>
    <w:rsid w:val="003B7F8E"/>
    <w:rsid w:val="00455726"/>
    <w:rsid w:val="00475308"/>
    <w:rsid w:val="004A0C2B"/>
    <w:rsid w:val="004D6A62"/>
    <w:rsid w:val="00530757"/>
    <w:rsid w:val="005832DA"/>
    <w:rsid w:val="00A23B3F"/>
    <w:rsid w:val="00BC3AA4"/>
    <w:rsid w:val="00CE326B"/>
    <w:rsid w:val="00E436F7"/>
    <w:rsid w:val="00EF51F6"/>
    <w:rsid w:val="00F8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8"/>
        <o:r id="V:Rule2" type="connector" idref="#_x0000_s1037"/>
        <o:r id="V:Rule3" type="connector" idref="#_x0000_s1042"/>
        <o:r id="V:Rule4" type="connector" idref="#_x0000_s1040"/>
        <o:r id="V:Rule5" type="connector" idref="#_x0000_s1041"/>
        <o:r id="V:Rule6" type="connector" idref="#_x0000_s103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2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3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A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5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Ray Hilborn</cp:lastModifiedBy>
  <cp:revision>12</cp:revision>
  <dcterms:created xsi:type="dcterms:W3CDTF">2015-12-04T17:16:00Z</dcterms:created>
  <dcterms:modified xsi:type="dcterms:W3CDTF">2019-12-10T01:35:00Z</dcterms:modified>
</cp:coreProperties>
</file>