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Mythic AI Observatory — Engineering Guide</w:t>
      </w:r>
    </w:p>
    <w:p>
      <w:r>
        <w:rPr>
          <w:i/>
        </w:rPr>
        <w:t>Prepared 2026. A plain-but-complete explanation of how the Observatory works, written for answering technical questions from a visiting scientist. Diagrams are described as image-generation prompts at the end.</w:t>
      </w:r>
    </w:p>
    <w:p>
      <w:r>
        <w:t>————————————————————</w:t>
      </w:r>
    </w:p>
    <w:p>
      <w:pPr>
        <w:pStyle w:val="Heading2"/>
      </w:pPr>
      <w:r>
        <w:t>1. What the Observatory Is, in One Paragraph</w:t>
      </w:r>
    </w:p>
    <w:p>
      <w:r>
        <w:t xml:space="preserve">The Mythic AI Observatory is a self-hosted </w:t>
      </w:r>
      <w:r>
        <w:rPr>
          <w:b/>
        </w:rPr>
        <w:t>observability and introspection platform for a small LLM system</w:t>
      </w:r>
      <w:r>
        <w:t xml:space="preserve">. You give it a prompt, it runs a fixed </w:t>
      </w:r>
      <w:r>
        <w:rPr>
          <w:b/>
        </w:rPr>
        <w:t>7-stage pipeline</w:t>
      </w:r>
      <w:r>
        <w:t xml:space="preserve"> (receiving, classifying intent, routing to a model, retrieving relevant memory, assembling context, generating a response, and packaging the output), and it records </w:t>
      </w:r>
      <w:r>
        <w:rPr>
          <w:i/>
        </w:rPr>
        <w:t>everything</w:t>
      </w:r>
      <w:r>
        <w:t xml:space="preserve"> that happens during that run — the time each stage took, which model answered, how confident the intent classification was, which historical "memory" chunks were retrieved and whether they were used, the DDC/LCC library-classification of both prompt and response, and a structural grammar analysis of the text. It then visualizes all of that as a web dashboard (the "Solar Interface"), and it can analyze patterns across many traces: model personality profiles, what-if model comparisons, confusion matrices, correlation heatmaps, drift over time, and more.</w:t>
      </w:r>
    </w:p>
    <w:p>
      <w:r>
        <w:t xml:space="preserve">The design motto is </w:t>
      </w:r>
      <w:r>
        <w:rPr>
          <w:b/>
        </w:rPr>
        <w:t>"truth over polish"</w:t>
      </w:r>
      <w:r>
        <w:t xml:space="preserve"> — the tool deliberately shows raw signal, honest margins, and uncertainty rather than hiding it behind slick visuals.</w:t>
      </w:r>
    </w:p>
    <w:p>
      <w:r>
        <w:t>————————————————————</w:t>
      </w:r>
    </w:p>
    <w:p>
      <w:pPr>
        <w:pStyle w:val="Heading2"/>
      </w:pPr>
      <w:r>
        <w:t>2. Topology: The Machines and Services</w:t>
      </w:r>
    </w:p>
    <w:p>
      <w:r>
        <w:t>The Observatory spans two machines on a home/LAN network, plus an optional agent gateway.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412"/>
          </w:tcPr>
          <w:p>
            <w:r>
              <w:rPr>
                <w:b/>
              </w:rPr>
              <w:t>Where it runs</w:t>
            </w:r>
          </w:p>
        </w:tc>
        <w:tc>
          <w:tcPr>
            <w:tcW w:type="dxa" w:w="2412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412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Frontend — "Solar Interface"</w:t>
            </w:r>
          </w:p>
        </w:tc>
        <w:tc>
          <w:tcPr>
            <w:tcW w:type="dxa" w:w="2412"/>
          </w:tcPr>
          <w:p>
            <w:r>
              <w:rPr>
                <w:rFonts w:ascii="Consolas" w:hAnsi="Consolas"/>
                <w:sz w:val="20"/>
              </w:rPr>
              <w:t>gingerlongserver</w:t>
            </w:r>
            <w:r>
              <w:t xml:space="preserve"> (primary)</w:t>
            </w:r>
          </w:p>
        </w:tc>
        <w:tc>
          <w:tcPr>
            <w:tcW w:type="dxa" w:w="2412"/>
          </w:tcPr>
          <w:p>
            <w:r>
              <w:rPr>
                <w:b/>
              </w:rPr>
              <w:t>3001</w:t>
            </w:r>
          </w:p>
        </w:tc>
        <w:tc>
          <w:tcPr>
            <w:tcW w:type="dxa" w:w="2412"/>
          </w:tcPr>
          <w:p>
            <w:r>
              <w:t>Next.js dashboard, charts, panels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Backend — "Conductor"</w:t>
            </w:r>
          </w:p>
        </w:tc>
        <w:tc>
          <w:tcPr>
            <w:tcW w:type="dxa" w:w="2412"/>
          </w:tcPr>
          <w:p>
            <w:r>
              <w:rPr>
                <w:rFonts w:ascii="Consolas" w:hAnsi="Consolas"/>
                <w:sz w:val="20"/>
              </w:rPr>
              <w:t>gingerlongserver</w:t>
            </w:r>
            <w:r>
              <w:t xml:space="preserve"> (primary)</w:t>
            </w:r>
          </w:p>
        </w:tc>
        <w:tc>
          <w:tcPr>
            <w:tcW w:type="dxa" w:w="2412"/>
          </w:tcPr>
          <w:p>
            <w:r>
              <w:rPr>
                <w:b/>
              </w:rPr>
              <w:t>8001</w:t>
            </w:r>
          </w:p>
        </w:tc>
        <w:tc>
          <w:tcPr>
            <w:tcW w:type="dxa" w:w="2412"/>
          </w:tcPr>
          <w:p>
            <w:r>
              <w:t>FastAPI orchestrator + all logic + telemetry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Ollama (local models)</w:t>
            </w:r>
          </w:p>
        </w:tc>
        <w:tc>
          <w:tcPr>
            <w:tcW w:type="dxa" w:w="2412"/>
          </w:tcPr>
          <w:p>
            <w:r>
              <w:rPr>
                <w:rFonts w:ascii="Consolas" w:hAnsi="Consolas"/>
                <w:sz w:val="20"/>
              </w:rPr>
              <w:t>gingerlongserver</w:t>
            </w:r>
          </w:p>
        </w:tc>
        <w:tc>
          <w:tcPr>
            <w:tcW w:type="dxa" w:w="2412"/>
          </w:tcPr>
          <w:p>
            <w:r>
              <w:rPr>
                <w:b/>
              </w:rPr>
              <w:t>11434</w:t>
            </w:r>
          </w:p>
        </w:tc>
        <w:tc>
          <w:tcPr>
            <w:tcW w:type="dxa" w:w="2412"/>
          </w:tcPr>
          <w:p>
            <w:r>
              <w:t xml:space="preserve">Runs small local models (default </w:t>
            </w:r>
            <w:r>
              <w:rPr>
                <w:rFonts w:ascii="Consolas" w:hAnsi="Consolas"/>
                <w:sz w:val="20"/>
              </w:rPr>
              <w:t>qwen2.5:3b</w:t>
            </w:r>
            <w:r>
              <w:t>)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Worker LLM (GPU)</w:t>
            </w:r>
          </w:p>
        </w:tc>
        <w:tc>
          <w:tcPr>
            <w:tcW w:type="dxa" w:w="2412"/>
          </w:tcPr>
          <w:p>
            <w:r>
              <w:rPr>
                <w:rFonts w:ascii="Consolas" w:hAnsi="Consolas"/>
                <w:sz w:val="20"/>
              </w:rPr>
              <w:t>backoffice</w:t>
            </w:r>
            <w:r>
              <w:t xml:space="preserve"> machine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12434</w:t>
            </w:r>
          </w:p>
        </w:tc>
        <w:tc>
          <w:tcPr>
            <w:tcW w:type="dxa" w:w="2412"/>
          </w:tcPr>
          <w:p>
            <w:r>
              <w:t xml:space="preserve">Bigger model on GPU: </w:t>
            </w:r>
            <w:r>
              <w:rPr>
                <w:rFonts w:ascii="Consolas" w:hAnsi="Consolas"/>
                <w:sz w:val="20"/>
              </w:rPr>
              <w:t>docker.io/ai/gpt-oss:20B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OpenClaw gateway</w:t>
            </w:r>
          </w:p>
        </w:tc>
        <w:tc>
          <w:tcPr>
            <w:tcW w:type="dxa" w:w="2412"/>
          </w:tcPr>
          <w:p>
            <w:r>
              <w:rPr>
                <w:rFonts w:ascii="Consolas" w:hAnsi="Consolas"/>
                <w:sz w:val="20"/>
              </w:rPr>
              <w:t>gingerlongserver</w:t>
            </w:r>
          </w:p>
        </w:tc>
        <w:tc>
          <w:tcPr>
            <w:tcW w:type="dxa" w:w="2412"/>
          </w:tcPr>
          <w:p>
            <w:r>
              <w:rPr>
                <w:b/>
              </w:rPr>
              <w:t>18789</w:t>
            </w:r>
          </w:p>
        </w:tc>
        <w:tc>
          <w:tcPr>
            <w:tcW w:type="dxa" w:w="2412"/>
          </w:tcPr>
          <w:p>
            <w:r>
              <w:t>Optional agent gateway (SSE) — currently enabled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Prometheus</w:t>
            </w:r>
          </w:p>
        </w:tc>
        <w:tc>
          <w:tcPr>
            <w:tcW w:type="dxa" w:w="2412"/>
          </w:tcPr>
          <w:p>
            <w:r>
              <w:rPr>
                <w:rFonts w:ascii="Consolas" w:hAnsi="Consolas"/>
                <w:sz w:val="20"/>
              </w:rPr>
              <w:t>backoffice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9090</w:t>
            </w:r>
          </w:p>
        </w:tc>
        <w:tc>
          <w:tcPr>
            <w:tcW w:type="dxa" w:w="2412"/>
          </w:tcPr>
          <w:p>
            <w:r>
              <w:t xml:space="preserve">Optional metrics source — currently </w:t>
            </w:r>
            <w:r>
              <w:rPr>
                <w:b/>
              </w:rPr>
              <w:t>disabled</w:t>
            </w:r>
            <w:r>
              <w:t xml:space="preserve"> (unreachable guard)</w:t>
            </w:r>
          </w:p>
        </w:tc>
      </w:tr>
    </w:tbl>
    <w:p>
      <w:r>
        <w:t>The two machines are defined in a network topology file (</w:t>
      </w:r>
      <w:r>
        <w:rPr>
          <w:rFonts w:ascii="Consolas" w:hAnsi="Consolas"/>
          <w:sz w:val="20"/>
        </w:rPr>
        <w:t>network.json</w:t>
      </w:r>
      <w:r>
        <w:t>):</w:t>
        <w:br/>
        <w:t xml:space="preserve">- </w:t>
      </w:r>
      <w:r>
        <w:rPr>
          <w:b/>
        </w:rPr>
        <w:t>primary</w:t>
      </w:r>
      <w:r>
        <w:t xml:space="preserve"> at </w:t>
      </w:r>
      <w:r>
        <w:rPr>
          <w:rFonts w:ascii="Consolas" w:hAnsi="Consolas"/>
          <w:sz w:val="20"/>
        </w:rPr>
        <w:t>127.0.0.1</w:t>
      </w:r>
      <w:r>
        <w:t xml:space="preserve"> — hosts Ollama and OpenClaw.</w:t>
        <w:br/>
        <w:t xml:space="preserve">- </w:t>
      </w:r>
      <w:r>
        <w:rPr>
          <w:b/>
        </w:rPr>
        <w:t>backoffice</w:t>
      </w:r>
      <w:r>
        <w:t xml:space="preserve"> at </w:t>
      </w:r>
      <w:r>
        <w:rPr>
          <w:rFonts w:ascii="Consolas" w:hAnsi="Consolas"/>
          <w:sz w:val="20"/>
        </w:rPr>
        <w:t>192.168.0.187</w:t>
      </w:r>
      <w:r>
        <w:t xml:space="preserve"> — hosts the worker LLM.</w:t>
      </w:r>
    </w:p>
    <w:p>
      <w:r>
        <w:t xml:space="preserve">Because Prometheus is unreachable from </w:t>
      </w:r>
      <w:r>
        <w:rPr>
          <w:rFonts w:ascii="Consolas" w:hAnsi="Consolas"/>
          <w:sz w:val="20"/>
        </w:rPr>
        <w:t>primary</w:t>
      </w:r>
      <w:r>
        <w:t xml:space="preserve">, the Conductor uses a </w:t>
      </w:r>
      <w:r>
        <w:rPr>
          <w:b/>
        </w:rPr>
        <w:t>circuit breaker</w:t>
      </w:r>
      <w:r>
        <w:t>: it probes Prometheus for ~2s, and if unreachable it marks it "unavailable (amber)" and falls back to a healthy status, so the vitals panel responds quickly instead of hanging for 20 seconds.</w:t>
      </w:r>
    </w:p>
    <w:p>
      <w:r>
        <w:rPr>
          <w:b/>
        </w:rPr>
        <w:t>Key concept — provider health probing:</w:t>
      </w:r>
      <w:r>
        <w:t xml:space="preserve"> the telemetry loop probes every configured LLM provider roughly every ~45 seconds and keeps a reachability flag per provider. Frontend reachability uses OS-level port probing with short timeouts.</w:t>
      </w:r>
    </w:p>
    <w:p>
      <w:r>
        <w:t>————————————————————</w:t>
      </w:r>
    </w:p>
    <w:p>
      <w:pPr>
        <w:pStyle w:val="Heading2"/>
      </w:pPr>
      <w:r>
        <w:t>3. The Core Flow: Orchestrating One Prompt</w:t>
      </w:r>
    </w:p>
    <w:p>
      <w:pPr>
        <w:pStyle w:val="Heading3"/>
      </w:pPr>
      <w:r>
        <w:t>3.1 How a request travels</w:t>
      </w:r>
    </w:p>
    <w:p>
      <w:pPr>
        <w:pStyle w:val="ListNumber"/>
      </w:pPr>
      <w:r>
        <w:t>The user types a prompt into the Solar Interface (</w:t>
      </w:r>
      <w:r>
        <w:rPr>
          <w:rFonts w:ascii="Consolas" w:hAnsi="Consolas"/>
          <w:sz w:val="20"/>
        </w:rPr>
        <w:t>:3001</w:t>
      </w:r>
      <w:r>
        <w:t>).</w:t>
      </w:r>
    </w:p>
    <w:p>
      <w:pPr>
        <w:pStyle w:val="ListNumber"/>
      </w:pPr>
      <w:r>
        <w:t xml:space="preserve">The frontend calls </w:t>
      </w:r>
      <w:r>
        <w:rPr>
          <w:rFonts w:ascii="Consolas" w:hAnsi="Consolas"/>
          <w:sz w:val="20"/>
        </w:rPr>
        <w:t>POST /api/orchestrate</w:t>
      </w:r>
      <w:r>
        <w:t xml:space="preserve"> on the Conductor (</w:t>
      </w:r>
      <w:r>
        <w:rPr>
          <w:rFonts w:ascii="Consolas" w:hAnsi="Consolas"/>
          <w:sz w:val="20"/>
        </w:rPr>
        <w:t>:8001</w:t>
      </w:r>
      <w:r>
        <w:t>).</w:t>
      </w:r>
    </w:p>
    <w:p>
      <w:pPr>
        <w:pStyle w:val="ListNumber"/>
      </w:pPr>
      <w:r>
        <w:t xml:space="preserve">The Conductor launches an </w:t>
      </w:r>
      <w:r>
        <w:rPr>
          <w:b/>
        </w:rPr>
        <w:t>asynchronous background task</w:t>
      </w:r>
      <w:r>
        <w:t xml:space="preserve"> (asyncio) so the request doesn't block the server.</w:t>
      </w:r>
    </w:p>
    <w:p>
      <w:pPr>
        <w:pStyle w:val="ListNumber"/>
      </w:pPr>
      <w:r>
        <w:t xml:space="preserve">The frontend </w:t>
      </w:r>
      <w:r>
        <w:rPr>
          <w:b/>
        </w:rPr>
        <w:t>polls</w:t>
      </w:r>
      <w:r>
        <w:t xml:space="preserve"> </w:t>
      </w:r>
      <w:r>
        <w:rPr>
          <w:rFonts w:ascii="Consolas" w:hAnsi="Consolas"/>
          <w:sz w:val="20"/>
        </w:rPr>
        <w:t>GET /api/traces/{trace_id}</w:t>
      </w:r>
      <w:r>
        <w:t xml:space="preserve"> every ~1.5 seconds until the trace status is </w:t>
      </w:r>
      <w:r>
        <w:rPr>
          <w:rFonts w:ascii="Consolas" w:hAnsi="Consolas"/>
          <w:sz w:val="20"/>
        </w:rPr>
        <w:t>complete</w:t>
      </w:r>
      <w:r>
        <w:t xml:space="preserve"> or </w:t>
      </w:r>
      <w:r>
        <w:rPr>
          <w:rFonts w:ascii="Consolas" w:hAnsi="Consolas"/>
          <w:sz w:val="20"/>
        </w:rPr>
        <w:t>error</w:t>
      </w:r>
      <w:r>
        <w:t>.</w:t>
      </w:r>
    </w:p>
    <w:p>
      <w:pPr>
        <w:spacing w:after="120"/>
        <w:ind w:left="432"/>
      </w:pPr>
      <w:r>
        <w:rPr>
          <w:b/>
          <w:color w:val="555F73"/>
        </w:rPr>
        <w:t>Design note:</w:t>
      </w:r>
      <w:r>
        <w:rPr>
          <w:color w:val="555F73"/>
        </w:rPr>
        <w:t xml:space="preserve"> The frontend uses </w:t>
      </w:r>
      <w:r>
        <w:rPr>
          <w:b/>
          <w:color w:val="555F73"/>
        </w:rPr>
        <w:t>HTTP polling, not WebSockets</w:t>
      </w:r>
      <w:r>
        <w:rPr>
          <w:color w:val="555F73"/>
        </w:rPr>
        <w:t xml:space="preserve">, for live updates. (A </w:t>
      </w:r>
      <w:r>
        <w:rPr>
          <w:rFonts w:ascii="Consolas" w:hAnsi="Consolas"/>
          <w:color w:val="555F73"/>
          <w:sz w:val="20"/>
        </w:rPr>
        <w:t>/ws/telemetry</w:t>
      </w:r>
      <w:r>
        <w:rPr>
          <w:color w:val="555F73"/>
        </w:rPr>
        <w:t xml:space="preserve"> WebSocket endpoint exists, but the client intentionally polls REST every 1.5s with visibility-aware rescheduling — when the tab is hidden, polling pauses.) This is more robust than WebSockets across a LAN.</w:t>
      </w:r>
    </w:p>
    <w:p>
      <w:pPr>
        <w:pStyle w:val="Heading3"/>
      </w:pPr>
      <w:r>
        <w:t>3.2 The 7 orchestration stages</w:t>
      </w:r>
    </w:p>
    <w:p>
      <w:r>
        <w:t xml:space="preserve">The pipeline is fixed and sequential. Only </w:t>
      </w:r>
      <w:r>
        <w:rPr>
          <w:b/>
        </w:rPr>
        <w:t>one</w:t>
      </w:r>
      <w:r>
        <w:t xml:space="preserve"> stage actually calls an LLM — the rest are deterministic Python.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#</w:t>
            </w:r>
          </w:p>
        </w:tc>
        <w:tc>
          <w:tcPr>
            <w:tcW w:type="dxa" w:w="2412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2412"/>
          </w:tcPr>
          <w:p>
            <w:r>
              <w:rPr>
                <w:b/>
              </w:rPr>
              <w:t>LLM?</w:t>
            </w:r>
          </w:p>
        </w:tc>
      </w:tr>
      <w:tr>
        <w:tc>
          <w:tcPr>
            <w:tcW w:type="dxa" w:w="2412"/>
          </w:tcPr>
          <w:p>
            <w:r>
              <w:t>1</w:t>
            </w:r>
          </w:p>
        </w:tc>
        <w:tc>
          <w:tcPr>
            <w:tcW w:type="dxa" w:w="2412"/>
          </w:tcPr>
          <w:p>
            <w:r>
              <w:rPr>
                <w:b/>
              </w:rPr>
              <w:t>Request Received</w:t>
            </w:r>
          </w:p>
        </w:tc>
        <w:tc>
          <w:tcPr>
            <w:tcW w:type="dxa" w:w="2412"/>
          </w:tcPr>
          <w:p>
            <w:r>
              <w:t>Accept and timestamp the prompt</w:t>
            </w:r>
          </w:p>
        </w:tc>
        <w:tc>
          <w:tcPr>
            <w:tcW w:type="dxa" w:w="2412"/>
          </w:tcPr>
          <w:p>
            <w:r>
              <w:t>—</w:t>
            </w:r>
          </w:p>
        </w:tc>
      </w:tr>
      <w:tr>
        <w:tc>
          <w:tcPr>
            <w:tcW w:type="dxa" w:w="2412"/>
          </w:tcPr>
          <w:p>
            <w:r>
              <w:t>2</w:t>
            </w:r>
          </w:p>
        </w:tc>
        <w:tc>
          <w:tcPr>
            <w:tcW w:type="dxa" w:w="2412"/>
          </w:tcPr>
          <w:p>
            <w:r>
              <w:rPr>
                <w:b/>
              </w:rPr>
              <w:t>Intent Classification</w:t>
            </w:r>
          </w:p>
        </w:tc>
        <w:tc>
          <w:tcPr>
            <w:tcW w:type="dxa" w:w="2412"/>
          </w:tcPr>
          <w:p>
            <w:r>
              <w:t>Embedding-based classifier assigns intent categories with confidence probabilities (top-3 with confidence scores + reasoning)</w:t>
            </w:r>
          </w:p>
        </w:tc>
        <w:tc>
          <w:tcPr>
            <w:tcW w:type="dxa" w:w="2412"/>
          </w:tcPr>
          <w:p>
            <w:r>
              <w:t>No (embeddings)</w:t>
            </w:r>
          </w:p>
        </w:tc>
      </w:tr>
      <w:tr>
        <w:tc>
          <w:tcPr>
            <w:tcW w:type="dxa" w:w="2412"/>
          </w:tcPr>
          <w:p>
            <w:r>
              <w:t>3</w:t>
            </w:r>
          </w:p>
        </w:tc>
        <w:tc>
          <w:tcPr>
            <w:tcW w:type="dxa" w:w="2412"/>
          </w:tcPr>
          <w:p>
            <w:r>
              <w:rPr>
                <w:b/>
              </w:rPr>
              <w:t>Model Router</w:t>
            </w:r>
          </w:p>
        </w:tc>
        <w:tc>
          <w:tcPr>
            <w:tcW w:type="dxa" w:w="2412"/>
          </w:tcPr>
          <w:p>
            <w:r>
              <w:t>Choose which model/provider serves this trace (local vs worker)</w:t>
            </w:r>
          </w:p>
        </w:tc>
        <w:tc>
          <w:tcPr>
            <w:tcW w:type="dxa" w:w="2412"/>
          </w:tcPr>
          <w:p>
            <w:r>
              <w:t>No</w:t>
            </w:r>
          </w:p>
        </w:tc>
      </w:tr>
      <w:tr>
        <w:tc>
          <w:tcPr>
            <w:tcW w:type="dxa" w:w="2412"/>
          </w:tcPr>
          <w:p>
            <w:r>
              <w:t>4</w:t>
            </w:r>
          </w:p>
        </w:tc>
        <w:tc>
          <w:tcPr>
            <w:tcW w:type="dxa" w:w="2412"/>
          </w:tcPr>
          <w:p>
            <w:r>
              <w:rPr>
                <w:b/>
              </w:rPr>
              <w:t>Memory Retrieval</w:t>
            </w:r>
          </w:p>
        </w:tc>
        <w:tc>
          <w:tcPr>
            <w:tcW w:type="dxa" w:w="2412"/>
          </w:tcPr>
          <w:p>
            <w:r>
              <w:t>Find past traces similar to the current prompt</w:t>
            </w:r>
          </w:p>
        </w:tc>
        <w:tc>
          <w:tcPr>
            <w:tcW w:type="dxa" w:w="2412"/>
          </w:tcPr>
          <w:p>
            <w:r>
              <w:t>No (embeddings)</w:t>
            </w:r>
          </w:p>
        </w:tc>
      </w:tr>
      <w:tr>
        <w:tc>
          <w:tcPr>
            <w:tcW w:type="dxa" w:w="2412"/>
          </w:tcPr>
          <w:p>
            <w:r>
              <w:t>5</w:t>
            </w:r>
          </w:p>
        </w:tc>
        <w:tc>
          <w:tcPr>
            <w:tcW w:type="dxa" w:w="2412"/>
          </w:tcPr>
          <w:p>
            <w:r>
              <w:rPr>
                <w:b/>
              </w:rPr>
              <w:t>Context Assembly</w:t>
            </w:r>
          </w:p>
        </w:tc>
        <w:tc>
          <w:tcPr>
            <w:tcW w:type="dxa" w:w="2412"/>
          </w:tcPr>
          <w:p>
            <w:r>
              <w:t>Build the context window: retrieved chunks + architecture context</w:t>
            </w:r>
          </w:p>
        </w:tc>
        <w:tc>
          <w:tcPr>
            <w:tcW w:type="dxa" w:w="2412"/>
          </w:tcPr>
          <w:p>
            <w:r>
              <w:t>No</w:t>
            </w:r>
          </w:p>
        </w:tc>
      </w:tr>
      <w:tr>
        <w:tc>
          <w:tcPr>
            <w:tcW w:type="dxa" w:w="2412"/>
          </w:tcPr>
          <w:p>
            <w:r>
              <w:t>6</w:t>
            </w:r>
          </w:p>
        </w:tc>
        <w:tc>
          <w:tcPr>
            <w:tcW w:type="dxa" w:w="2412"/>
          </w:tcPr>
          <w:p>
            <w:r>
              <w:rPr>
                <w:b/>
              </w:rPr>
              <w:t>Response Generation</w:t>
            </w:r>
          </w:p>
        </w:tc>
        <w:tc>
          <w:tcPr>
            <w:tcW w:type="dxa" w:w="2412"/>
          </w:tcPr>
          <w:p>
            <w:r>
              <w:t>Call the chosen LLM to write the answer</w:t>
            </w:r>
          </w:p>
        </w:tc>
        <w:tc>
          <w:tcPr>
            <w:tcW w:type="dxa" w:w="2412"/>
          </w:tcPr>
          <w:p>
            <w:r>
              <w:rPr>
                <w:b/>
              </w:rPr>
              <w:t>Yes</w:t>
            </w:r>
          </w:p>
        </w:tc>
      </w:tr>
      <w:tr>
        <w:tc>
          <w:tcPr>
            <w:tcW w:type="dxa" w:w="2412"/>
          </w:tcPr>
          <w:p>
            <w:r>
              <w:t>7</w:t>
            </w:r>
          </w:p>
        </w:tc>
        <w:tc>
          <w:tcPr>
            <w:tcW w:type="dxa" w:w="2412"/>
          </w:tcPr>
          <w:p>
            <w:r>
              <w:rPr>
                <w:b/>
              </w:rPr>
              <w:t>Output Packaging</w:t>
            </w:r>
          </w:p>
        </w:tc>
        <w:tc>
          <w:tcPr>
            <w:tcW w:type="dxa" w:w="2412"/>
          </w:tcPr>
          <w:p>
            <w:r>
              <w:t>Format/structure the final output, record final metrics</w:t>
            </w:r>
          </w:p>
        </w:tc>
        <w:tc>
          <w:tcPr>
            <w:tcW w:type="dxa" w:w="2412"/>
          </w:tcPr>
          <w:p>
            <w:r>
              <w:t>No</w:t>
            </w:r>
          </w:p>
        </w:tc>
      </w:tr>
    </w:tbl>
    <w:p>
      <w:r>
        <w:t xml:space="preserve">Each stage records: its duration, status, and structured metadata (tokens, confidence, chunk IDs, etc.). The LLM-generated response is </w:t>
      </w:r>
      <w:r>
        <w:rPr>
          <w:i/>
        </w:rPr>
        <w:t>only</w:t>
      </w:r>
      <w:r>
        <w:t xml:space="preserve"> produced in stage 6; stages 2 and 5 are lightweight deterministic steps.</w:t>
      </w:r>
    </w:p>
    <w:p>
      <w:pPr>
        <w:pStyle w:val="Heading3"/>
      </w:pPr>
      <w:r>
        <w:t>3.3 Trace persistence</w:t>
      </w:r>
    </w:p>
    <w:p>
      <w:pPr>
        <w:pStyle w:val="ListBullet"/>
      </w:pPr>
      <w:r>
        <w:t>Completed traces are kept in an in-memory store (</w:t>
      </w:r>
      <w:r>
        <w:rPr>
          <w:rFonts w:ascii="Consolas" w:hAnsi="Consolas"/>
          <w:sz w:val="20"/>
        </w:rPr>
        <w:t>dict[str, TraceSession]</w:t>
      </w:r>
      <w:r>
        <w:t>) for instant reads.</w:t>
      </w:r>
    </w:p>
    <w:p>
      <w:pPr>
        <w:pStyle w:val="ListBullet"/>
      </w:pPr>
      <w:r>
        <w:t xml:space="preserve">They are also </w:t>
      </w:r>
      <w:r>
        <w:rPr>
          <w:b/>
        </w:rPr>
        <w:t>persisted to backend/data/traces.jsonl</w:t>
      </w:r>
      <w:r>
        <w:t xml:space="preserve"> (JSON Lines) using in-place line replacement on update.</w:t>
      </w:r>
    </w:p>
    <w:p>
      <w:pPr>
        <w:pStyle w:val="ListBullet"/>
      </w:pPr>
      <w:r>
        <w:t xml:space="preserve">The history file is </w:t>
      </w:r>
      <w:r>
        <w:rPr>
          <w:b/>
        </w:rPr>
        <w:t>trimmed at 5MB</w:t>
      </w:r>
      <w:r>
        <w:t xml:space="preserve"> to prevent unbounded growth (oldest traces are dropped).</w:t>
      </w:r>
    </w:p>
    <w:p>
      <w:r>
        <w:t>————————————————————</w:t>
      </w:r>
    </w:p>
    <w:p>
      <w:pPr>
        <w:pStyle w:val="Heading2"/>
      </w:pPr>
      <w:r>
        <w:t>4. Classification: How the System "Understands" Text</w:t>
      </w:r>
    </w:p>
    <w:p>
      <w:r>
        <w:t xml:space="preserve">The Observatory uses </w:t>
      </w:r>
      <w:r>
        <w:rPr>
          <w:b/>
        </w:rPr>
        <w:t>embedding-based classification</w:t>
      </w:r>
      <w:r>
        <w:t xml:space="preserve"> rather than asking an LLM to label things (for the core classifiers). A </w:t>
      </w:r>
      <w:r>
        <w:rPr>
          <w:b/>
        </w:rPr>
        <w:t>small embedding model (all-minilm:22m)</w:t>
      </w:r>
      <w:r>
        <w:t xml:space="preserve"> converts text into a vector; then cosine similarity against a fixed set of category descriptions picks the best match. This is fast, deterministic, and free of LLM drift.</w:t>
      </w:r>
    </w:p>
    <w:p>
      <w:pPr>
        <w:spacing w:after="120"/>
        <w:ind w:left="432"/>
      </w:pPr>
      <w:r>
        <w:rPr>
          <w:b/>
          <w:color w:val="555F73"/>
        </w:rPr>
        <w:t>Key honest-data fact:</w:t>
      </w:r>
      <w:r>
        <w:rPr>
          <w:color w:val="555F73"/>
        </w:rPr>
        <w:t xml:space="preserve"> all-minilm's 22M-parameter embedding space is </w:t>
      </w:r>
      <w:r>
        <w:rPr>
          <w:i/>
          <w:color w:val="555F73"/>
        </w:rPr>
        <w:t>narrow</w:t>
      </w:r>
      <w:r>
        <w:rPr>
          <w:color w:val="555F73"/>
        </w:rPr>
        <w:t xml:space="preserve"> — typical similarity scores are compressed into the 0.05–0.25 range, and the top two candidates can be within 0.01 of each other. So the system reports a </w:t>
      </w:r>
      <w:r>
        <w:rPr>
          <w:b/>
          <w:color w:val="555F73"/>
        </w:rPr>
        <w:t>margin</w:t>
      </w:r>
      <w:r>
        <w:rPr>
          <w:color w:val="555F73"/>
        </w:rPr>
        <w:t xml:space="preserve"> (winner minus runner-up) and a low </w:t>
      </w:r>
      <w:r>
        <w:rPr>
          <w:b/>
          <w:color w:val="555F73"/>
        </w:rPr>
        <w:t>absolute threshold (0.10)</w:t>
      </w:r>
      <w:r>
        <w:rPr>
          <w:color w:val="555F73"/>
        </w:rPr>
        <w:t>, and it treats low margins as low confidence — truth over polish.</w:t>
      </w:r>
    </w:p>
    <w:p>
      <w:pPr>
        <w:pStyle w:val="Heading3"/>
      </w:pPr>
      <w:r>
        <w:t>4.1 DDC classification (Dewey Decimal Classification)</w:t>
      </w:r>
    </w:p>
    <w:p>
      <w:pPr>
        <w:pStyle w:val="ListBullet"/>
      </w:pPr>
      <w:r>
        <w:rPr>
          <w:b/>
        </w:rPr>
        <w:t>backend/services/ddc_embeddings.py</w:t>
      </w:r>
      <w:r>
        <w:t xml:space="preserve"> — 55 DDC categories, each with an enriched plain-language description including concrete examples (so "rainbow" maps to Physics/QC, not Religion/200).</w:t>
      </w:r>
    </w:p>
    <w:p>
      <w:pPr>
        <w:pStyle w:val="ListBullet"/>
      </w:pPr>
      <w:r>
        <w:t xml:space="preserve">Produces a primary label plus </w:t>
      </w:r>
      <w:r>
        <w:rPr>
          <w:b/>
        </w:rPr>
        <w:t>top-5 candidate scores</w:t>
      </w:r>
      <w:r>
        <w:t>.</w:t>
      </w:r>
    </w:p>
    <w:p>
      <w:pPr>
        <w:pStyle w:val="ListBullet"/>
      </w:pPr>
      <w:r>
        <w:t>Threshold 0.10, no margin requirement (the score distribution is too compressed for margin checks to be meaningful).</w:t>
      </w:r>
    </w:p>
    <w:p>
      <w:pPr>
        <w:pStyle w:val="Heading3"/>
      </w:pPr>
      <w:r>
        <w:t>4.2 LCC classification (Library of Congress Classification)</w:t>
      </w:r>
    </w:p>
    <w:p>
      <w:pPr>
        <w:pStyle w:val="ListBullet"/>
      </w:pPr>
      <w:r>
        <w:rPr>
          <w:b/>
        </w:rPr>
        <w:t>backend/services/lcc_embeddings.py</w:t>
      </w:r>
      <w:r>
        <w:t xml:space="preserve"> — 70+ LCC subclasses (e.g., HA = Statistics, HB = Economic Theory).</w:t>
      </w:r>
    </w:p>
    <w:p>
      <w:pPr>
        <w:pStyle w:val="ListBullet"/>
      </w:pPr>
      <w:r>
        <w:rPr>
          <w:b/>
        </w:rPr>
        <w:t>Single-letter main classes (Q, H, ...) were deliberately removed</w:t>
      </w:r>
      <w:r>
        <w:t xml:space="preserve">: their generic descriptions matched nearly every prompt at 0.12–0.14 similarity. The main class is now derived from the </w:t>
      </w:r>
      <w:r>
        <w:rPr>
          <w:i/>
        </w:rPr>
        <w:t>first letter</w:t>
      </w:r>
      <w:r>
        <w:t xml:space="preserve"> of the chosen subclass.</w:t>
      </w:r>
    </w:p>
    <w:p>
      <w:pPr>
        <w:pStyle w:val="Heading3"/>
      </w:pPr>
      <w:r>
        <w:t>4.3 Intent classification</w:t>
      </w:r>
    </w:p>
    <w:p>
      <w:pPr>
        <w:pStyle w:val="ListBullet"/>
      </w:pPr>
      <w:r>
        <w:rPr>
          <w:b/>
        </w:rPr>
        <w:t>backend/services/intent_classifier.py</w:t>
      </w:r>
      <w:r>
        <w:t xml:space="preserve"> — embedding-based intent categories with confidence scores, returned as top-3 probabilities with reasoning in stage 2.</w:t>
      </w:r>
    </w:p>
    <w:p>
      <w:pPr>
        <w:pStyle w:val="Heading3"/>
      </w:pPr>
      <w:r>
        <w:t>4.4 Synesthesia grammar classification</w:t>
      </w:r>
    </w:p>
    <w:p>
      <w:r>
        <w:t xml:space="preserve">A </w:t>
      </w:r>
      <w:r>
        <w:rPr>
          <w:b/>
        </w:rPr>
        <w:t>6-ring structural grammar schema</w:t>
      </w:r>
      <w:r>
        <w:t xml:space="preserve"> describes the </w:t>
      </w:r>
      <w:r>
        <w:rPr>
          <w:i/>
        </w:rPr>
        <w:t>shape</w:t>
      </w:r>
      <w:r>
        <w:t xml:space="preserve"> of text, prompt→response: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Ring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3216"/>
          </w:tcPr>
          <w:p>
            <w:r>
              <w:rPr>
                <w:b/>
              </w:rPr>
              <w:t>Categories</w:t>
            </w:r>
          </w:p>
        </w:tc>
      </w:tr>
      <w:tr>
        <w:tc>
          <w:tcPr>
            <w:tcW w:type="dxa" w:w="3216"/>
          </w:tcPr>
          <w:p>
            <w:r>
              <w:t>1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Depth</w:t>
            </w:r>
          </w:p>
        </w:tc>
        <w:tc>
          <w:tcPr>
            <w:tcW w:type="dxa" w:w="3216"/>
          </w:tcPr>
          <w:p>
            <w:r>
              <w:t>Interjection / Minor Sentence / Full Verb Phrase</w:t>
            </w:r>
          </w:p>
        </w:tc>
      </w:tr>
      <w:tr>
        <w:tc>
          <w:tcPr>
            <w:tcW w:type="dxa" w:w="3216"/>
          </w:tcPr>
          <w:p>
            <w:r>
              <w:t>2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Mood</w:t>
            </w:r>
          </w:p>
        </w:tc>
        <w:tc>
          <w:tcPr>
            <w:tcW w:type="dxa" w:w="3216"/>
          </w:tcPr>
          <w:p>
            <w:r>
              <w:t>Imperative / Indicative / Interrogative / Conditional / Subjunctive</w:t>
            </w:r>
          </w:p>
        </w:tc>
      </w:tr>
      <w:tr>
        <w:tc>
          <w:tcPr>
            <w:tcW w:type="dxa" w:w="3216"/>
          </w:tcPr>
          <w:p>
            <w:r>
              <w:t>3</w:t>
            </w:r>
          </w:p>
        </w:tc>
        <w:tc>
          <w:tcPr>
            <w:tcW w:type="dxa" w:w="3216"/>
          </w:tcPr>
          <w:p>
            <w:r>
              <w:rPr>
                <w:b/>
              </w:rPr>
              <w:t>Syntax</w:t>
            </w:r>
          </w:p>
        </w:tc>
        <w:tc>
          <w:tcPr>
            <w:tcW w:type="dxa" w:w="3216"/>
          </w:tcPr>
          <w:p>
            <w:r>
              <w:t>Simple / Compound / Complex</w:t>
            </w:r>
          </w:p>
        </w:tc>
      </w:tr>
      <w:tr>
        <w:tc>
          <w:tcPr>
            <w:tcW w:type="dxa" w:w="3216"/>
          </w:tcPr>
          <w:p>
            <w:r>
              <w:t>4</w:t>
            </w:r>
          </w:p>
        </w:tc>
        <w:tc>
          <w:tcPr>
            <w:tcW w:type="dxa" w:w="3216"/>
          </w:tcPr>
          <w:p>
            <w:r>
              <w:rPr>
                <w:b/>
              </w:rPr>
              <w:t>Action Type</w:t>
            </w:r>
          </w:p>
        </w:tc>
        <w:tc>
          <w:tcPr>
            <w:tcW w:type="dxa" w:w="3216"/>
          </w:tcPr>
          <w:p>
            <w:r>
              <w:t>Direct Execution / Conversational Phatic / Refusal / Guardrail</w:t>
            </w:r>
          </w:p>
        </w:tc>
      </w:tr>
      <w:tr>
        <w:tc>
          <w:tcPr>
            <w:tcW w:type="dxa" w:w="3216"/>
          </w:tcPr>
          <w:p>
            <w:r>
              <w:t>5</w:t>
            </w:r>
          </w:p>
        </w:tc>
        <w:tc>
          <w:tcPr>
            <w:tcW w:type="dxa" w:w="3216"/>
          </w:tcPr>
          <w:p>
            <w:r>
              <w:rPr>
                <w:b/>
              </w:rPr>
              <w:t>Pragmatic Tone</w:t>
            </w:r>
          </w:p>
        </w:tc>
        <w:tc>
          <w:tcPr>
            <w:tcW w:type="dxa" w:w="3216"/>
          </w:tcPr>
          <w:p>
            <w:r>
              <w:t>Informative / Instructional / Creative / Analytical / Corrective</w:t>
            </w:r>
          </w:p>
        </w:tc>
      </w:tr>
      <w:tr>
        <w:tc>
          <w:tcPr>
            <w:tcW w:type="dxa" w:w="3216"/>
          </w:tcPr>
          <w:p>
            <w:r>
              <w:t>6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Output Form</w:t>
            </w:r>
          </w:p>
        </w:tc>
        <w:tc>
          <w:tcPr>
            <w:tcW w:type="dxa" w:w="3216"/>
          </w:tcPr>
          <w:p>
            <w:r>
              <w:t>Structured / Bulleted / Continuous Prose</w:t>
            </w:r>
          </w:p>
        </w:tc>
      </w:tr>
    </w:tbl>
    <w:p>
      <w:r>
        <w:t xml:space="preserve">There are </w:t>
      </w:r>
      <w:r>
        <w:rPr>
          <w:b/>
        </w:rPr>
        <w:t>two implementations</w:t>
      </w:r>
      <w:r>
        <w:t xml:space="preserve"> of the synesthesia classifier:</w:t>
      </w:r>
    </w:p>
    <w:p>
      <w:pPr>
        <w:pStyle w:val="ListNumber"/>
      </w:pPr>
      <w:r>
        <w:rPr>
          <w:b/>
        </w:rPr>
        <w:t>Client-side regex classifiers</w:t>
      </w:r>
      <w:r>
        <w:t xml:space="preserve"> (in the frontend </w:t>
      </w:r>
      <w:r>
        <w:rPr>
          <w:rFonts w:ascii="Consolas" w:hAnsi="Consolas"/>
          <w:sz w:val="20"/>
        </w:rPr>
        <w:t>RelationshipsPanel</w:t>
      </w:r>
      <w:r>
        <w:t xml:space="preserve"> and a standalone correlation heatmap) — fast, deterministic, used for charts.</w:t>
      </w:r>
    </w:p>
    <w:p>
      <w:pPr>
        <w:pStyle w:val="ListNumber"/>
      </w:pPr>
      <w:r>
        <w:rPr>
          <w:b/>
        </w:rPr>
        <w:t>LLM-powered background classifier</w:t>
      </w:r>
      <w:r>
        <w:t xml:space="preserve"> (</w:t>
      </w:r>
      <w:r>
        <w:rPr>
          <w:rFonts w:ascii="Consolas" w:hAnsi="Consolas"/>
          <w:sz w:val="20"/>
        </w:rPr>
        <w:t>backend/services/classifier_agent.py</w:t>
      </w:r>
      <w:r>
        <w:t>) — runs a local small model (</w:t>
      </w:r>
      <w:r>
        <w:rPr>
          <w:rFonts w:ascii="Consolas" w:hAnsi="Consolas"/>
          <w:sz w:val="20"/>
        </w:rPr>
        <w:t>qwen2.5:1.5b</w:t>
      </w:r>
      <w:r>
        <w:t xml:space="preserve">) in the background every ~45s against a plain-language </w:t>
      </w:r>
      <w:r>
        <w:rPr>
          <w:b/>
        </w:rPr>
        <w:t>editable schema</w:t>
      </w:r>
      <w:r>
        <w:t xml:space="preserve"> (</w:t>
      </w:r>
      <w:r>
        <w:rPr>
          <w:rFonts w:ascii="Consolas" w:hAnsi="Consolas"/>
          <w:sz w:val="20"/>
        </w:rPr>
        <w:t>backend/services/synesthesia_schema.md</w:t>
      </w:r>
      <w:r>
        <w:t xml:space="preserve">). Editing the schema file changes classification behavior without code changes. It also computes a </w:t>
      </w:r>
      <w:r>
        <w:rPr>
          <w:b/>
        </w:rPr>
        <w:t>synesth_domain</w:t>
      </w:r>
      <w:r>
        <w:t xml:space="preserve"> field (e.g., instruction-following, creative-writing, technical-analysis, conversational).</w:t>
      </w:r>
    </w:p>
    <w:p>
      <w:r>
        <w:t>The LLM classifier writes to its own cache (</w:t>
      </w:r>
      <w:r>
        <w:rPr>
          <w:rFonts w:ascii="Consolas" w:hAnsi="Consolas"/>
          <w:sz w:val="20"/>
        </w:rPr>
        <w:t>backend/data/synesth_cache.json</w:t>
      </w:r>
      <w:r>
        <w:t xml:space="preserve">), which is </w:t>
      </w:r>
      <w:r>
        <w:rPr>
          <w:b/>
        </w:rPr>
        <w:t>merged</w:t>
      </w:r>
      <w:r>
        <w:t xml:space="preserve"> with traces at the API layer — backward compatible (old traces get </w:t>
      </w:r>
      <w:r>
        <w:rPr>
          <w:rFonts w:ascii="Consolas" w:hAnsi="Consolas"/>
          <w:sz w:val="20"/>
        </w:rPr>
        <w:t>synesth: null</w:t>
      </w:r>
      <w:r>
        <w:t>).</w:t>
      </w:r>
    </w:p>
    <w:p>
      <w:pPr>
        <w:pStyle w:val="Heading3"/>
      </w:pPr>
      <w:r>
        <w:t>4.5 Multi-label classification</w:t>
      </w:r>
    </w:p>
    <w:p>
      <w:r>
        <w:t xml:space="preserve">A dedicated </w:t>
      </w:r>
      <w:r>
        <w:rPr>
          <w:rFonts w:ascii="Consolas" w:hAnsi="Consolas"/>
          <w:sz w:val="20"/>
        </w:rPr>
        <w:t>classify_multi()</w:t>
      </w:r>
      <w:r>
        <w:t xml:space="preserve"> returns the </w:t>
      </w:r>
      <w:r>
        <w:rPr>
          <w:b/>
        </w:rPr>
        <w:t>top-3 categories above threshold</w:t>
      </w:r>
      <w:r>
        <w:t xml:space="preserve">, used for a 3-level sunburst visualization (primary main class → primary category → alternative main class). The single </w:t>
      </w:r>
      <w:r>
        <w:rPr>
          <w:rFonts w:ascii="Consolas" w:hAnsi="Consolas"/>
          <w:sz w:val="20"/>
        </w:rPr>
        <w:t>classify()</w:t>
      </w:r>
      <w:r>
        <w:t xml:space="preserve"> early-returns on the best match, so it can't be reused for multi-label.</w:t>
      </w:r>
    </w:p>
    <w:p>
      <w:r>
        <w:t>————————————————————</w:t>
      </w:r>
    </w:p>
    <w:p>
      <w:pPr>
        <w:pStyle w:val="Heading2"/>
      </w:pPr>
      <w:r>
        <w:t>5. Memory Retrieval and Context Assembly</w:t>
      </w:r>
    </w:p>
    <w:p>
      <w:r>
        <w:t>This is the system's "memory." During stage 4:</w:t>
      </w:r>
    </w:p>
    <w:p>
      <w:pPr>
        <w:pStyle w:val="ListBullet"/>
      </w:pPr>
      <w:r>
        <w:t>The current prompt is embedded.</w:t>
      </w:r>
    </w:p>
    <w:p>
      <w:pPr>
        <w:pStyle w:val="ListBullet"/>
      </w:pPr>
      <w:r>
        <w:t xml:space="preserve">Past traces are compared by </w:t>
      </w:r>
      <w:r>
        <w:rPr>
          <w:b/>
        </w:rPr>
        <w:t>word-overlap similarity</w:t>
      </w:r>
      <w:r>
        <w:t xml:space="preserve"> (and embedding cosine similarity for the vector graph).</w:t>
      </w:r>
    </w:p>
    <w:p>
      <w:pPr>
        <w:pStyle w:val="ListBullet"/>
      </w:pPr>
      <w:r>
        <w:t xml:space="preserve">The top chunks are tagged </w:t>
      </w:r>
      <w:r>
        <w:rPr>
          <w:b/>
        </w:rPr>
        <w:t>used</w:t>
      </w:r>
      <w:r>
        <w:t xml:space="preserve"> (relevance ≥ 0.08) or </w:t>
      </w:r>
      <w:r>
        <w:rPr>
          <w:b/>
        </w:rPr>
        <w:t>discarded</w:t>
      </w:r>
      <w:r>
        <w:t>.</w:t>
      </w:r>
    </w:p>
    <w:p>
      <w:pPr>
        <w:pStyle w:val="ListBullet"/>
      </w:pPr>
      <w:r>
        <w:t xml:space="preserve">A </w:t>
      </w:r>
      <w:r>
        <w:rPr>
          <w:b/>
        </w:rPr>
        <w:t>vector graph</w:t>
      </w:r>
      <w:r>
        <w:t xml:space="preserve"> is built: points (past traces) connected by edges weighted by embedding cosine similarity.</w:t>
      </w:r>
    </w:p>
    <w:p>
      <w:r>
        <w:t xml:space="preserve">During stage 5, retrieved chunks and the </w:t>
      </w:r>
      <w:r>
        <w:rPr>
          <w:b/>
        </w:rPr>
        <w:t>architecture context</w:t>
      </w:r>
      <w:r>
        <w:t xml:space="preserve"> (a live description of which network services are reachable) are interleaved into the prompt that goes to the LLM in stage 6.</w:t>
      </w:r>
    </w:p>
    <w:p>
      <w:r>
        <w:t>————————————————————</w:t>
      </w:r>
    </w:p>
    <w:p>
      <w:pPr>
        <w:pStyle w:val="Heading2"/>
      </w:pPr>
      <w:r>
        <w:t>6. Model Profiles: "Personality Fingerprinting"</w:t>
      </w:r>
    </w:p>
    <w:p>
      <w:r>
        <w:t xml:space="preserve">The Observatory computes a </w:t>
      </w:r>
      <w:r>
        <w:rPr>
          <w:b/>
        </w:rPr>
        <w:t>behavioral fingerprint</w:t>
      </w:r>
      <w:r>
        <w:t xml:space="preserve"> per model over many traces:</w:t>
      </w:r>
    </w:p>
    <w:p>
      <w:pPr>
        <w:pStyle w:val="ListBullet"/>
      </w:pPr>
      <w:r>
        <w:rPr>
          <w:b/>
        </w:rPr>
        <w:t>Quick stats:</w:t>
      </w:r>
      <w:r>
        <w:t xml:space="preserve"> count, average latency, p50/p95/p99 latency, tokens, failure rate, confidence.</w:t>
      </w:r>
    </w:p>
    <w:p>
      <w:pPr>
        <w:pStyle w:val="ListBullet"/>
      </w:pPr>
      <w:r>
        <w:rPr>
          <w:b/>
        </w:rPr>
        <w:t>Per-stage averages:</w:t>
      </w:r>
      <w:r>
        <w:t xml:space="preserve"> how long each orchestration stage takes for that model.</w:t>
      </w:r>
    </w:p>
    <w:p>
      <w:pPr>
        <w:pStyle w:val="ListBullet"/>
      </w:pPr>
      <w:r>
        <w:rPr>
          <w:b/>
        </w:rPr>
        <w:t>Hedging patterns</w:t>
      </w:r>
      <w:r>
        <w:t xml:space="preserve"> (</w:t>
      </w:r>
      <w:r>
        <w:rPr>
          <w:rFonts w:ascii="Consolas" w:hAnsi="Consolas"/>
          <w:sz w:val="20"/>
        </w:rPr>
        <w:t>HEDGE_PATTERNS</w:t>
      </w:r>
      <w:r>
        <w:t>): counts of self-limiting/evasive language in outputs.</w:t>
      </w:r>
    </w:p>
    <w:p>
      <w:pPr>
        <w:pStyle w:val="ListBullet"/>
      </w:pPr>
      <w:r>
        <w:t xml:space="preserve">Exposed via </w:t>
      </w:r>
      <w:r>
        <w:rPr>
          <w:rFonts w:ascii="Consolas" w:hAnsi="Consolas"/>
          <w:sz w:val="20"/>
        </w:rPr>
        <w:t>GET /api/traces/profile</w:t>
      </w:r>
      <w:r>
        <w:t xml:space="preserve"> (frontend </w:t>
      </w:r>
      <w:r>
        <w:rPr>
          <w:rFonts w:ascii="Consolas" w:hAnsi="Consolas"/>
          <w:sz w:val="20"/>
        </w:rPr>
        <w:t>PersonalityProfile</w:t>
      </w:r>
      <w:r>
        <w:t xml:space="preserve"> panel).</w:t>
      </w:r>
    </w:p>
    <w:p>
      <w:r>
        <w:t xml:space="preserve">These profiles power comparisons of how different models </w:t>
      </w:r>
      <w:r>
        <w:rPr>
          <w:i/>
        </w:rPr>
        <w:t>behave</w:t>
      </w:r>
      <w:r>
        <w:t>, not just how fast they are.</w:t>
      </w:r>
    </w:p>
    <w:p>
      <w:r>
        <w:t>————————————————————</w:t>
      </w:r>
    </w:p>
    <w:p>
      <w:pPr>
        <w:pStyle w:val="Heading2"/>
      </w:pPr>
      <w:r>
        <w:t>7. Relationship Analysis ("Analyze with AI")</w:t>
      </w:r>
    </w:p>
    <w:p>
      <w:r>
        <w:t xml:space="preserve">For each trace there are 5 </w:t>
      </w:r>
      <w:r>
        <w:rPr>
          <w:b/>
        </w:rPr>
        <w:t>relationship types</w:t>
      </w:r>
      <w:r>
        <w:t xml:space="preserve"> describing how prompt properties relate to response properties: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4824"/>
          </w:tcPr>
          <w:p>
            <w:r>
              <w:rPr>
                <w:b/>
              </w:rPr>
              <w:t>Question it answers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cross</w:t>
            </w:r>
          </w:p>
        </w:tc>
        <w:tc>
          <w:tcPr>
            <w:tcW w:type="dxa" w:w="4824"/>
          </w:tcPr>
          <w:p>
            <w:r>
              <w:t>Persona tensions between prompt and response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synesthesia</w:t>
            </w:r>
          </w:p>
        </w:tc>
        <w:tc>
          <w:tcPr>
            <w:tcW w:type="dxa" w:w="4824"/>
          </w:tcPr>
          <w:p>
            <w:r>
              <w:t>2D→3D / structure shifts between input and output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mood-intent</w:t>
            </w:r>
          </w:p>
        </w:tc>
        <w:tc>
          <w:tcPr>
            <w:tcW w:type="dxa" w:w="4824"/>
          </w:tcPr>
          <w:p>
            <w:r>
              <w:t>How mood maps to intent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intonation</w:t>
            </w:r>
          </w:p>
        </w:tc>
        <w:tc>
          <w:tcPr>
            <w:tcW w:type="dxa" w:w="4824"/>
          </w:tcPr>
          <w:p>
            <w:r>
              <w:t>Tone analysis of the output (CoPilot-style)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grammar</w:t>
            </w:r>
          </w:p>
        </w:tc>
        <w:tc>
          <w:tcPr>
            <w:tcW w:type="dxa" w:w="4824"/>
          </w:tcPr>
          <w:p>
            <w:r>
              <w:t>Structural patterns</w:t>
            </w:r>
          </w:p>
        </w:tc>
      </w:tr>
    </w:tbl>
    <w:p>
      <w:r>
        <w:t xml:space="preserve">The user clicks </w:t>
      </w:r>
      <w:r>
        <w:rPr>
          <w:b/>
        </w:rPr>
        <w:t>"Analyze with AI"</w:t>
      </w:r>
      <w:r>
        <w:t xml:space="preserve"> → </w:t>
      </w:r>
      <w:r>
        <w:rPr>
          <w:rFonts w:ascii="Consolas" w:hAnsi="Consolas"/>
          <w:sz w:val="20"/>
        </w:rPr>
        <w:t>POST /api/traces/analyze</w:t>
      </w:r>
      <w:r>
        <w:t xml:space="preserve"> → the Conductor generates a </w:t>
      </w:r>
      <w:r>
        <w:rPr>
          <w:b/>
        </w:rPr>
        <w:t>type-specific LLM prompt</w:t>
      </w:r>
      <w:r>
        <w:t xml:space="preserve"> (</w:t>
      </w:r>
      <w:r>
        <w:rPr>
          <w:rFonts w:ascii="Consolas" w:hAnsi="Consolas"/>
          <w:sz w:val="20"/>
        </w:rPr>
        <w:t>_build_analysis_prompt()</w:t>
      </w:r>
      <w:r>
        <w:t>) and produces structured analysis.</w:t>
      </w:r>
    </w:p>
    <w:p>
      <w:r>
        <w:rPr>
          <w:b/>
        </w:rPr>
        <w:t>Important: analysis uses its own model</w:t>
      </w:r>
      <w:r>
        <w:t xml:space="preserve"> — </w:t>
      </w:r>
      <w:r>
        <w:rPr>
          <w:rFonts w:ascii="Consolas" w:hAnsi="Consolas"/>
          <w:sz w:val="20"/>
        </w:rPr>
        <w:t>ANALYSIS_MODEL</w:t>
      </w:r>
      <w:r>
        <w:t xml:space="preserve"> / </w:t>
      </w:r>
      <w:r>
        <w:rPr>
          <w:rFonts w:ascii="Consolas" w:hAnsi="Consolas"/>
          <w:sz w:val="20"/>
        </w:rPr>
        <w:t>ANALYSIS_PROVIDER</w:t>
      </w:r>
      <w:r>
        <w:t xml:space="preserve"> are independent of the execution model. Analysis settings persist in </w:t>
      </w:r>
      <w:r>
        <w:rPr>
          <w:rFonts w:ascii="Consolas" w:hAnsi="Consolas"/>
          <w:sz w:val="20"/>
        </w:rPr>
        <w:t>network.json</w:t>
      </w:r>
      <w:r>
        <w:t xml:space="preserve"> under an </w:t>
      </w:r>
      <w:r>
        <w:rPr>
          <w:rFonts w:ascii="Consolas" w:hAnsi="Consolas"/>
          <w:sz w:val="20"/>
        </w:rPr>
        <w:t>"analysis"</w:t>
      </w:r>
      <w:r>
        <w:t xml:space="preserve"> key so they survive restarts.</w:t>
      </w:r>
    </w:p>
    <w:p>
      <w:r>
        <w:rPr>
          <w:b/>
        </w:rPr>
        <w:t>Sample-size honesty:</w:t>
      </w:r>
      <w:r>
        <w:t xml:space="preserve"> if the sample of traces is small, the analysis </w:t>
      </w:r>
      <w:r>
        <w:rPr>
          <w:i/>
        </w:rPr>
        <w:t>explicitly discloses it</w:t>
      </w:r>
      <w:r>
        <w:t>: N &lt; 10 forces an "anecdotal sample" disclaimer; N &lt; 30 forces cautious-language instructions (</w:t>
      </w:r>
      <w:r>
        <w:rPr>
          <w:rFonts w:ascii="Consolas" w:hAnsi="Consolas"/>
          <w:sz w:val="20"/>
        </w:rPr>
        <w:t>SAMPLE_SIZE_THRESHOLD = 30</w:t>
      </w:r>
      <w:r>
        <w:t>). This is the "truth over polish" ethos applied to the LLM's own output.</w:t>
      </w:r>
    </w:p>
    <w:p>
      <w:r>
        <w:t>————————————————————</w:t>
      </w:r>
    </w:p>
    <w:p>
      <w:pPr>
        <w:pStyle w:val="Heading2"/>
      </w:pPr>
      <w:r>
        <w:t>8. What-If Testing: The Model-as-Classifier Lab</w:t>
      </w:r>
    </w:p>
    <w:p>
      <w:pPr>
        <w:pStyle w:val="ListBullet"/>
      </w:pPr>
      <w:r>
        <w:rPr>
          <w:b/>
        </w:rPr>
        <w:t>Diagnostic probes</w:t>
      </w:r>
      <w:r>
        <w:t xml:space="preserve"> (</w:t>
      </w:r>
      <w:r>
        <w:rPr>
          <w:rFonts w:ascii="Consolas" w:hAnsi="Consolas"/>
          <w:sz w:val="20"/>
        </w:rPr>
        <w:t>backend/data/diagnostic_probes.json</w:t>
      </w:r>
      <w:r>
        <w:t>) — a fixed corpus of test prompts.</w:t>
      </w:r>
    </w:p>
    <w:p>
      <w:pPr>
        <w:pStyle w:val="ListBullet"/>
      </w:pPr>
      <w:r>
        <w:rPr>
          <w:b/>
        </w:rPr>
        <w:t>Test Runner</w:t>
      </w:r>
      <w:r>
        <w:t xml:space="preserve"> — </w:t>
      </w:r>
      <w:r>
        <w:rPr>
          <w:rFonts w:ascii="Consolas" w:hAnsi="Consolas"/>
          <w:sz w:val="20"/>
        </w:rPr>
        <w:t>POST /api/tests/run</w:t>
      </w:r>
      <w:r>
        <w:t xml:space="preserve"> runs a set of probes across </w:t>
      </w:r>
      <w:r>
        <w:rPr>
          <w:b/>
        </w:rPr>
        <w:t>multiple models concurrently</w:t>
      </w:r>
      <w:r>
        <w:t xml:space="preserve">, then compares results in the </w:t>
      </w:r>
      <w:r>
        <w:rPr>
          <w:rFonts w:ascii="Consolas" w:hAnsi="Consolas"/>
          <w:sz w:val="20"/>
        </w:rPr>
        <w:t>TestComparison</w:t>
      </w:r>
      <w:r>
        <w:t xml:space="preserve"> panel.</w:t>
      </w:r>
    </w:p>
    <w:p>
      <w:pPr>
        <w:pStyle w:val="ListBullet"/>
      </w:pPr>
      <w:r>
        <w:rPr>
          <w:b/>
        </w:rPr>
        <w:t>Model-as-classifier</w:t>
      </w:r>
      <w:r>
        <w:t xml:space="preserve"> (</w:t>
      </w:r>
      <w:r>
        <w:rPr>
          <w:rFonts w:ascii="Consolas" w:hAnsi="Consolas"/>
          <w:sz w:val="20"/>
        </w:rPr>
        <w:t>backend/services/classify_task.py</w:t>
      </w:r>
      <w:r>
        <w:t xml:space="preserve">) — a background task that prompts each model to </w:t>
      </w:r>
      <w:r>
        <w:rPr>
          <w:i/>
        </w:rPr>
        <w:t>classify</w:t>
      </w:r>
      <w:r>
        <w:t xml:space="preserve"> inputs against DDC/LCC/Intent schemas, measuring accuracy vs ground truth. Useful for evaluating whether an LLM could replace the dedicated embedding classifiers. Results are ephemeral (in-memory), limited to 20 traces, with a 60s per-call timeout.</w:t>
      </w:r>
    </w:p>
    <w:p>
      <w:pPr>
        <w:pStyle w:val="ListBullet"/>
      </w:pPr>
      <w:r>
        <w:rPr>
          <w:rFonts w:ascii="Consolas" w:hAnsi="Consolas"/>
          <w:sz w:val="20"/>
        </w:rPr>
        <w:t>POST /api/tests/classify</w:t>
      </w:r>
      <w:r>
        <w:t xml:space="preserve"> + </w:t>
      </w:r>
      <w:r>
        <w:rPr>
          <w:rFonts w:ascii="Consolas" w:hAnsi="Consolas"/>
          <w:sz w:val="20"/>
        </w:rPr>
        <w:t>GET /api/tests/classify/{task_id}</w:t>
      </w:r>
      <w:r>
        <w:t xml:space="preserve"> drive the grid: </w:t>
      </w:r>
      <w:r>
        <w:rPr>
          <w:b/>
        </w:rPr>
        <w:t>probes × models × traces</w:t>
      </w:r>
      <w:r>
        <w:t>.</w:t>
      </w:r>
    </w:p>
    <w:p>
      <w:r>
        <w:t>————————————————————</w:t>
      </w:r>
    </w:p>
    <w:p>
      <w:pPr>
        <w:pStyle w:val="Heading2"/>
      </w:pPr>
      <w:r>
        <w:t>9. The Dashboard ("Solar Interface")</w:t>
      </w:r>
    </w:p>
    <w:p>
      <w:pPr>
        <w:pStyle w:val="Heading3"/>
      </w:pPr>
      <w:r>
        <w:t>9.1 Tabs</w:t>
      </w:r>
    </w:p>
    <w:p>
      <w:r>
        <w:t>The frontend is organized into tabs (header toggle):</w:t>
      </w:r>
    </w:p>
    <w:p>
      <w:pPr>
        <w:pStyle w:val="ListBullet"/>
      </w:pPr>
      <w:r>
        <w:rPr>
          <w:b/>
        </w:rPr>
        <w:t>Systems tab</w:t>
      </w:r>
      <w:r>
        <w:t xml:space="preserve"> — vitals, runtime metrics, system orbit, activity feed.</w:t>
      </w:r>
    </w:p>
    <w:p>
      <w:pPr>
        <w:pStyle w:val="ListBullet"/>
      </w:pPr>
      <w:r>
        <w:rPr>
          <w:b/>
        </w:rPr>
        <w:t>Traces tab</w:t>
      </w:r>
      <w:r>
        <w:t xml:space="preserve"> — nexus/prompt input, timeline, intelligence, memory constellation.</w:t>
      </w:r>
    </w:p>
    <w:p>
      <w:pPr>
        <w:pStyle w:val="ListBullet"/>
      </w:pPr>
      <w:r>
        <w:rPr>
          <w:b/>
        </w:rPr>
        <w:t>History tab</w:t>
      </w:r>
      <w:r>
        <w:t xml:space="preserve"> — the full trace archive, memory constellation, trace table, personality profiles.</w:t>
      </w:r>
    </w:p>
    <w:p>
      <w:pPr>
        <w:pStyle w:val="Heading3"/>
      </w:pPr>
      <w:r>
        <w:t>9.2 Key panels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Panel</w:t>
            </w:r>
          </w:p>
        </w:tc>
        <w:tc>
          <w:tcPr>
            <w:tcW w:type="dxa" w:w="4824"/>
          </w:tcPr>
          <w:p>
            <w:r>
              <w:rPr>
                <w:b/>
              </w:rPr>
              <w:t>What it shows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PromptInput / BatchInput</w:t>
            </w:r>
          </w:p>
        </w:tc>
        <w:tc>
          <w:tcPr>
            <w:tcW w:type="dxa" w:w="4824"/>
          </w:tcPr>
          <w:p>
            <w:r>
              <w:t>Single prompt or batch submission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SolarNexus</w:t>
            </w:r>
          </w:p>
        </w:tc>
        <w:tc>
          <w:tcPr>
            <w:tcW w:type="dxa" w:w="4824"/>
          </w:tcPr>
          <w:p>
            <w:r>
              <w:t>The active trace, step-by-step with orbital animation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TraceTimeline</w:t>
            </w:r>
          </w:p>
        </w:tc>
        <w:tc>
          <w:tcPr>
            <w:tcW w:type="dxa" w:w="4824"/>
          </w:tcPr>
          <w:p>
            <w:r>
              <w:t>Chronological stage timeline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IntelligencePanel</w:t>
            </w:r>
          </w:p>
        </w:tc>
        <w:tc>
          <w:tcPr>
            <w:tcW w:type="dxa" w:w="4824"/>
          </w:tcPr>
          <w:p>
            <w:r>
              <w:t>Stage descriptions, intent confidence bars, fork-in-the-road decision tree, live thought stream, causal tracing (finds root cause of failures), Dual-Timeline workspace, Synthesis Bridge (sentence→chunk links), radar chart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MemoryConstellation</w:t>
            </w:r>
          </w:p>
        </w:tc>
        <w:tc>
          <w:tcPr>
            <w:tcW w:type="dxa" w:w="4824"/>
          </w:tcPr>
          <w:p>
            <w:r>
              <w:t>Dot map of every historical trace (dots colored/grouped by DDC/LCC/multi-label/keyword cluster); dot size = trace age; click to jump to that trace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TraceTable</w:t>
            </w:r>
          </w:p>
        </w:tc>
        <w:tc>
          <w:tcPr>
            <w:tcW w:type="dxa" w:w="4824"/>
          </w:tcPr>
          <w:p>
            <w:r>
              <w:t>Sortable/filterable pivot table of all traces with classification badges + confidence dots; per-trace document download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ResourceConstellation</w:t>
            </w:r>
          </w:p>
        </w:tc>
        <w:tc>
          <w:tcPr>
            <w:tcW w:type="dxa" w:w="4824"/>
          </w:tcPr>
          <w:p>
            <w:r>
              <w:t>System orbit of machines/planets (including the OpenClaw "sentinel" satellite); dynamic orbit radii, portaled tooltips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SystemVitalsPanel</w:t>
            </w:r>
          </w:p>
        </w:tc>
        <w:tc>
          <w:tcPr>
            <w:tcW w:type="dxa" w:w="4824"/>
          </w:tcPr>
          <w:p>
            <w:r>
              <w:t>Machine vitals + virtual "Trace Logs" machine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EngineStatusPanel</w:t>
            </w:r>
          </w:p>
        </w:tc>
        <w:tc>
          <w:tcPr>
            <w:tcW w:type="dxa" w:w="4824"/>
          </w:tcPr>
          <w:p>
            <w:r>
              <w:t>Throughput, latency, error count, mini duration bar charts (15s visibility-aware auto-refresh)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LatencyBreakdown</w:t>
            </w:r>
          </w:p>
        </w:tc>
        <w:tc>
          <w:tcPr>
            <w:tcW w:type="dxa" w:w="4824"/>
          </w:tcPr>
          <w:p>
            <w:r>
              <w:t>Per-stage colored progress bars + live-trace overlay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PerformanceInsights</w:t>
            </w:r>
          </w:p>
        </w:tc>
        <w:tc>
          <w:tcPr>
            <w:tcW w:type="dxa" w:w="4824"/>
          </w:tcPr>
          <w:p>
            <w:r>
              <w:t>Heuristic rules + LLM-generated insight cards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PersonalityProfile</w:t>
            </w:r>
          </w:p>
        </w:tc>
        <w:tc>
          <w:tcPr>
            <w:tcW w:type="dxa" w:w="4824"/>
          </w:tcPr>
          <w:p>
            <w:r>
              <w:t>Per-model behavioral fingerprints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RelationshipsPanel</w:t>
            </w:r>
          </w:p>
        </w:tc>
        <w:tc>
          <w:tcPr>
            <w:tcW w:type="dxa" w:w="4824"/>
          </w:tcPr>
          <w:p>
            <w:r>
              <w:t>The 5 relationship charts (below) + per-type "Analyze with AI" + classifier profile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CelestialDistribution</w:t>
            </w:r>
          </w:p>
        </w:tc>
        <w:tc>
          <w:tcPr>
            <w:tcW w:type="dxa" w:w="4824"/>
          </w:tcPr>
          <w:p>
            <w:r>
              <w:t>Distribution of model usage over time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ActivityFeed</w:t>
            </w:r>
          </w:p>
        </w:tc>
        <w:tc>
          <w:tcPr>
            <w:tcW w:type="dxa" w:w="4824"/>
          </w:tcPr>
          <w:p>
            <w:r>
              <w:t>Live event feed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DiscoveryEvents</w:t>
            </w:r>
          </w:p>
        </w:tc>
        <w:tc>
          <w:tcPr>
            <w:tcW w:type="dxa" w:w="4824"/>
          </w:tcPr>
          <w:p>
            <w:r>
              <w:t>Newly discovered machines/events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TestRunner / TestComparison</w:t>
            </w:r>
          </w:p>
        </w:tc>
        <w:tc>
          <w:tcPr>
            <w:tcW w:type="dxa" w:w="4824"/>
          </w:tcPr>
          <w:p>
            <w:r>
              <w:t>What-if model testing UI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TraceSummaryModal</w:t>
            </w:r>
          </w:p>
        </w:tc>
        <w:tc>
          <w:tcPr>
            <w:tcW w:type="dxa" w:w="4824"/>
          </w:tcPr>
          <w:p>
            <w:r>
              <w:t>Full trace document viewer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LogTerminal</w:t>
            </w:r>
          </w:p>
        </w:tc>
        <w:tc>
          <w:tcPr>
            <w:tcW w:type="dxa" w:w="4824"/>
          </w:tcPr>
          <w:p>
            <w:r>
              <w:t>Real-time log stream (</w:t>
            </w:r>
            <w:r>
              <w:rPr>
                <w:rFonts w:ascii="Consolas" w:hAnsi="Consolas"/>
                <w:sz w:val="20"/>
              </w:rPr>
              <w:t>$_</w:t>
            </w:r>
            <w:r>
              <w:t xml:space="preserve"> button in header) — SSE-driven, filter/search/pause/auto-scroll</w:t>
            </w:r>
          </w:p>
        </w:tc>
      </w:tr>
    </w:tbl>
    <w:p>
      <w:pPr>
        <w:pStyle w:val="Heading3"/>
      </w:pPr>
      <w:r>
        <w:t>9.3 Chart gallery (in RelationshipsPanel)</w:t>
      </w:r>
    </w:p>
    <w:p>
      <w:pPr>
        <w:pStyle w:val="ListBullet"/>
      </w:pPr>
      <w:r>
        <w:rPr>
          <w:b/>
        </w:rPr>
        <w:t>Confusion Matrix</w:t>
      </w:r>
      <w:r>
        <w:t xml:space="preserve"> — 3-mode normalization (total/row/col), totals row+column, inline % toggle, CSV export.</w:t>
      </w:r>
    </w:p>
    <w:p>
      <w:pPr>
        <w:pStyle w:val="ListBullet"/>
      </w:pPr>
      <w:r>
        <w:rPr>
          <w:b/>
        </w:rPr>
        <w:t>Sunburst</w:t>
      </w:r>
      <w:r>
        <w:t xml:space="preserve"> — 2- or 3-level radial treemap (DDC/LCC/multi-label), portaled tooltip, CSV export.</w:t>
      </w:r>
    </w:p>
    <w:p>
      <w:pPr>
        <w:pStyle w:val="ListBullet"/>
      </w:pPr>
      <w:r>
        <w:rPr>
          <w:b/>
        </w:rPr>
        <w:t>Drift Heatmap / Drift Scatter</w:t>
      </w:r>
      <w:r>
        <w:t xml:space="preserve"> — temporal evolution of classification over time.</w:t>
      </w:r>
    </w:p>
    <w:p>
      <w:pPr>
        <w:pStyle w:val="ListBullet"/>
      </w:pPr>
      <w:r>
        <w:rPr>
          <w:b/>
        </w:rPr>
        <w:t>Correlation Heatmap</w:t>
      </w:r>
      <w:r>
        <w:t xml:space="preserve"> — 24×24 Pearson matrix across the 6 grammar rings; reveals couplings like Imperative → Direct Execution.</w:t>
      </w:r>
    </w:p>
    <w:p>
      <w:pPr>
        <w:pStyle w:val="ListBullet"/>
      </w:pPr>
      <w:r>
        <w:rPr>
          <w:b/>
        </w:rPr>
        <w:t>Sankey</w:t>
      </w:r>
      <w:r>
        <w:t xml:space="preserve"> — 7-column flow from Depth→Mood→Syntax→Action→Tone→Form→DDC.</w:t>
      </w:r>
    </w:p>
    <w:p>
      <w:pPr>
        <w:pStyle w:val="ListBullet"/>
      </w:pPr>
      <w:r>
        <w:rPr>
          <w:b/>
        </w:rPr>
        <w:t>Grouped bars / stacked bars / chord / timeline</w:t>
      </w:r>
      <w:r>
        <w:t xml:space="preserve"> per relationship type.</w:t>
      </w:r>
    </w:p>
    <w:p>
      <w:pPr>
        <w:pStyle w:val="ListBullet"/>
      </w:pPr>
      <w:r>
        <w:rPr>
          <w:b/>
        </w:rPr>
        <w:t>Fingerprint radar</w:t>
      </w:r>
      <w:r>
        <w:t xml:space="preserve"> — multi-trace comparative radar (5/7 axes: Confidence, Context Relevance, Constraint Adherence, Output Substance, Honesty, + more).</w:t>
      </w:r>
    </w:p>
    <w:p>
      <w:pPr>
        <w:pStyle w:val="ListBullet"/>
      </w:pPr>
      <w:r>
        <w:rPr>
          <w:b/>
        </w:rPr>
        <w:t>Token velocity, drift, embedding confusion profile</w:t>
      </w:r>
      <w:r>
        <w:t xml:space="preserve"> (margin-based near-tie analysis).</w:t>
      </w:r>
    </w:p>
    <w:p>
      <w:r>
        <w:t xml:space="preserve">Each chart type is registered in </w:t>
      </w:r>
      <w:r>
        <w:rPr>
          <w:rFonts w:ascii="Consolas" w:hAnsi="Consolas"/>
          <w:sz w:val="20"/>
        </w:rPr>
        <w:t>frontend/src/data/chartOptions.ts</w:t>
      </w:r>
      <w:r>
        <w:t xml:space="preserve"> with a </w:t>
      </w:r>
      <w:r>
        <w:rPr>
          <w:rFonts w:ascii="Consolas" w:hAnsi="Consolas"/>
          <w:sz w:val="20"/>
        </w:rPr>
        <w:t>DEFAULT_CHART</w:t>
      </w:r>
      <w:r>
        <w:t xml:space="preserve"> per relationship type.</w:t>
      </w:r>
    </w:p>
    <w:p>
      <w:r>
        <w:t>————————————————————</w:t>
      </w:r>
    </w:p>
    <w:p>
      <w:pPr>
        <w:pStyle w:val="Heading2"/>
      </w:pPr>
      <w:r>
        <w:t>10. Telemetry, Vitals, and the Event System</w:t>
      </w:r>
    </w:p>
    <w:p>
      <w:pPr>
        <w:pStyle w:val="ListBullet"/>
      </w:pPr>
      <w:r>
        <w:rPr>
          <w:b/>
        </w:rPr>
        <w:t>Telemetry loop</w:t>
      </w:r>
      <w:r>
        <w:t xml:space="preserve"> (backend, asyncio task): polls active/passive providers every </w:t>
      </w:r>
      <w:r>
        <w:rPr>
          <w:b/>
        </w:rPr>
        <w:t>1.5s while active</w:t>
      </w:r>
      <w:r>
        <w:t xml:space="preserve">, drops to </w:t>
      </w:r>
      <w:r>
        <w:rPr>
          <w:b/>
        </w:rPr>
        <w:t>60s standby after 300s idle</w:t>
      </w:r>
      <w:r>
        <w:t>.</w:t>
      </w:r>
    </w:p>
    <w:p>
      <w:pPr>
        <w:pStyle w:val="ListBullet"/>
      </w:pPr>
      <w:r>
        <w:rPr>
          <w:b/>
        </w:rPr>
        <w:t>Vitals collection</w:t>
      </w:r>
      <w:r>
        <w:t xml:space="preserve"> (</w:t>
      </w:r>
      <w:r>
        <w:rPr>
          <w:rFonts w:ascii="Consolas" w:hAnsi="Consolas"/>
          <w:sz w:val="20"/>
        </w:rPr>
        <w:t>backend/services/vitals.py</w:t>
      </w:r>
      <w:r>
        <w:t xml:space="preserve">): assembles per-machine vitals plus the synthetic </w:t>
      </w:r>
      <w:r>
        <w:rPr>
          <w:b/>
        </w:rPr>
        <w:t>"Trace Logs"</w:t>
      </w:r>
      <w:r>
        <w:t xml:space="preserve"> machine (error/warn counts, log rate, ring-buffer fill) — rendered automatically by the existing panel because it's just another entry in the vitals payload.</w:t>
      </w:r>
    </w:p>
    <w:p>
      <w:pPr>
        <w:pStyle w:val="ListBullet"/>
      </w:pPr>
      <w:r>
        <w:rPr>
          <w:b/>
        </w:rPr>
        <w:t>Event bus</w:t>
      </w:r>
      <w:r>
        <w:t xml:space="preserve"> (</w:t>
      </w:r>
      <w:r>
        <w:rPr>
          <w:rFonts w:ascii="Consolas" w:hAnsi="Consolas"/>
          <w:sz w:val="20"/>
        </w:rPr>
        <w:t>emit_event</w:t>
      </w:r>
      <w:r>
        <w:t>): the orchestrator emits events into an activity deque that feeds the ActivityFeed and log stream.</w:t>
      </w:r>
    </w:p>
    <w:p>
      <w:pPr>
        <w:pStyle w:val="ListBullet"/>
      </w:pPr>
      <w:r>
        <w:rPr>
          <w:b/>
        </w:rPr>
        <w:t>Model warm-up</w:t>
      </w:r>
      <w:r>
        <w:t xml:space="preserve">: on startup the Conductor preloads </w:t>
      </w:r>
      <w:r>
        <w:rPr>
          <w:rFonts w:ascii="Consolas" w:hAnsi="Consolas"/>
          <w:sz w:val="20"/>
        </w:rPr>
        <w:t>qwen2.5:3b</w:t>
      </w:r>
      <w:r>
        <w:t xml:space="preserve"> into Ollama to avoid cold-start latency; intent embeddings are pre-warmed too.</w:t>
      </w:r>
    </w:p>
    <w:p>
      <w:r>
        <w:t>————————————————————</w:t>
      </w:r>
    </w:p>
    <w:p>
      <w:pPr>
        <w:pStyle w:val="Heading2"/>
      </w:pPr>
      <w:r>
        <w:t>11. Configuration: Three Layers</w:t>
      </w:r>
    </w:p>
    <w:p>
      <w:r>
        <w:t>Runtime config is resolved newest-first:</w:t>
      </w:r>
    </w:p>
    <w:p>
      <w:pPr>
        <w:pStyle w:val="ListNumber"/>
      </w:pPr>
      <w:r>
        <w:rPr>
          <w:b/>
        </w:rPr>
        <w:t>network.json</w:t>
      </w:r>
      <w:r>
        <w:t xml:space="preserve"> (</w:t>
      </w:r>
      <w:r>
        <w:rPr>
          <w:rFonts w:ascii="Consolas" w:hAnsi="Consolas"/>
          <w:sz w:val="20"/>
        </w:rPr>
        <w:t>backend/data/network.json</w:t>
      </w:r>
      <w:r>
        <w:t>) — runtime-editable via the Settings UI (models, providers, machines, analysis config).</w:t>
      </w:r>
    </w:p>
    <w:p>
      <w:pPr>
        <w:pStyle w:val="ListNumber"/>
      </w:pPr>
      <w:r>
        <w:rPr>
          <w:b/>
        </w:rPr>
        <w:t>Environment variables</w:t>
      </w:r>
      <w:r>
        <w:t xml:space="preserve"> — all deployed values can be overridden (documented in </w:t>
      </w:r>
      <w:r>
        <w:rPr>
          <w:rFonts w:ascii="Consolas" w:hAnsi="Consolas"/>
          <w:sz w:val="20"/>
        </w:rPr>
        <w:t>CONFIGURATION.md</w:t>
      </w:r>
      <w:r>
        <w:t xml:space="preserve"> and </w:t>
      </w:r>
      <w:r>
        <w:rPr>
          <w:rFonts w:ascii="Consolas" w:hAnsi="Consolas"/>
          <w:sz w:val="20"/>
        </w:rPr>
        <w:t>.env</w:t>
      </w:r>
      <w:r>
        <w:t xml:space="preserve"> files).</w:t>
      </w:r>
    </w:p>
    <w:p>
      <w:pPr>
        <w:pStyle w:val="ListNumber"/>
      </w:pPr>
      <w:r>
        <w:rPr>
          <w:b/>
        </w:rPr>
        <w:t>Python defaults</w:t>
      </w:r>
      <w:r>
        <w:t xml:space="preserve"> in code.</w:t>
      </w:r>
    </w:p>
    <w:p>
      <w:r>
        <w:t xml:space="preserve">Key variables: </w:t>
      </w:r>
      <w:r>
        <w:rPr>
          <w:rFonts w:ascii="Consolas" w:hAnsi="Consolas"/>
          <w:sz w:val="20"/>
        </w:rPr>
        <w:t>CONDUCTOR_PORT</w:t>
      </w:r>
      <w:r>
        <w:t xml:space="preserve"> (8001), </w:t>
      </w:r>
      <w:r>
        <w:rPr>
          <w:rFonts w:ascii="Consolas" w:hAnsi="Consolas"/>
          <w:sz w:val="20"/>
        </w:rPr>
        <w:t>FRONTEND_PORT</w:t>
      </w:r>
      <w:r>
        <w:t xml:space="preserve"> (3001), </w:t>
      </w:r>
      <w:r>
        <w:rPr>
          <w:rFonts w:ascii="Consolas" w:hAnsi="Consolas"/>
          <w:sz w:val="20"/>
        </w:rPr>
        <w:t>OLLAMA_MODEL</w:t>
      </w:r>
      <w:r>
        <w:t xml:space="preserve"> (qwen2.5:3b), </w:t>
      </w:r>
      <w:r>
        <w:rPr>
          <w:rFonts w:ascii="Consolas" w:hAnsi="Consolas"/>
          <w:sz w:val="20"/>
        </w:rPr>
        <w:t>ANALYSIS_MODEL</w:t>
      </w:r>
      <w:r>
        <w:t xml:space="preserve">, </w:t>
      </w:r>
      <w:r>
        <w:rPr>
          <w:rFonts w:ascii="Consolas" w:hAnsi="Consolas"/>
          <w:sz w:val="20"/>
        </w:rPr>
        <w:t>LLM_TIMEOUT</w:t>
      </w:r>
      <w:r>
        <w:t xml:space="preserve"> (120s), </w:t>
      </w:r>
      <w:r>
        <w:rPr>
          <w:rFonts w:ascii="Consolas" w:hAnsi="Consolas"/>
          <w:sz w:val="20"/>
        </w:rPr>
        <w:t>CLASSIFIER_POLL_INTERVAL</w:t>
      </w:r>
      <w:r>
        <w:t xml:space="preserve"> (45s), </w:t>
      </w:r>
      <w:r>
        <w:rPr>
          <w:rFonts w:ascii="Consolas" w:hAnsi="Consolas"/>
          <w:sz w:val="20"/>
        </w:rPr>
        <w:t>MODEL_PROFILES_DIR</w:t>
      </w:r>
      <w:r>
        <w:t>.</w:t>
      </w:r>
    </w:p>
    <w:p>
      <w:r>
        <w:t xml:space="preserve">Provider mapping: the </w:t>
      </w:r>
      <w:r>
        <w:rPr>
          <w:rFonts w:ascii="Consolas" w:hAnsi="Consolas"/>
          <w:sz w:val="20"/>
        </w:rPr>
        <w:t>"worker"</w:t>
      </w:r>
      <w:r>
        <w:t xml:space="preserve"> provider maps to the </w:t>
      </w:r>
      <w:r>
        <w:rPr>
          <w:rFonts w:ascii="Consolas" w:hAnsi="Consolas"/>
          <w:sz w:val="20"/>
        </w:rPr>
        <w:t>worker_llm</w:t>
      </w:r>
      <w:r>
        <w:t xml:space="preserve"> service via </w:t>
      </w:r>
      <w:r>
        <w:rPr>
          <w:rFonts w:ascii="Consolas" w:hAnsi="Consolas"/>
          <w:sz w:val="20"/>
        </w:rPr>
        <w:t>_PROVIDER_SERVICE_MAP</w:t>
      </w:r>
      <w:r>
        <w:t xml:space="preserve">. </w:t>
      </w:r>
      <w:r>
        <w:rPr>
          <w:rFonts w:ascii="Consolas" w:hAnsi="Consolas"/>
          <w:sz w:val="20"/>
        </w:rPr>
        <w:t>service_url()</w:t>
      </w:r>
      <w:r>
        <w:t xml:space="preserve"> returns </w:t>
      </w:r>
      <w:r>
        <w:rPr>
          <w:rFonts w:ascii="Consolas" w:hAnsi="Consolas"/>
          <w:sz w:val="20"/>
        </w:rPr>
        <w:t>""</w:t>
      </w:r>
      <w:r>
        <w:t xml:space="preserve"> for disabled providers; </w:t>
      </w:r>
      <w:r>
        <w:rPr>
          <w:rFonts w:ascii="Consolas" w:hAnsi="Consolas"/>
          <w:sz w:val="20"/>
        </w:rPr>
        <w:t>local</w:t>
      </w:r>
      <w:r>
        <w:t xml:space="preserve"> is always reachable.</w:t>
      </w:r>
    </w:p>
    <w:p>
      <w:r>
        <w:rPr>
          <w:b/>
        </w:rPr>
        <w:t>Current runtime config snapshot:</w:t>
      </w:r>
      <w:r>
        <w:t xml:space="preserve"> Ollama </w:t>
      </w:r>
      <w:r>
        <w:rPr>
          <w:rFonts w:ascii="Consolas" w:hAnsi="Consolas"/>
          <w:sz w:val="20"/>
        </w:rPr>
        <w:t>127.0.0.1:11434</w:t>
      </w:r>
      <w:r>
        <w:t xml:space="preserve"> (enabled), OpenClaw </w:t>
      </w:r>
      <w:r>
        <w:rPr>
          <w:rFonts w:ascii="Consolas" w:hAnsi="Consolas"/>
          <w:sz w:val="20"/>
        </w:rPr>
        <w:t>127.0.0.1:18789</w:t>
      </w:r>
      <w:r>
        <w:t xml:space="preserve"> (enabled), worker LLM </w:t>
      </w:r>
      <w:r>
        <w:rPr>
          <w:rFonts w:ascii="Consolas" w:hAnsi="Consolas"/>
          <w:sz w:val="20"/>
        </w:rPr>
        <w:t>192.168.0.187:12434</w:t>
      </w:r>
      <w:r>
        <w:t xml:space="preserve"> model </w:t>
      </w:r>
      <w:r>
        <w:rPr>
          <w:rFonts w:ascii="Consolas" w:hAnsi="Consolas"/>
          <w:sz w:val="20"/>
        </w:rPr>
        <w:t>docker.io/ai/gpt-oss:20B</w:t>
      </w:r>
      <w:r>
        <w:t xml:space="preserve"> (enabled), Prometheus (disabled). Analysis model provider: worker. Execution model: local </w:t>
      </w:r>
      <w:r>
        <w:rPr>
          <w:rFonts w:ascii="Consolas" w:hAnsi="Consolas"/>
          <w:sz w:val="20"/>
        </w:rPr>
        <w:t>qwen2.5:3b</w:t>
      </w:r>
      <w:r>
        <w:t xml:space="preserve">. Embeddings: </w:t>
      </w:r>
      <w:r>
        <w:rPr>
          <w:rFonts w:ascii="Consolas" w:hAnsi="Consolas"/>
          <w:sz w:val="20"/>
        </w:rPr>
        <w:t>all-minilm:22m</w:t>
      </w:r>
      <w:r>
        <w:t xml:space="preserve"> (cache dir </w:t>
      </w:r>
      <w:r>
        <w:rPr>
          <w:rFonts w:ascii="Consolas" w:hAnsi="Consolas"/>
          <w:sz w:val="20"/>
        </w:rPr>
        <w:t>/tmp</w:t>
      </w:r>
      <w:r>
        <w:t>).</w:t>
      </w:r>
    </w:p>
    <w:p>
      <w:r>
        <w:t>————————————————————</w:t>
      </w:r>
    </w:p>
    <w:p>
      <w:pPr>
        <w:pStyle w:val="Heading2"/>
      </w:pPr>
      <w:r>
        <w:t>12. Logging and Alerting</w:t>
      </w:r>
    </w:p>
    <w:p>
      <w:pPr>
        <w:pStyle w:val="ListBullet"/>
      </w:pPr>
      <w:r>
        <w:rPr>
          <w:b/>
        </w:rPr>
        <w:t>LogBroadcaster</w:t>
      </w:r>
      <w:r>
        <w:t xml:space="preserve"> (</w:t>
      </w:r>
      <w:r>
        <w:rPr>
          <w:rFonts w:ascii="Consolas" w:hAnsi="Consolas"/>
          <w:sz w:val="20"/>
        </w:rPr>
        <w:t>backend/services/log_broadcaster.py</w:t>
      </w:r>
      <w:r>
        <w:t xml:space="preserve">): in-memory ring buffer (500 entries) + </w:t>
      </w:r>
      <w:r>
        <w:rPr>
          <w:rFonts w:ascii="Consolas" w:hAnsi="Consolas"/>
          <w:sz w:val="20"/>
        </w:rPr>
        <w:t>RotatingFileHandler</w:t>
      </w:r>
      <w:r>
        <w:t xml:space="preserve"> (10MB × 3 backups) writing to </w:t>
      </w:r>
      <w:r>
        <w:rPr>
          <w:rFonts w:ascii="Consolas" w:hAnsi="Consolas"/>
          <w:sz w:val="20"/>
        </w:rPr>
        <w:t>backend/logs/conductor.log</w:t>
      </w:r>
      <w:r>
        <w:t>.</w:t>
      </w:r>
    </w:p>
    <w:p>
      <w:pPr>
        <w:pStyle w:val="ListBullet"/>
      </w:pPr>
      <w:r>
        <w:rPr>
          <w:b/>
        </w:rPr>
        <w:t>GET /api/logs/stream</w:t>
      </w:r>
      <w:r>
        <w:t xml:space="preserve"> — SSE live stream (drives LogTerminal).</w:t>
      </w:r>
    </w:p>
    <w:p>
      <w:pPr>
        <w:pStyle w:val="ListBullet"/>
      </w:pPr>
      <w:r>
        <w:rPr>
          <w:b/>
        </w:rPr>
        <w:t>GET /api/logs/recent</w:t>
      </w:r>
      <w:r>
        <w:t xml:space="preserve"> — REST polling endpoint with </w:t>
      </w:r>
      <w:r>
        <w:rPr>
          <w:rFonts w:ascii="Consolas" w:hAnsi="Consolas"/>
          <w:sz w:val="20"/>
        </w:rPr>
        <w:t>limit</w:t>
      </w:r>
      <w:r>
        <w:t>/</w:t>
      </w:r>
      <w:r>
        <w:rPr>
          <w:rFonts w:ascii="Consolas" w:hAnsi="Consolas"/>
          <w:sz w:val="20"/>
        </w:rPr>
        <w:t>level</w:t>
      </w:r>
      <w:r>
        <w:t>/</w:t>
      </w:r>
      <w:r>
        <w:rPr>
          <w:rFonts w:ascii="Consolas" w:hAnsi="Consolas"/>
          <w:sz w:val="20"/>
        </w:rPr>
        <w:t>since</w:t>
      </w:r>
      <w:r>
        <w:t xml:space="preserve"> filters and a summary block (error/warn counts over 5m/24h, entries/min, top loggers).</w:t>
      </w:r>
    </w:p>
    <w:p>
      <w:pPr>
        <w:pStyle w:val="ListBullet"/>
      </w:pPr>
      <w:r>
        <w:rPr>
          <w:b/>
        </w:rPr>
        <w:t>tools/log_alerter.sh</w:t>
      </w:r>
      <w:r>
        <w:t xml:space="preserve"> — cron/systemd-timer script that polls </w:t>
      </w:r>
      <w:r>
        <w:rPr>
          <w:rFonts w:ascii="Consolas" w:hAnsi="Consolas"/>
          <w:sz w:val="20"/>
        </w:rPr>
        <w:t>/api/logs/recent</w:t>
      </w:r>
      <w:r>
        <w:t xml:space="preserve"> and sends a </w:t>
      </w:r>
      <w:r>
        <w:rPr>
          <w:b/>
        </w:rPr>
        <w:t>Telegram alert</w:t>
      </w:r>
      <w:r>
        <w:t xml:space="preserve"> if errors appear or warnings exceed 5 in 5 minutes. Uses direct Telegram Bot API (the OpenClaw CLI </w:t>
      </w:r>
      <w:r>
        <w:rPr>
          <w:rFonts w:ascii="Consolas" w:hAnsi="Consolas"/>
          <w:sz w:val="20"/>
        </w:rPr>
        <w:t>message send</w:t>
      </w:r>
      <w:r>
        <w:t xml:space="preserve"> hangs locally, so it's avoided for cron alerts).</w:t>
      </w:r>
    </w:p>
    <w:p>
      <w:r>
        <w:t>————————————————————</w:t>
      </w:r>
    </w:p>
    <w:p>
      <w:pPr>
        <w:pStyle w:val="Heading2"/>
      </w:pPr>
      <w:r>
        <w:t>13. Persistence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Data</w:t>
            </w:r>
          </w:p>
        </w:tc>
        <w:tc>
          <w:tcPr>
            <w:tcW w:type="dxa" w:w="3216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3216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216"/>
          </w:tcPr>
          <w:p>
            <w:r>
              <w:t>Traces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20"/>
              </w:rPr>
              <w:t>backend/data/traces.jsonl</w:t>
            </w:r>
          </w:p>
        </w:tc>
        <w:tc>
          <w:tcPr>
            <w:tcW w:type="dxa" w:w="3216"/>
          </w:tcPr>
          <w:p>
            <w:r>
              <w:t>JSON Lines, trimmed at 5MB</w:t>
            </w:r>
          </w:p>
        </w:tc>
      </w:tr>
      <w:tr>
        <w:tc>
          <w:tcPr>
            <w:tcW w:type="dxa" w:w="3216"/>
          </w:tcPr>
          <w:p>
            <w:r>
              <w:t>Synesthesia cache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20"/>
              </w:rPr>
              <w:t>backend/data/synesth_cache.json</w:t>
            </w:r>
          </w:p>
        </w:tc>
        <w:tc>
          <w:tcPr>
            <w:tcW w:type="dxa" w:w="3216"/>
          </w:tcPr>
          <w:p>
            <w:r>
              <w:t>Merged at API layer</w:t>
            </w:r>
          </w:p>
        </w:tc>
      </w:tr>
      <w:tr>
        <w:tc>
          <w:tcPr>
            <w:tcW w:type="dxa" w:w="3216"/>
          </w:tcPr>
          <w:p>
            <w:r>
              <w:t>Network config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20"/>
              </w:rPr>
              <w:t>backend/data/network.json</w:t>
            </w:r>
          </w:p>
        </w:tc>
        <w:tc>
          <w:tcPr>
            <w:tcW w:type="dxa" w:w="3216"/>
          </w:tcPr>
          <w:p>
            <w:r>
              <w:t>Runtime-editable</w:t>
            </w:r>
          </w:p>
        </w:tc>
      </w:tr>
      <w:tr>
        <w:tc>
          <w:tcPr>
            <w:tcW w:type="dxa" w:w="3216"/>
          </w:tcPr>
          <w:p>
            <w:r>
              <w:t>Annotations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20"/>
              </w:rPr>
              <w:t>backend/data/annotations.jsonl</w:t>
            </w:r>
          </w:p>
        </w:tc>
        <w:tc>
          <w:tcPr>
            <w:tcW w:type="dxa" w:w="3216"/>
          </w:tcPr>
          <w:p>
            <w:r>
              <w:t>Via annotation_service</w:t>
            </w:r>
          </w:p>
        </w:tc>
      </w:tr>
      <w:tr>
        <w:tc>
          <w:tcPr>
            <w:tcW w:type="dxa" w:w="3216"/>
          </w:tcPr>
          <w:p>
            <w:r>
              <w:t>Model profiles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20"/>
              </w:rPr>
              <w:t>backend/data/model_profiles/</w:t>
            </w:r>
          </w:p>
        </w:tc>
        <w:tc>
          <w:tcPr>
            <w:tcW w:type="dxa" w:w="3216"/>
          </w:tcPr>
          <w:p>
            <w:r>
              <w:t>Per-model fingerprint stats</w:t>
            </w:r>
          </w:p>
        </w:tc>
      </w:tr>
      <w:tr>
        <w:tc>
          <w:tcPr>
            <w:tcW w:type="dxa" w:w="3216"/>
          </w:tcPr>
          <w:p>
            <w:r>
              <w:t>Diagnostic probes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20"/>
              </w:rPr>
              <w:t>backend/data/diagnostic_probes.json</w:t>
            </w:r>
          </w:p>
        </w:tc>
        <w:tc>
          <w:tcPr>
            <w:tcW w:type="dxa" w:w="3216"/>
          </w:tcPr>
          <w:p>
            <w:r>
              <w:t>What-if test corpus</w:t>
            </w:r>
          </w:p>
        </w:tc>
      </w:tr>
      <w:tr>
        <w:tc>
          <w:tcPr>
            <w:tcW w:type="dxa" w:w="3216"/>
          </w:tcPr>
          <w:p>
            <w:r>
              <w:t>Logs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20"/>
              </w:rPr>
              <w:t>backend/logs/conductor.log</w:t>
            </w:r>
          </w:p>
        </w:tc>
        <w:tc>
          <w:tcPr>
            <w:tcW w:type="dxa" w:w="3216"/>
          </w:tcPr>
          <w:p>
            <w:r>
              <w:t>Rotating 10MB × 3</w:t>
            </w:r>
          </w:p>
        </w:tc>
      </w:tr>
      <w:tr>
        <w:tc>
          <w:tcPr>
            <w:tcW w:type="dxa" w:w="3216"/>
          </w:tcPr>
          <w:p>
            <w:r>
              <w:t>Latency cache (CLI)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20"/>
              </w:rPr>
              <w:t>~/.latency_monitor_cache.json</w:t>
            </w:r>
          </w:p>
        </w:tc>
        <w:tc>
          <w:tcPr>
            <w:tcW w:type="dxa" w:w="3216"/>
          </w:tcPr>
          <w:p>
            <w:r>
              <w:t>CLI tool cache</w:t>
            </w:r>
          </w:p>
        </w:tc>
      </w:tr>
    </w:tbl>
    <w:p>
      <w:r>
        <w:t>————————————————————</w:t>
      </w:r>
    </w:p>
    <w:p>
      <w:pPr>
        <w:pStyle w:val="Heading2"/>
      </w:pPr>
      <w:r>
        <w:t>14. API Reference (Key Endpoints)</w:t>
      </w:r>
    </w:p>
    <w:p>
      <w:r>
        <w:rPr>
          <w:b/>
        </w:rPr>
        <w:t>Health &amp; metrics:</w:t>
      </w:r>
      <w:r>
        <w:t xml:space="preserve"> </w:t>
      </w:r>
      <w:r>
        <w:rPr>
          <w:rFonts w:ascii="Consolas" w:hAnsi="Consolas"/>
          <w:sz w:val="20"/>
        </w:rPr>
        <w:t>GET /health</w:t>
      </w:r>
      <w:r>
        <w:t xml:space="preserve">, </w:t>
      </w:r>
      <w:r>
        <w:rPr>
          <w:rFonts w:ascii="Consolas" w:hAnsi="Consolas"/>
          <w:sz w:val="20"/>
        </w:rPr>
        <w:t>GET /metrics</w:t>
      </w:r>
      <w:r>
        <w:t xml:space="preserve"> (Prometheus format), </w:t>
      </w:r>
      <w:r>
        <w:rPr>
          <w:rFonts w:ascii="Consolas" w:hAnsi="Consolas"/>
          <w:sz w:val="20"/>
        </w:rPr>
        <w:t>GET /api/telemetry</w:t>
      </w:r>
      <w:r>
        <w:t xml:space="preserve">, </w:t>
      </w:r>
      <w:r>
        <w:rPr>
          <w:rFonts w:ascii="Consolas" w:hAnsi="Consolas"/>
          <w:sz w:val="20"/>
        </w:rPr>
        <w:t>GET /api/vitals</w:t>
      </w:r>
      <w:r>
        <w:t>.</w:t>
      </w:r>
    </w:p>
    <w:p>
      <w:r>
        <w:rPr>
          <w:b/>
        </w:rPr>
        <w:t>Config:</w:t>
      </w:r>
      <w:r>
        <w:t xml:space="preserve"> </w:t>
      </w:r>
      <w:r>
        <w:rPr>
          <w:rFonts w:ascii="Consolas" w:hAnsi="Consolas"/>
          <w:sz w:val="20"/>
        </w:rPr>
        <w:t>GET /api/config/first-run</w:t>
      </w:r>
      <w:r>
        <w:t xml:space="preserve">, </w:t>
      </w:r>
      <w:r>
        <w:rPr>
          <w:rFonts w:ascii="Consolas" w:hAnsi="Consolas"/>
          <w:sz w:val="20"/>
        </w:rPr>
        <w:t>POST /api/config/setup</w:t>
      </w:r>
      <w:r>
        <w:t xml:space="preserve">, </w:t>
      </w:r>
      <w:r>
        <w:rPr>
          <w:rFonts w:ascii="Consolas" w:hAnsi="Consolas"/>
          <w:sz w:val="20"/>
        </w:rPr>
        <w:t>GET/PUT /api/network-config</w:t>
      </w:r>
      <w:r>
        <w:t xml:space="preserve">, </w:t>
      </w:r>
      <w:r>
        <w:rPr>
          <w:rFonts w:ascii="Consolas" w:hAnsi="Consolas"/>
          <w:sz w:val="20"/>
        </w:rPr>
        <w:t>POST /api/network/scan</w:t>
      </w:r>
      <w:r>
        <w:t xml:space="preserve">, </w:t>
      </w:r>
      <w:r>
        <w:rPr>
          <w:rFonts w:ascii="Consolas" w:hAnsi="Consolas"/>
          <w:sz w:val="20"/>
        </w:rPr>
        <w:t>GET /api/config/providers</w:t>
      </w:r>
      <w:r>
        <w:t xml:space="preserve">, </w:t>
      </w:r>
      <w:r>
        <w:rPr>
          <w:rFonts w:ascii="Consolas" w:hAnsi="Consolas"/>
          <w:sz w:val="20"/>
        </w:rPr>
        <w:t>POST /api/config/services</w:t>
      </w:r>
      <w:r>
        <w:t xml:space="preserve">, </w:t>
      </w:r>
      <w:r>
        <w:rPr>
          <w:rFonts w:ascii="Consolas" w:hAnsi="Consolas"/>
          <w:sz w:val="20"/>
        </w:rPr>
        <w:t>GET/POST /api/config/model</w:t>
      </w:r>
      <w:r>
        <w:t xml:space="preserve">, </w:t>
      </w:r>
      <w:r>
        <w:rPr>
          <w:rFonts w:ascii="Consolas" w:hAnsi="Consolas"/>
          <w:sz w:val="20"/>
        </w:rPr>
        <w:t>GET/POST /api/config/analysis-model</w:t>
      </w:r>
      <w:r>
        <w:t>.</w:t>
      </w:r>
    </w:p>
    <w:p>
      <w:r>
        <w:rPr>
          <w:b/>
        </w:rPr>
        <w:t>Models:</w:t>
      </w:r>
      <w:r>
        <w:t xml:space="preserve"> </w:t>
      </w:r>
      <w:r>
        <w:rPr>
          <w:rFonts w:ascii="Consolas" w:hAnsi="Consolas"/>
          <w:sz w:val="20"/>
        </w:rPr>
        <w:t>GET /api/models</w:t>
      </w:r>
      <w:r>
        <w:t xml:space="preserve">, </w:t>
      </w:r>
      <w:r>
        <w:rPr>
          <w:rFonts w:ascii="Consolas" w:hAnsi="Consolas"/>
          <w:sz w:val="20"/>
        </w:rPr>
        <w:t>GET /api/models/network</w:t>
      </w:r>
      <w:r>
        <w:t xml:space="preserve">, </w:t>
      </w:r>
      <w:r>
        <w:rPr>
          <w:rFonts w:ascii="Consolas" w:hAnsi="Consolas"/>
          <w:sz w:val="20"/>
        </w:rPr>
        <w:t>GET /api/models/current</w:t>
      </w:r>
      <w:r>
        <w:t xml:space="preserve">, </w:t>
      </w:r>
      <w:r>
        <w:rPr>
          <w:rFonts w:ascii="Consolas" w:hAnsi="Consolas"/>
          <w:sz w:val="20"/>
        </w:rPr>
        <w:t>POST /api/models/select</w:t>
      </w:r>
      <w:r>
        <w:t>.</w:t>
      </w:r>
    </w:p>
    <w:p>
      <w:r>
        <w:rPr>
          <w:b/>
        </w:rPr>
        <w:t>Orchestration:</w:t>
      </w:r>
      <w:r>
        <w:t xml:space="preserve"> </w:t>
      </w:r>
      <w:r>
        <w:rPr>
          <w:rFonts w:ascii="Consolas" w:hAnsi="Consolas"/>
          <w:sz w:val="20"/>
        </w:rPr>
        <w:t>POST /api/orchestrate</w:t>
      </w:r>
      <w:r>
        <w:t xml:space="preserve">, </w:t>
      </w:r>
      <w:r>
        <w:rPr>
          <w:rFonts w:ascii="Consolas" w:hAnsi="Consolas"/>
          <w:sz w:val="20"/>
        </w:rPr>
        <w:t>POST /api/traces/batch</w:t>
      </w:r>
      <w:r>
        <w:t xml:space="preserve">, </w:t>
      </w:r>
      <w:r>
        <w:rPr>
          <w:rFonts w:ascii="Consolas" w:hAnsi="Consolas"/>
          <w:sz w:val="20"/>
        </w:rPr>
        <w:t>GET /api/traces/batch/{id}</w:t>
      </w:r>
      <w:r>
        <w:t>.</w:t>
      </w:r>
    </w:p>
    <w:p>
      <w:r>
        <w:rPr>
          <w:b/>
        </w:rPr>
        <w:t>Testing:</w:t>
      </w:r>
      <w:r>
        <w:t xml:space="preserve"> </w:t>
      </w:r>
      <w:r>
        <w:rPr>
          <w:rFonts w:ascii="Consolas" w:hAnsi="Consolas"/>
          <w:sz w:val="20"/>
        </w:rPr>
        <w:t>POST /api/tests/run</w:t>
      </w:r>
      <w:r>
        <w:t xml:space="preserve">, </w:t>
      </w:r>
      <w:r>
        <w:rPr>
          <w:rFonts w:ascii="Consolas" w:hAnsi="Consolas"/>
          <w:sz w:val="20"/>
        </w:rPr>
        <w:t>GET /api/tests/run/{id}</w:t>
      </w:r>
      <w:r>
        <w:t xml:space="preserve">, </w:t>
      </w:r>
      <w:r>
        <w:rPr>
          <w:rFonts w:ascii="Consolas" w:hAnsi="Consolas"/>
          <w:sz w:val="20"/>
        </w:rPr>
        <w:t>POST /api/tests/classify</w:t>
      </w:r>
      <w:r>
        <w:t xml:space="preserve">, </w:t>
      </w:r>
      <w:r>
        <w:rPr>
          <w:rFonts w:ascii="Consolas" w:hAnsi="Consolas"/>
          <w:sz w:val="20"/>
        </w:rPr>
        <w:t>GET /api/tests/classify/{task_id}</w:t>
      </w:r>
      <w:r>
        <w:t xml:space="preserve">, </w:t>
      </w:r>
      <w:r>
        <w:rPr>
          <w:rFonts w:ascii="Consolas" w:hAnsi="Consolas"/>
          <w:sz w:val="20"/>
        </w:rPr>
        <w:t>POST /api/tests/classify/{task_id}/cancel</w:t>
      </w:r>
      <w:r>
        <w:t>.</w:t>
      </w:r>
    </w:p>
    <w:p>
      <w:r>
        <w:rPr>
          <w:b/>
        </w:rPr>
        <w:t>Logs:</w:t>
      </w:r>
      <w:r>
        <w:t xml:space="preserve"> </w:t>
      </w:r>
      <w:r>
        <w:rPr>
          <w:rFonts w:ascii="Consolas" w:hAnsi="Consolas"/>
          <w:sz w:val="20"/>
        </w:rPr>
        <w:t>GET /api/logs/stream</w:t>
      </w:r>
      <w:r>
        <w:t xml:space="preserve"> (SSE), </w:t>
      </w:r>
      <w:r>
        <w:rPr>
          <w:rFonts w:ascii="Consolas" w:hAnsi="Consolas"/>
          <w:sz w:val="20"/>
        </w:rPr>
        <w:t>GET /api/logs/recent</w:t>
      </w:r>
      <w:r>
        <w:t>.</w:t>
      </w:r>
    </w:p>
    <w:p>
      <w:r>
        <w:rPr>
          <w:b/>
        </w:rPr>
        <w:t>Traces:</w:t>
      </w:r>
      <w:r>
        <w:t xml:space="preserve"> </w:t>
      </w:r>
      <w:r>
        <w:rPr>
          <w:rFonts w:ascii="Consolas" w:hAnsi="Consolas"/>
          <w:sz w:val="20"/>
        </w:rPr>
        <w:t>GET /api/traces</w:t>
      </w:r>
      <w:r>
        <w:t xml:space="preserve">, </w:t>
      </w:r>
      <w:r>
        <w:rPr>
          <w:rFonts w:ascii="Consolas" w:hAnsi="Consolas"/>
          <w:sz w:val="20"/>
        </w:rPr>
        <w:t>GET/DELETE /api/traces/{trace_id}</w:t>
      </w:r>
      <w:r>
        <w:t xml:space="preserve">, </w:t>
      </w:r>
      <w:r>
        <w:rPr>
          <w:rFonts w:ascii="Consolas" w:hAnsi="Consolas"/>
          <w:sz w:val="20"/>
        </w:rPr>
        <w:t>POST /api/traces/bulk-delete</w:t>
      </w:r>
      <w:r>
        <w:t xml:space="preserve">, </w:t>
      </w:r>
      <w:r>
        <w:rPr>
          <w:rFonts w:ascii="Consolas" w:hAnsi="Consolas"/>
          <w:sz w:val="20"/>
        </w:rPr>
        <w:t>GET /api/traces/profile</w:t>
      </w:r>
      <w:r>
        <w:t xml:space="preserve">, </w:t>
      </w:r>
      <w:r>
        <w:rPr>
          <w:rFonts w:ascii="Consolas" w:hAnsi="Consolas"/>
          <w:sz w:val="20"/>
        </w:rPr>
        <w:t>POST /api/traces/analyze</w:t>
      </w:r>
      <w:r>
        <w:t xml:space="preserve">, </w:t>
      </w:r>
      <w:r>
        <w:rPr>
          <w:rFonts w:ascii="Consolas" w:hAnsi="Consolas"/>
          <w:sz w:val="20"/>
        </w:rPr>
        <w:t>POST /api/traces/classify-synesth</w:t>
      </w:r>
      <w:r>
        <w:t>, annotation routes (</w:t>
      </w:r>
      <w:r>
        <w:rPr>
          <w:rFonts w:ascii="Consolas" w:hAnsi="Consolas"/>
          <w:sz w:val="20"/>
        </w:rPr>
        <w:t>POST/DELETE /api/traces/{trace_id}/annotations/...</w:t>
      </w:r>
      <w:r>
        <w:t>).</w:t>
      </w:r>
    </w:p>
    <w:p>
      <w:r>
        <w:rPr>
          <w:b/>
        </w:rPr>
        <w:t>Schema:</w:t>
      </w:r>
      <w:r>
        <w:t xml:space="preserve"> </w:t>
      </w:r>
      <w:r>
        <w:rPr>
          <w:rFonts w:ascii="Consolas" w:hAnsi="Consolas"/>
          <w:sz w:val="20"/>
        </w:rPr>
        <w:t>GET/PUT /api/schema</w:t>
      </w:r>
      <w:r>
        <w:t>.</w:t>
      </w:r>
    </w:p>
    <w:p>
      <w:r>
        <w:rPr>
          <w:b/>
        </w:rPr>
        <w:t>Export:</w:t>
      </w:r>
      <w:r>
        <w:t xml:space="preserve"> </w:t>
      </w:r>
      <w:r>
        <w:rPr>
          <w:rFonts w:ascii="Consolas" w:hAnsi="Consolas"/>
          <w:sz w:val="20"/>
        </w:rPr>
        <w:t>GET /api/export/traces.csv</w:t>
      </w:r>
      <w:r>
        <w:t xml:space="preserve">, </w:t>
      </w:r>
      <w:r>
        <w:rPr>
          <w:rFonts w:ascii="Consolas" w:hAnsi="Consolas"/>
          <w:sz w:val="20"/>
        </w:rPr>
        <w:t>GET /api/export/profiles.csv</w:t>
      </w:r>
      <w:r>
        <w:t>.</w:t>
      </w:r>
    </w:p>
    <w:p>
      <w:r>
        <w:t>————————————————————</w:t>
      </w:r>
    </w:p>
    <w:p>
      <w:pPr>
        <w:pStyle w:val="Heading2"/>
      </w:pPr>
      <w:r>
        <w:t>15. Deployment and Operations</w:t>
      </w:r>
    </w:p>
    <w:p>
      <w:pPr>
        <w:pStyle w:val="ListBullet"/>
      </w:pPr>
      <w:r>
        <w:rPr>
          <w:b/>
        </w:rPr>
        <w:t>restart.sh</w:t>
      </w:r>
      <w:r>
        <w:t xml:space="preserve"> (project root): kills </w:t>
      </w:r>
      <w:r>
        <w:rPr>
          <w:rFonts w:ascii="Consolas" w:hAnsi="Consolas"/>
          <w:sz w:val="20"/>
        </w:rPr>
        <w:t>next-server</w:t>
      </w:r>
      <w:r>
        <w:t>/</w:t>
      </w:r>
      <w:r>
        <w:rPr>
          <w:rFonts w:ascii="Consolas" w:hAnsi="Consolas"/>
          <w:sz w:val="20"/>
        </w:rPr>
        <w:t>uvicorn</w:t>
      </w:r>
      <w:r>
        <w:t xml:space="preserve">, sources </w:t>
      </w:r>
      <w:r>
        <w:rPr>
          <w:rFonts w:ascii="Consolas" w:hAnsi="Consolas"/>
          <w:sz w:val="20"/>
        </w:rPr>
        <w:t>backend/.env</w:t>
      </w:r>
      <w:r>
        <w:t xml:space="preserve">, starts backend (port from </w:t>
      </w:r>
      <w:r>
        <w:rPr>
          <w:rFonts w:ascii="Consolas" w:hAnsi="Consolas"/>
          <w:sz w:val="20"/>
        </w:rPr>
        <w:t>CONDUCTOR_PORT</w:t>
      </w:r>
      <w:r>
        <w:t>) and frontend (</w:t>
      </w:r>
      <w:r>
        <w:rPr>
          <w:rFonts w:ascii="Consolas" w:hAnsi="Consolas"/>
          <w:sz w:val="20"/>
        </w:rPr>
        <w:t>FRONTEND_PORT</w:t>
      </w:r>
      <w:r>
        <w:t xml:space="preserve">, </w:t>
      </w:r>
      <w:r>
        <w:rPr>
          <w:rFonts w:ascii="Consolas" w:hAnsi="Consolas"/>
          <w:sz w:val="20"/>
        </w:rPr>
        <w:t>pnpm dev</w:t>
      </w:r>
      <w:r>
        <w:t xml:space="preserve">), logs to </w:t>
      </w:r>
      <w:r>
        <w:rPr>
          <w:rFonts w:ascii="Consolas" w:hAnsi="Consolas"/>
          <w:sz w:val="20"/>
        </w:rPr>
        <w:t>logs/backend.log</w:t>
      </w:r>
      <w:r>
        <w:t xml:space="preserve"> / </w:t>
      </w:r>
      <w:r>
        <w:rPr>
          <w:rFonts w:ascii="Consolas" w:hAnsi="Consolas"/>
          <w:sz w:val="20"/>
        </w:rPr>
        <w:t>logs/frontend.log</w:t>
      </w:r>
      <w:r>
        <w:t xml:space="preserve">, uses </w:t>
      </w:r>
      <w:r>
        <w:rPr>
          <w:rFonts w:ascii="Consolas" w:hAnsi="Consolas"/>
          <w:sz w:val="20"/>
        </w:rPr>
        <w:t>setsid</w:t>
      </w:r>
      <w:r>
        <w:t xml:space="preserve"> + </w:t>
      </w:r>
      <w:r>
        <w:rPr>
          <w:rFonts w:ascii="Consolas" w:hAnsi="Consolas"/>
          <w:sz w:val="20"/>
        </w:rPr>
        <w:t>disown</w:t>
      </w:r>
      <w:r>
        <w:t xml:space="preserve"> so servers survive the shell, and uses </w:t>
      </w:r>
      <w:r>
        <w:rPr>
          <w:rFonts w:ascii="Consolas" w:hAnsi="Consolas"/>
          <w:sz w:val="20"/>
        </w:rPr>
        <w:t>.venv/bin</w:t>
      </w:r>
      <w:r>
        <w:t xml:space="preserve"> Python when available.</w:t>
      </w:r>
    </w:p>
    <w:p>
      <w:pPr>
        <w:pStyle w:val="ListBullet"/>
      </w:pPr>
      <w:r>
        <w:rPr>
          <w:b/>
        </w:rPr>
        <w:t>Ports:</w:t>
      </w:r>
      <w:r>
        <w:t xml:space="preserve"> frontend 3001, backend 8001, Ollama 11434, worker LLM 12434, OpenClaw 18789.</w:t>
      </w:r>
    </w:p>
    <w:p>
      <w:pPr>
        <w:pStyle w:val="ListBullet"/>
      </w:pPr>
      <w:r>
        <w:rPr>
          <w:b/>
        </w:rPr>
        <w:t>Known ops lessons</w:t>
      </w:r>
      <w:r>
        <w:t xml:space="preserve"> (recorded in ARCHITECTURE.md):</w:t>
      </w:r>
    </w:p>
    <w:p>
      <w:pPr>
        <w:pStyle w:val="ListBullet"/>
      </w:pPr>
      <w:r>
        <w:t xml:space="preserve">Use </w:t>
      </w:r>
      <w:r>
        <w:rPr>
          <w:rFonts w:ascii="Consolas" w:hAnsi="Consolas"/>
          <w:sz w:val="20"/>
        </w:rPr>
        <w:t>pnpm dev</w:t>
      </w:r>
      <w:r>
        <w:t xml:space="preserve"> not </w:t>
      </w:r>
      <w:r>
        <w:rPr>
          <w:rFonts w:ascii="Consolas" w:hAnsi="Consolas"/>
          <w:sz w:val="20"/>
        </w:rPr>
        <w:t>next start</w:t>
      </w:r>
      <w:r>
        <w:t xml:space="preserve"> — </w:t>
      </w:r>
      <w:r>
        <w:rPr>
          <w:rFonts w:ascii="Consolas" w:hAnsi="Consolas"/>
          <w:sz w:val="20"/>
        </w:rPr>
        <w:t>next start</w:t>
      </w:r>
      <w:r>
        <w:t xml:space="preserve"> caches stale HTML in memory.</w:t>
      </w:r>
    </w:p>
    <w:p>
      <w:pPr>
        <w:pStyle w:val="ListBullet"/>
      </w:pPr>
      <w:r>
        <w:t xml:space="preserve">Port 3001 </w:t>
      </w:r>
      <w:r>
        <w:rPr>
          <w:rFonts w:ascii="Consolas" w:hAnsi="Consolas"/>
          <w:sz w:val="20"/>
        </w:rPr>
        <w:t>EADDRINUSE</w:t>
      </w:r>
      <w:r>
        <w:t xml:space="preserve"> = zombie </w:t>
      </w:r>
      <w:r>
        <w:rPr>
          <w:rFonts w:ascii="Consolas" w:hAnsi="Consolas"/>
          <w:sz w:val="20"/>
        </w:rPr>
        <w:t>next</w:t>
      </w:r>
      <w:r>
        <w:t xml:space="preserve"> → </w:t>
      </w:r>
      <w:r>
        <w:rPr>
          <w:rFonts w:ascii="Consolas" w:hAnsi="Consolas"/>
          <w:sz w:val="20"/>
        </w:rPr>
        <w:t>kill -9 $(lsof -t -i:3001)</w:t>
      </w:r>
      <w:r>
        <w:t>.</w:t>
      </w:r>
    </w:p>
    <w:p>
      <w:pPr>
        <w:pStyle w:val="ListBullet"/>
      </w:pPr>
      <w:r>
        <w:t xml:space="preserve">Stale </w:t>
      </w:r>
      <w:r>
        <w:rPr>
          <w:rFonts w:ascii="Consolas" w:hAnsi="Consolas"/>
          <w:sz w:val="20"/>
        </w:rPr>
        <w:t>.next</w:t>
      </w:r>
      <w:r>
        <w:t xml:space="preserve"> corruption → </w:t>
      </w:r>
      <w:r>
        <w:rPr>
          <w:rFonts w:ascii="Consolas" w:hAnsi="Consolas"/>
          <w:sz w:val="20"/>
        </w:rPr>
        <w:t>rm -rf .next</w:t>
      </w:r>
      <w:r>
        <w:t>.</w:t>
      </w:r>
    </w:p>
    <w:p>
      <w:pPr>
        <w:pStyle w:val="ListBullet"/>
      </w:pPr>
      <w:r>
        <w:t>WebSockets are fragile across LAN → prefer HTTP polling.</w:t>
      </w:r>
    </w:p>
    <w:p>
      <w:pPr>
        <w:pStyle w:val="ListBullet"/>
      </w:pPr>
      <w:r>
        <w:t xml:space="preserve">VRAM fit check via </w:t>
      </w:r>
      <w:r>
        <w:rPr>
          <w:rFonts w:ascii="Consolas" w:hAnsi="Consolas"/>
          <w:sz w:val="20"/>
        </w:rPr>
        <w:t>nvidia-smi</w:t>
      </w:r>
      <w:r>
        <w:t>.</w:t>
      </w:r>
    </w:p>
    <w:p>
      <w:pPr>
        <w:pStyle w:val="ListBullet"/>
      </w:pPr>
      <w:r>
        <w:t xml:space="preserve">Hydration mismatches from floating-point SVG → round to </w:t>
      </w:r>
      <w:r>
        <w:rPr>
          <w:rFonts w:ascii="Consolas" w:hAnsi="Consolas"/>
          <w:sz w:val="20"/>
        </w:rPr>
        <w:t>.toFixed(4)</w:t>
      </w:r>
      <w:r>
        <w:t>.</w:t>
      </w:r>
    </w:p>
    <w:p>
      <w:r>
        <w:t>————————————————————</w:t>
      </w:r>
    </w:p>
    <w:p>
      <w:pPr>
        <w:pStyle w:val="Heading2"/>
      </w:pPr>
      <w:r>
        <w:t>16. Data Model: The TraceSession</w:t>
      </w:r>
    </w:p>
    <w:p>
      <w:r>
        <w:t xml:space="preserve">A </w:t>
      </w:r>
      <w:r>
        <w:rPr>
          <w:rFonts w:ascii="Consolas" w:hAnsi="Consolas"/>
          <w:sz w:val="20"/>
        </w:rPr>
        <w:t>TraceSession</w:t>
      </w:r>
      <w:r>
        <w:t xml:space="preserve"> (Python </w:t>
      </w:r>
      <w:r>
        <w:rPr>
          <w:rFonts w:ascii="Consolas" w:hAnsi="Consolas"/>
          <w:sz w:val="20"/>
        </w:rPr>
        <w:t>backend/models/trace.py</w:t>
      </w:r>
      <w:r>
        <w:t xml:space="preserve">, mirrored in </w:t>
      </w:r>
      <w:r>
        <w:rPr>
          <w:rFonts w:ascii="Consolas" w:hAnsi="Consolas"/>
          <w:sz w:val="20"/>
        </w:rPr>
        <w:t>frontend/src/types/trace.ts</w:t>
      </w:r>
      <w:r>
        <w:t>) contains:</w:t>
        <w:br/>
        <w:t xml:space="preserve">- </w:t>
      </w:r>
      <w:r>
        <w:rPr>
          <w:rFonts w:ascii="Consolas" w:hAnsi="Consolas"/>
          <w:sz w:val="20"/>
        </w:rPr>
        <w:t>trace_id</w:t>
      </w:r>
      <w:r>
        <w:t xml:space="preserve">, </w:t>
      </w:r>
      <w:r>
        <w:rPr>
          <w:rFonts w:ascii="Consolas" w:hAnsi="Consolas"/>
          <w:sz w:val="20"/>
        </w:rPr>
        <w:t>status</w:t>
      </w:r>
      <w:r>
        <w:t xml:space="preserve">, </w:t>
      </w:r>
      <w:r>
        <w:rPr>
          <w:rFonts w:ascii="Consolas" w:hAnsi="Consolas"/>
          <w:sz w:val="20"/>
        </w:rPr>
        <w:t>timestamps</w:t>
      </w:r>
      <w:r>
        <w:t xml:space="preserve">, </w:t>
      </w:r>
      <w:r>
        <w:rPr>
          <w:rFonts w:ascii="Consolas" w:hAnsi="Consolas"/>
          <w:sz w:val="20"/>
        </w:rPr>
        <w:t>prompt</w:t>
      </w:r>
      <w:r>
        <w:t xml:space="preserve">, </w:t>
      </w:r>
      <w:r>
        <w:rPr>
          <w:rFonts w:ascii="Consolas" w:hAnsi="Consolas"/>
          <w:sz w:val="20"/>
        </w:rPr>
        <w:t>output</w:t>
      </w:r>
      <w:r>
        <w:br/>
        <w:t xml:space="preserve">- </w:t>
      </w:r>
      <w:r>
        <w:rPr>
          <w:rFonts w:ascii="Consolas" w:hAnsi="Consolas"/>
          <w:sz w:val="20"/>
        </w:rPr>
        <w:t>steps</w:t>
      </w:r>
      <w:r>
        <w:t xml:space="preserve"> — the 7 stages, each with duration, status, and metadata (</w:t>
      </w:r>
      <w:r>
        <w:rPr>
          <w:rFonts w:ascii="Consolas" w:hAnsi="Consolas"/>
          <w:sz w:val="20"/>
        </w:rPr>
        <w:t>gen_started_at</w:t>
      </w:r>
      <w:r>
        <w:t>, token counts, etc.)</w:t>
        <w:br/>
        <w:t xml:space="preserve">- </w:t>
      </w:r>
      <w:r>
        <w:rPr>
          <w:rFonts w:ascii="Consolas" w:hAnsi="Consolas"/>
          <w:sz w:val="20"/>
        </w:rPr>
        <w:t>model</w:t>
      </w:r>
      <w:r>
        <w:t xml:space="preserve">, </w:t>
      </w:r>
      <w:r>
        <w:rPr>
          <w:rFonts w:ascii="Consolas" w:hAnsi="Consolas"/>
          <w:sz w:val="20"/>
        </w:rPr>
        <w:t>model_provider</w:t>
      </w:r>
      <w:r>
        <w:t>, latency, token counts, eval count/duration (for tok/s)</w:t>
        <w:br/>
        <w:t xml:space="preserve">- </w:t>
      </w:r>
      <w:r>
        <w:rPr>
          <w:rFonts w:ascii="Consolas" w:hAnsi="Consolas"/>
          <w:sz w:val="20"/>
        </w:rPr>
        <w:t>intent_probs</w:t>
      </w:r>
      <w:r>
        <w:t xml:space="preserve"> — top-3 intent confidences + reasoning</w:t>
        <w:br/>
        <w:t xml:space="preserve">- </w:t>
      </w:r>
      <w:r>
        <w:rPr>
          <w:rFonts w:ascii="Consolas" w:hAnsi="Consolas"/>
          <w:sz w:val="20"/>
        </w:rPr>
        <w:t>retrieved_chunks</w:t>
      </w:r>
      <w:r>
        <w:t xml:space="preserve"> — memory chunks with used/discarded status + relevance</w:t>
        <w:br/>
        <w:t xml:space="preserve">- </w:t>
      </w:r>
      <w:r>
        <w:rPr>
          <w:rFonts w:ascii="Consolas" w:hAnsi="Consolas"/>
          <w:sz w:val="20"/>
        </w:rPr>
        <w:t>context_assembled</w:t>
      </w:r>
      <w:r>
        <w:t xml:space="preserve"> — what went into the model call</w:t>
        <w:br/>
        <w:t xml:space="preserve">- </w:t>
      </w:r>
      <w:r>
        <w:rPr>
          <w:rFonts w:ascii="Consolas" w:hAnsi="Consolas"/>
          <w:sz w:val="20"/>
        </w:rPr>
        <w:t>response_rationale</w:t>
      </w:r>
      <w:r>
        <w:t xml:space="preserve">, </w:t>
      </w:r>
      <w:r>
        <w:rPr>
          <w:rFonts w:ascii="Consolas" w:hAnsi="Consolas"/>
          <w:sz w:val="20"/>
        </w:rPr>
        <w:t>trace_explanation</w:t>
      </w:r>
      <w:r>
        <w:t xml:space="preserve"> — the model's self-reported reasoning</w:t>
        <w:br/>
        <w:t xml:space="preserve">- </w:t>
      </w:r>
      <w:r>
        <w:rPr>
          <w:rFonts w:ascii="Consolas" w:hAnsi="Consolas"/>
          <w:sz w:val="20"/>
        </w:rPr>
        <w:t>ddc</w:t>
      </w:r>
      <w:r>
        <w:t xml:space="preserve"> / </w:t>
      </w:r>
      <w:r>
        <w:rPr>
          <w:rFonts w:ascii="Consolas" w:hAnsi="Consolas"/>
          <w:sz w:val="20"/>
        </w:rPr>
        <w:t>lcc</w:t>
      </w:r>
      <w:r>
        <w:t xml:space="preserve"> — each: prompt + response classifications with </w:t>
      </w:r>
      <w:r>
        <w:rPr>
          <w:rFonts w:ascii="Consolas" w:hAnsi="Consolas"/>
          <w:sz w:val="20"/>
        </w:rPr>
        <w:t>code</w:t>
      </w:r>
      <w:r>
        <w:t xml:space="preserve">, </w:t>
      </w:r>
      <w:r>
        <w:rPr>
          <w:rFonts w:ascii="Consolas" w:hAnsi="Consolas"/>
          <w:sz w:val="20"/>
        </w:rPr>
        <w:t>label</w:t>
      </w:r>
      <w:r>
        <w:t xml:space="preserve">, </w:t>
      </w:r>
      <w:r>
        <w:rPr>
          <w:rFonts w:ascii="Consolas" w:hAnsi="Consolas"/>
          <w:sz w:val="20"/>
        </w:rPr>
        <w:t>action</w:t>
      </w:r>
      <w:r>
        <w:t xml:space="preserve">, </w:t>
      </w:r>
      <w:r>
        <w:rPr>
          <w:rFonts w:ascii="Consolas" w:hAnsi="Consolas"/>
          <w:sz w:val="20"/>
        </w:rPr>
        <w:t>domain</w:t>
      </w:r>
      <w:r>
        <w:t xml:space="preserve">, </w:t>
      </w:r>
      <w:r>
        <w:rPr>
          <w:rFonts w:ascii="Consolas" w:hAnsi="Consolas"/>
          <w:sz w:val="20"/>
        </w:rPr>
        <w:t>score</w:t>
      </w:r>
      <w:r>
        <w:t xml:space="preserve">, </w:t>
      </w:r>
      <w:r>
        <w:rPr>
          <w:rFonts w:ascii="Consolas" w:hAnsi="Consolas"/>
          <w:sz w:val="20"/>
        </w:rPr>
        <w:t>margin</w:t>
      </w:r>
      <w:r>
        <w:t xml:space="preserve">, </w:t>
      </w:r>
      <w:r>
        <w:rPr>
          <w:rFonts w:ascii="Consolas" w:hAnsi="Consolas"/>
          <w:sz w:val="20"/>
        </w:rPr>
        <w:t>top_scores</w:t>
      </w:r>
      <w:r>
        <w:br/>
        <w:t xml:space="preserve">- </w:t>
      </w:r>
      <w:r>
        <w:rPr>
          <w:rFonts w:ascii="Consolas" w:hAnsi="Consolas"/>
          <w:sz w:val="20"/>
        </w:rPr>
        <w:t>synesth</w:t>
      </w:r>
      <w:r>
        <w:t xml:space="preserve"> — grammar rings + </w:t>
      </w:r>
      <w:r>
        <w:rPr>
          <w:rFonts w:ascii="Consolas" w:hAnsi="Consolas"/>
          <w:sz w:val="20"/>
        </w:rPr>
        <w:t>synesth_domain</w:t>
      </w:r>
      <w:r>
        <w:t xml:space="preserve"> (may be </w:t>
      </w:r>
      <w:r>
        <w:rPr>
          <w:rFonts w:ascii="Consolas" w:hAnsi="Consolas"/>
          <w:sz w:val="20"/>
        </w:rPr>
        <w:t>null</w:t>
      </w:r>
      <w:r>
        <w:t xml:space="preserve"> for old traces)</w:t>
        <w:br/>
        <w:t xml:space="preserve">- </w:t>
      </w:r>
      <w:r>
        <w:rPr>
          <w:rFonts w:ascii="Consolas" w:hAnsi="Consolas"/>
          <w:sz w:val="20"/>
        </w:rPr>
        <w:t>vector_graph</w:t>
      </w:r>
      <w:r>
        <w:t xml:space="preserve"> — points + edges for the memory visualization</w:t>
      </w:r>
    </w:p>
    <w:p>
      <w:r>
        <w:t>————————————————————</w:t>
      </w:r>
    </w:p>
    <w:p>
      <w:pPr>
        <w:pStyle w:val="Heading2"/>
      </w:pPr>
      <w:r>
        <w:t>17. The "Truth over Polish" Design Values (how to explain it)</w:t>
      </w:r>
    </w:p>
    <w:p>
      <w:pPr>
        <w:pStyle w:val="ListNumber"/>
      </w:pPr>
      <w:r>
        <w:rPr>
          <w:b/>
        </w:rPr>
        <w:t>Show the margin.</w:t>
      </w:r>
      <w:r>
        <w:t xml:space="preserve"> Low-confidence classifications are shown as amber/red, not hidden.</w:t>
      </w:r>
    </w:p>
    <w:p>
      <w:pPr>
        <w:pStyle w:val="ListNumber"/>
      </w:pPr>
      <w:r>
        <w:rPr>
          <w:b/>
        </w:rPr>
        <w:t>Disclose small samples.</w:t>
      </w:r>
      <w:r>
        <w:t xml:space="preserve"> LLM analysis explicitly says "anecdotal sample" when N &lt; 10.</w:t>
      </w:r>
    </w:p>
    <w:p>
      <w:pPr>
        <w:pStyle w:val="ListNumber"/>
      </w:pPr>
      <w:r>
        <w:rPr>
          <w:b/>
        </w:rPr>
        <w:t>Distinguish system-recorded truth from LLM self-report.</w:t>
      </w:r>
      <w:r>
        <w:t xml:space="preserve"> The Dual-Timeline pairs Objective Trace (what the system measured) with LLM Self-Rationale (what the model claims) — and Ghost Reference detection highlights where the model's claims reference system metrics.</w:t>
      </w:r>
    </w:p>
    <w:p>
      <w:pPr>
        <w:pStyle w:val="ListNumber"/>
      </w:pPr>
      <w:r>
        <w:rPr>
          <w:b/>
        </w:rPr>
        <w:t>Prefer deterministic classification for core labels</w:t>
      </w:r>
      <w:r>
        <w:t xml:space="preserve"> (embeddings), reserving LLMs for open-ended analysis.</w:t>
      </w:r>
    </w:p>
    <w:p>
      <w:pPr>
        <w:pStyle w:val="ListNumber"/>
      </w:pPr>
      <w:r>
        <w:rPr>
          <w:b/>
        </w:rPr>
        <w:t>Fail visibly.</w:t>
      </w:r>
      <w:r>
        <w:t xml:space="preserve"> Unreachable providers show amber "unavailable," never silent failure.</w:t>
      </w:r>
    </w:p>
    <w:p>
      <w:r>
        <w:t>————————————————————</w:t>
      </w:r>
    </w:p>
    <w:p>
      <w:pPr>
        <w:pStyle w:val="Heading2"/>
      </w:pPr>
      <w:r>
        <w:t>18. Diagram Generation Prompts (for image-generation models)</w:t>
      </w:r>
    </w:p>
    <w:p>
      <w:r>
        <w:t>These are prompts you can paste into an image model (Midjourney, DALL·E, Stable Diffusion, GPT-4o image, etc.) to produce presentation-ready diagrams.</w:t>
      </w:r>
    </w:p>
    <w:p>
      <w:pPr>
        <w:pStyle w:val="Heading3"/>
      </w:pPr>
      <w:r>
        <w:t>Diagram 1 — System Topology Overview</w:t>
      </w:r>
    </w:p>
    <w:p>
      <w:pPr>
        <w:spacing w:after="120"/>
        <w:ind w:left="432"/>
      </w:pPr>
      <w:r>
        <w:rPr>
          <w:color w:val="555F73"/>
        </w:rPr>
        <w:t>"Clean flat-design system architecture diagram, dark navy background with teal and amber accents. Two computer machines drawn as simple rounded rectangles connected by a LAN line labeled 'home network'. Machine 1 labeled 'primary / gingerlongserver' contains three connected service nodes inside it: 'Solar Interface (Next.js :3001)', 'Conductor (FastAPI :8001)', and 'Ollama (:11434, qwen2.5:3b)'. Machine 2 labeled 'backoffice (192.168.0.187)' contains 'Worker LLM (:12434, gpt-oss:20B on GPU)'. A third element, a small satellite icon labeled 'OpenClaw gateway (:18789)', hovers near machine 1 with a dashed connection. A dashed red box labeled 'Prometheus :9090 (disabled)' sits to the side, crossed out. Title at top: 'Mythic AI Observatory — Topology'. No text inside the machines beyond labels. White background, legible from a projector."</w:t>
      </w:r>
    </w:p>
    <w:p>
      <w:pPr>
        <w:pStyle w:val="Heading3"/>
      </w:pPr>
      <w:r>
        <w:t>Diagram 2 — The 7-Stage Pipeline</w:t>
      </w:r>
    </w:p>
    <w:p>
      <w:pPr>
        <w:spacing w:after="120"/>
        <w:ind w:left="432"/>
      </w:pPr>
      <w:r>
        <w:rPr>
          <w:color w:val="555F73"/>
        </w:rPr>
        <w:t>"Horizontal flowchart, 7 rounded-rectangle boxes in a row connected by arrows, dark theme, teal gradient fill. Boxes numbered and labeled: 1 Request Received, 2 Intent Classification (embedding), 3 Model Router, 4 Memory Retrieval, 5 Context Assembly, 6 Response Generation (LLM) [this box drawn larger and highlighted with a glowing outline], 7 Output Packaging. Under the flow, a thin 'Telemetry + Trace Recording' bar spans the whole row. Under box 4 draw a small 'past trace database' cylinder feeding upward. Under box 6 draw a 'model provider' cloud feeding upward. Clean, minimal, text large enough to read at a distance."</w:t>
      </w:r>
    </w:p>
    <w:p>
      <w:pPr>
        <w:pStyle w:val="Heading3"/>
      </w:pPr>
      <w:r>
        <w:t>Diagram 3 — Embedding Classification (DDC/LCC/Intent)</w:t>
      </w:r>
    </w:p>
    <w:p>
      <w:pPr>
        <w:spacing w:after="120"/>
        <w:ind w:left="432"/>
      </w:pPr>
      <w:r>
        <w:rPr>
          <w:color w:val="555F73"/>
        </w:rPr>
        <w:t>"Educational diagram showing text classification by cosine similarity. Left side: a text box labeled 'prompt text' with an arrow to a small sphere labeled 'embedding vector (all-minilm)'. Center: a 3D-style scatter plot of many colored points in a sphere, one point highlighted. Right: a list of three library labels 'DDC — Dewey Decimal', 'LCC — Library of Congress', 'Intent' with percentage bars. A bracket labeled 'cosine similarity, threshold 0.10, margin = winner − runner-up' connects the vector to the labels. Dark background, teal/violet/amber palette, clean vector style, title 'How the Observatory classifies text without an LLM'."</w:t>
      </w:r>
    </w:p>
    <w:p>
      <w:pPr>
        <w:pStyle w:val="Heading3"/>
      </w:pPr>
      <w:r>
        <w:t>Diagram 4 — Memory Retrieval &amp; Context Assembly</w:t>
      </w:r>
    </w:p>
    <w:p>
      <w:pPr>
        <w:spacing w:after="120"/>
        <w:ind w:left="432"/>
      </w:pPr>
      <w:r>
        <w:rPr>
          <w:color w:val="555F73"/>
        </w:rPr>
        <w:t>"Data-flow diagram, dark theme. Left: a search box labeled 'new prompt' pointing into a panel labeled 'memory store: past traces'. Inside the panel draw 6 small document cards; 3 colored teal with a checkmark labeled 'used (relevance ≥ 0.08)' and 3 grayed-out with an X labeled 'discarded'. Arrows carry the teal cards into a center panel labeled 'Context Assembly' alongside a smaller card labeled 'architecture context (reachable services)'. From the context panel an arrow flows into a highlighted box labeled 'LLM — Response Generation'. Title: 'Memory Retrieval → Context Assembly'. Clean vector, readable labels."</w:t>
      </w:r>
    </w:p>
    <w:p>
      <w:pPr>
        <w:pStyle w:val="Heading3"/>
      </w:pPr>
      <w:r>
        <w:t>Diagram 5 — The Synesthesia 6-Ring Schema</w:t>
      </w:r>
    </w:p>
    <w:p>
      <w:pPr>
        <w:spacing w:after="120"/>
        <w:ind w:left="432"/>
      </w:pPr>
      <w:r>
        <w:rPr>
          <w:color w:val="555F73"/>
        </w:rPr>
        <w:t>"Concentric ring / sunburst diagram, 6 colored rings radiating outward from a center dot, dark background with vibrant gradient hues (blue, violet, teal, amber, pink, green). Each ring is labeled on an outer legend with a number and name: 1 Depth, 2 Mood, 3 Syntax, 4 Action Type, 5 Pragmatic Tone, 6 Output Form. Thin white separator lines divide each ring into 3–6 segments; segments have tiny white labels. Title: 'Synesthesia: 6-Ring Grammar Schema (prompt → response)'. High detail, infographic style, legible."</w:t>
      </w:r>
    </w:p>
    <w:p>
      <w:pPr>
        <w:pStyle w:val="Heading3"/>
      </w:pPr>
      <w:r>
        <w:t>Diagram 6 — Model Personality Fingerprint Radar</w:t>
      </w:r>
    </w:p>
    <w:p>
      <w:pPr>
        <w:spacing w:after="120"/>
        <w:ind w:left="432"/>
      </w:pPr>
      <w:r>
        <w:rPr>
          <w:color w:val="555F73"/>
        </w:rPr>
        <w:t>"Radar / spider chart comparison, five-sided polygon, dark background. Two overlapping colored polygons (teal and violet) with distinct data-point dots and dashed outlines, representing two different AI models. The 5 axes labeled: Confidence, Context Relevance, Constraint Adherence, Output Substance, Honesty. A small legend in the corner: 'gpt-oss:20B (teal)' and 'qwen2.5:3b (violet)'. Clean analytical infographic style, title 'Model Personality Fingerprints'."</w:t>
      </w:r>
    </w:p>
    <w:p>
      <w:pPr>
        <w:pStyle w:val="Heading3"/>
      </w:pPr>
      <w:r>
        <w:t>Diagram 7 — Dashboard Mockup</w:t>
      </w:r>
    </w:p>
    <w:p>
      <w:pPr>
        <w:spacing w:after="120"/>
        <w:ind w:left="432"/>
      </w:pPr>
      <w:r>
        <w:rPr>
          <w:color w:val="555F73"/>
        </w:rPr>
        <w:t>"Web dashboard UI mockup, dark-mode fintech style, teal and amber accent colors, glass-morphism cards with subtle blur. Layout: top header bar with tabs 'Systems / Traces / History'. Left column: prompt input box and an orbital animation circle of dots. Center: a 7-step vertical timeline with progress bars per stage. Right: a radar chart and confidence bars. Bottom: a dot-constellation map of hundreds of colored dots and a pivot table with colored badges. Title overlay: 'Solar Interface — the Observatory dashboard'. High fidelity, clean, no real text needed beyond labels."</w:t>
      </w:r>
    </w:p>
    <w:p>
      <w:pPr>
        <w:pStyle w:val="Heading3"/>
      </w:pPr>
      <w:r>
        <w:t>Diagram 8 — The "Truth over Polish" Data Honesty Concept</w:t>
      </w:r>
    </w:p>
    <w:p>
      <w:pPr>
        <w:spacing w:after="120"/>
        <w:ind w:left="432"/>
      </w:pPr>
      <w:r>
        <w:rPr>
          <w:color w:val="555F73"/>
        </w:rPr>
        <w:t>"Conceptual infographic, dark background. Center: a single glowing data point labeled 'the margin (winner − runner-up)'. Around it three small callouts: a bar chart labeled 'confidence 58% — shown amber, not hidden', a document labeled 'anecdotal sample (N &lt; 10) — disclosed', and a two-column card labeled 'Objective Trace vs LLM Self-Rationale'. A subtitle at the bottom: 'show the uncertainty — truth over polish'. Minimal, editorial, high contrast."</w:t>
      </w:r>
    </w:p>
    <w:p>
      <w:pPr>
        <w:pStyle w:val="Heading3"/>
      </w:pPr>
      <w:r>
        <w:t>Diagram 9 — Trace Lifecycle / Data Flow</w:t>
      </w:r>
    </w:p>
    <w:p>
      <w:pPr>
        <w:spacing w:after="120"/>
        <w:ind w:left="432"/>
      </w:pPr>
      <w:r>
        <w:rPr>
          <w:color w:val="555F73"/>
        </w:rPr>
        <w:t>"Sequence diagram, dark theme, three swimlanes: 'User', 'Solar Interface (Next.js :3001)', 'Conductor (FastAPI :8001)'. Arrow sequence: User→UI 'types prompt'; UI→Conductor 'POST /api/orchestrate'; Conductor returns 'trace_id'; then a loop arrow labeled 'poll GET /api/traces/{id} every 1.5s' between UI and Conductor repeating 4 times with increasing progress dots; Conductor finally returns 'complete' and UI shows a 'completed trace with radar + timeline'. Title: 'Trace Lifecycle: submit → poll → visualize'. Clean vector, numbered steps."</w:t>
      </w:r>
    </w:p>
    <w:p>
      <w:r>
        <w:t>————————————————————</w:t>
      </w:r>
    </w:p>
    <w:p>
      <w:pPr>
        <w:pStyle w:val="Heading2"/>
      </w:pPr>
      <w:r>
        <w:t>19. Suggested Talking-Point Answers (cheat sheet)</w:t>
      </w:r>
    </w:p>
    <w:p>
      <w:pPr>
        <w:pStyle w:val="ListBullet"/>
      </w:pPr>
      <w:r>
        <w:rPr>
          <w:b/>
        </w:rPr>
        <w:t>"Is the LLM doing the classification?"</w:t>
      </w:r>
      <w:r>
        <w:t xml:space="preserve"> — No. Core labels (DDC/LCC/intent) come from embedding cosine similarity (</w:t>
      </w:r>
      <w:r>
        <w:rPr>
          <w:rFonts w:ascii="Consolas" w:hAnsi="Consolas"/>
          <w:sz w:val="20"/>
        </w:rPr>
        <w:t>all-minilm:22m</w:t>
      </w:r>
      <w:r>
        <w:t>) against category descriptions — fast, deterministic, drift-free. An optional background LLM does synesthesia grammar classification against an editable schema. LLMs are reserved for analysis and generation.</w:t>
      </w:r>
    </w:p>
    <w:p>
      <w:pPr>
        <w:pStyle w:val="ListBullet"/>
      </w:pPr>
      <w:r>
        <w:rPr>
          <w:b/>
        </w:rPr>
        <w:t>"Why don't margins matter for DDC?"</w:t>
      </w:r>
      <w:r>
        <w:t xml:space="preserve"> — The 22M-parameter embedding space is compressed; winner and runner-up are often within 0.01. We dropped margin checks, kept an absolute 0.10 floor, and surface low confidence visibly.</w:t>
      </w:r>
    </w:p>
    <w:p>
      <w:pPr>
        <w:pStyle w:val="ListBullet"/>
      </w:pPr>
      <w:r>
        <w:rPr>
          <w:b/>
        </w:rPr>
        <w:t>"How is memory implemented?"</w:t>
      </w:r>
      <w:r>
        <w:t xml:space="preserve"> — Past traces are embedded and matched by similarity; top chunks tagged used/discarded (relevance threshold 0.08); a vector graph shows trace-to-trace similarity.</w:t>
      </w:r>
    </w:p>
    <w:p>
      <w:pPr>
        <w:pStyle w:val="ListBullet"/>
      </w:pPr>
      <w:r>
        <w:rPr>
          <w:b/>
        </w:rPr>
        <w:t>"How do you know the system is being honest?"</w:t>
      </w:r>
      <w:r>
        <w:t xml:space="preserve"> — We separate objective metrics from the model's self-reported reasoning (Dual-Timeline), detect when the model references system numbers (Ghost Reference), disclose small samples, and fail visibly.</w:t>
      </w:r>
    </w:p>
    <w:p>
      <w:pPr>
        <w:pStyle w:val="ListBullet"/>
      </w:pPr>
      <w:r>
        <w:rPr>
          <w:b/>
        </w:rPr>
        <w:t>"What models are in play?"</w:t>
      </w:r>
      <w:r>
        <w:t xml:space="preserve"> — Local </w:t>
      </w:r>
      <w:r>
        <w:rPr>
          <w:rFonts w:ascii="Consolas" w:hAnsi="Consolas"/>
          <w:sz w:val="20"/>
        </w:rPr>
        <w:t>qwen2.5:3b</w:t>
      </w:r>
      <w:r>
        <w:t xml:space="preserve"> (default execution) and </w:t>
      </w:r>
      <w:r>
        <w:rPr>
          <w:rFonts w:ascii="Consolas" w:hAnsi="Consolas"/>
          <w:sz w:val="20"/>
        </w:rPr>
        <w:t>gpt-oss:20B</w:t>
      </w:r>
      <w:r>
        <w:t xml:space="preserve"> on the backoffice GPU (worker). Analysis uses an independently configured model.</w:t>
      </w:r>
    </w:p>
    <w:p>
      <w:pPr>
        <w:pStyle w:val="ListBullet"/>
      </w:pPr>
      <w:r>
        <w:rPr>
          <w:b/>
        </w:rPr>
        <w:t>"How does the frontend get live data?"</w:t>
      </w:r>
      <w:r>
        <w:t xml:space="preserve"> — HTTP polling every 1.5s with visibility-aware pause, not WebSockets — more reliable across a LAN.</w:t>
      </w:r>
    </w:p>
    <w:p>
      <w:pPr>
        <w:pStyle w:val="ListBullet"/>
      </w:pPr>
      <w:r>
        <w:rPr>
          <w:b/>
        </w:rPr>
        <w:t>"What happens if Prometheus is down?"</w:t>
      </w:r>
      <w:r>
        <w:t xml:space="preserve"> — A 2s probe + circuit breaker marks it "unavailable (amber)" and the vitals panel responds in ~2s instead of hanging 20s.</w:t>
      </w:r>
    </w:p>
    <w:p>
      <w:r>
        <w:t>————————————————————</w:t>
      </w:r>
    </w:p>
    <w:p>
      <w:r>
        <w:rPr>
          <w:i/>
        </w:rPr>
        <w:t>End of engineering guide. For deeper detail: ARCHITECTURE.md, CONFIGURATION.md, FUTURE_PLANS.md, backend/services/orchestrator.py, backend/main.py.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F8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1A2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55F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