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59279d88afba0a353db612b607799879e970df7"/>
    <w:p>
      <w:pPr>
        <w:pStyle w:val="Heading1"/>
      </w:pPr>
      <w:r>
        <w:t xml:space="preserve">Migration Discovery — Maricopa / Red Valley Ranch Data-Mining Mechanism → Landscape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rPr>
          <w:rStyle w:val="VerbatimChar"/>
        </w:rPr>
        <w:t xml:space="preserve">LSCMD-MARICOPA-DISCOVERY-0622-JB1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2026-06-22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Read-only discovery / audit. No code, no migrations, no DB writes, no scraping runs.</w:t>
      </w:r>
      <w:r>
        <w:t xml:space="preserve"> </w:t>
      </w:r>
      <w:r>
        <w:rPr>
          <w:b/>
          <w:bCs/>
        </w:rPr>
        <w:t xml:space="preserve">Status of working tree at discovery time: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NOT clean — unrelated in-flight work was present (property-type tokens, MapTab, ArtifactWorkspacePanel, a new</w:t>
      </w:r>
      <w:r>
        <w:t xml:space="preserve"> </w:t>
      </w:r>
      <w:r>
        <w:rPr>
          <w:rStyle w:val="VerbatimChar"/>
        </w:rPr>
        <w:t xml:space="preserve">src/app/api/media/</w:t>
      </w:r>
      <w:r>
        <w:t xml:space="preserve"> </w:t>
      </w:r>
      <w:r>
        <w:t xml:space="preserve">route, session notes). Per Gregg's instruction, this pass proceeded anyway, touching none of those files and writing only this report. Final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will therefore show the pre-existing dirty files plus this report.</w:t>
      </w:r>
    </w:p>
    <w:p>
      <w:r>
        <w:pict>
          <v:rect style="width:0;height:1.5pt" o:hralign="center" o:hrstd="t" o:hr="t"/>
        </w:pict>
      </w:r>
    </w:p>
    <w:bookmarkStart w:id="9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Recommendation: Build this as a Django-native ingestion capability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</w:t>
      </w:r>
      <w:r>
        <w:rPr>
          <w:b/>
          <w:bCs/>
        </w:rPr>
        <w:t xml:space="preserve">, wired into the data tables that ALREADY EXIST in the live schema (</w:t>
      </w:r>
      <w:r>
        <w:rPr>
          <w:rStyle w:val="VerbatimChar"/>
          <w:b/>
          <w:bCs/>
        </w:rPr>
        <w:t xml:space="preserve">landscape.market_activity</w:t>
      </w:r>
      <w:r>
        <w:rPr>
          <w:b/>
          <w:bCs/>
        </w:rPr>
        <w:t xml:space="preserve"> </w:t>
      </w:r>
      <w:r>
        <w:rPr>
          <w:b/>
          <w:bCs/>
        </w:rPr>
        <w:t xml:space="preserve">for permits + the dormant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MktPermitHistory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MktNewHomeProject</w:t>
      </w:r>
      <w:r>
        <w:rPr>
          <w:b/>
          <w:bCs/>
        </w:rPr>
        <w:t xml:space="preserve"> </w:t>
      </w:r>
      <w:r>
        <w:rPr>
          <w:b/>
          <w:bCs/>
        </w:rPr>
        <w:t xml:space="preserve">tables), reusing four capabilities the platform already has — NOT by lifting-and-shipping the Python scripts and NOT by extending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market_ingest_py</w:t>
      </w:r>
      <w:r>
        <w:rPr>
          <w:b/>
          <w:bCs/>
        </w:rPr>
        <w:t xml:space="preserve"> </w:t>
      </w:r>
      <w:r>
        <w:rPr>
          <w:b/>
          <w:bCs/>
        </w:rPr>
        <w:t xml:space="preserve">CLI.</w:t>
      </w:r>
      <w:r>
        <w:t xml:space="preserve"> </w:t>
      </w:r>
      <w:r>
        <w:t xml:space="preserve">Generalize from day one via a jurisdiction registry (the dormant</w:t>
      </w:r>
      <w:r>
        <w:t xml:space="preserve"> </w:t>
      </w:r>
      <w:r>
        <w:rPr>
          <w:rStyle w:val="VerbatimChar"/>
        </w:rPr>
        <w:t xml:space="preserve">MktDataSourceRegistry</w:t>
      </w:r>
      <w:r>
        <w:t xml:space="preserve"> </w:t>
      </w:r>
      <w:r>
        <w:t xml:space="preserve">table is purpose-built for exactly this) plus three portal-family adapters:</w:t>
      </w:r>
      <w:r>
        <w:t xml:space="preserve"> </w:t>
      </w:r>
      <w:r>
        <w:rPr>
          <w:b/>
          <w:bCs/>
        </w:rPr>
        <w:t xml:space="preserve">SmartGov</w:t>
      </w:r>
      <w:r>
        <w:t xml:space="preserve"> </w:t>
      </w:r>
      <w:r>
        <w:t xml:space="preserve">(permits),</w:t>
      </w:r>
      <w:r>
        <w:t xml:space="preserve"> </w:t>
      </w:r>
      <w:r>
        <w:rPr>
          <w:b/>
          <w:bCs/>
        </w:rPr>
        <w:t xml:space="preserve">Legistar/Granicus</w:t>
      </w:r>
      <w:r>
        <w:t xml:space="preserve"> </w:t>
      </w:r>
      <w:r>
        <w:t xml:space="preserve">(entitlements),</w:t>
      </w:r>
      <w:r>
        <w:t xml:space="preserve"> </w:t>
      </w:r>
      <w:r>
        <w:rPr>
          <w:b/>
          <w:bCs/>
        </w:rPr>
        <w:t xml:space="preserve">ArcGIS</w:t>
      </w:r>
      <w:r>
        <w:t xml:space="preserve"> </w:t>
      </w:r>
      <w:r>
        <w:t xml:space="preserve">(parcels/lots).</w:t>
      </w:r>
    </w:p>
    <w:p>
      <w:pPr>
        <w:pStyle w:val="BodyText"/>
      </w:pPr>
      <w:r>
        <w:rPr>
          <w:b/>
          <w:bCs/>
        </w:rPr>
        <w:t xml:space="preserve">Headline effort / risk: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 to a useful first slice (permits-only, Maricopa, landing in the DB and surfaced in Landscaper): Small–Medium (~2–3 weeks).</w:t>
      </w:r>
      <w:r>
        <w:t xml:space="preserve"> </w:t>
      </w:r>
      <w:r>
        <w:t xml:space="preserve">Almost all of the read/store/surface machinery exists; the new work is one SmartGov adapter + a normalizer + a Vercel-cron trigger.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 to the strategic prize (any-jurisdiction framework across all three portal families + entitlement PDF pipeline + lot inventory): Large (~6–10 weeks)</w:t>
      </w:r>
      <w:r>
        <w:t xml:space="preserve">, but heavily reuse-leveraged (~60–70% on existing GIS, PDF-extraction, on-demand-load, and tool-registry machinery).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risk is NOT scraping fragility in the LoopNet sense.</w:t>
      </w:r>
      <w:r>
        <w:t xml:space="preserve"> </w:t>
      </w:r>
      <w:r>
        <w:t xml:space="preserve">The Maricopa sources are</w:t>
      </w:r>
      <w:r>
        <w:t xml:space="preserve"> </w:t>
      </w:r>
      <w:r>
        <w:rPr>
          <w:b/>
          <w:bCs/>
        </w:rPr>
        <w:t xml:space="preserve">anonymous public-sector government endpoints</w:t>
      </w:r>
      <w:r>
        <w:t xml:space="preserve"> </w:t>
      </w:r>
      <w:r>
        <w:t xml:space="preserve">(SmartGov RunReport, Legistar API, county ArcGIS), structurally unlike LoopNet's Akamai-protected commercial site that hard-blocked Railway egress. The real risks are (a)</w:t>
      </w:r>
      <w:r>
        <w:t xml:space="preserve"> </w:t>
      </w:r>
      <w:r>
        <w:rPr>
          <w:b/>
          <w:bCs/>
        </w:rPr>
        <w:t xml:space="preserve">per-jurisdiction hardcoding</w:t>
      </w:r>
      <w:r>
        <w:t xml:space="preserve"> </w:t>
      </w:r>
      <w:r>
        <w:t xml:space="preserve">(report GUIDs, Legistar client slugs, ArcGIS field-name schemas, matter-type IDs) — which the generalization framework is designed to absorb; (b)</w:t>
      </w:r>
      <w:r>
        <w:t xml:space="preserve"> </w:t>
      </w:r>
      <w:r>
        <w:rPr>
          <w:b/>
          <w:bCs/>
        </w:rPr>
        <w:t xml:space="preserve">PDF-layout fragility</w:t>
      </w:r>
      <w:r>
        <w:t xml:space="preserve"> </w:t>
      </w:r>
      <w:r>
        <w:t xml:space="preserve">in the permit and staff-report parsers; (c) the platform has</w:t>
      </w:r>
      <w:r>
        <w:t xml:space="preserve"> </w:t>
      </w:r>
      <w:r>
        <w:rPr>
          <w:b/>
          <w:bCs/>
        </w:rPr>
        <w:t xml:space="preserve">only one scheduling primitive (Vercel Cron)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Railway worker/Celery</w:t>
      </w:r>
      <w:r>
        <w:t xml:space="preserve">, which shapes where ingestion code can run; and (d)</w:t>
      </w:r>
      <w:r>
        <w:t xml:space="preserve"> </w:t>
      </w:r>
      <w:r>
        <w:rPr>
          <w:b/>
          <w:bCs/>
        </w:rPr>
        <w:t xml:space="preserve">schema discipline</w:t>
      </w:r>
      <w:r>
        <w:t xml:space="preserve"> </w:t>
      </w:r>
      <w:r>
        <w:t xml:space="preserve">— §17.7 plus the live-vs-dormant market-table split must be respected or work lands against a table that doesn't exist in prod.</w:t>
      </w:r>
    </w:p>
    <w:p>
      <w:pPr>
        <w:pStyle w:val="FirstParagraph"/>
      </w:pPr>
      <w:r>
        <w:rPr>
          <w:b/>
          <w:bCs/>
        </w:rPr>
        <w:t xml:space="preserve">The single most consequential schema finding:</w:t>
      </w:r>
      <w:r>
        <w:t xml:space="preserve"> </w:t>
      </w:r>
      <w:r>
        <w:t xml:space="preserve">the live market lineage is</w:t>
      </w:r>
      <w:r>
        <w:t xml:space="preserve"> </w:t>
      </w:r>
      <w:r>
        <w:rPr>
          <w:rStyle w:val="VerbatimChar"/>
          <w:b/>
          <w:bCs/>
        </w:rPr>
        <w:t xml:space="preserve">public.market_*</w:t>
      </w:r>
      <w:r>
        <w:rPr>
          <w:b/>
          <w:bCs/>
        </w:rPr>
        <w:t xml:space="preserve"> </w:t>
      </w:r>
      <w:r>
        <w:rPr>
          <w:b/>
          <w:bCs/>
        </w:rPr>
        <w:t xml:space="preserve">(+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geo_xwalk</w:t>
      </w:r>
      <w:r>
        <w:rPr>
          <w:b/>
          <w:bCs/>
        </w:rPr>
        <w:t xml:space="preserve">)</w:t>
      </w:r>
      <w:r>
        <w:t xml:space="preserve">, and a working permit table —</w:t>
      </w:r>
      <w:r>
        <w:t xml:space="preserve"> </w:t>
      </w:r>
      <w:r>
        <w:rPr>
          <w:rStyle w:val="VerbatimChar"/>
          <w:b/>
          <w:bCs/>
        </w:rPr>
        <w:t xml:space="preserve">landscape.market_activity</w:t>
      </w:r>
      <w:r>
        <w:rPr>
          <w:b/>
          <w:bCs/>
        </w:rPr>
        <w:t xml:space="preserve">, 9,392 rows of HBACA building-permit 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period_end_date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period_type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msa_code</w:t>
      </w:r>
      <w:r>
        <w:t xml:space="preserve"> </w:t>
      </w:r>
      <w:r>
        <w:t xml:space="preserve">columns —</w:t>
      </w:r>
      <w:r>
        <w:t xml:space="preserve"> </w:t>
      </w:r>
      <w:r>
        <w:rPr>
          <w:b/>
          <w:bCs/>
        </w:rPr>
        <w:t xml:space="preserve">already exists</w:t>
      </w:r>
      <w:r>
        <w:t xml:space="preserve">. The Django</w:t>
      </w:r>
      <w:r>
        <w:t xml:space="preserve"> </w:t>
      </w:r>
      <w:r>
        <w:rPr>
          <w:rStyle w:val="VerbatimChar"/>
        </w:rPr>
        <w:t xml:space="preserve">tbl_market_*</w:t>
      </w:r>
      <w:r>
        <w:t xml:space="preserve"> </w:t>
      </w:r>
      <w:r>
        <w:t xml:space="preserve">redesign (</w:t>
      </w:r>
      <w:r>
        <w:rPr>
          <w:rStyle w:val="VerbatimChar"/>
        </w:rPr>
        <w:t xml:space="preserve">migrations/20260310_…</w:t>
      </w:r>
      <w:r>
        <w:t xml:space="preserve">) has Django models but its tables</w:t>
      </w:r>
      <w:r>
        <w:t xml:space="preserve"> </w:t>
      </w:r>
      <w:r>
        <w:rPr>
          <w:b/>
          <w:bCs/>
        </w:rPr>
        <w:t xml:space="preserve">do not exist in the live DB</w:t>
      </w:r>
      <w:r>
        <w:t xml:space="preserve">. New permit data should reuse</w:t>
      </w:r>
      <w:r>
        <w:t xml:space="preserve"> </w:t>
      </w:r>
      <w:r>
        <w:rPr>
          <w:rStyle w:val="VerbatimChar"/>
        </w:rPr>
        <w:t xml:space="preserve">market_activity</w:t>
      </w:r>
      <w:r>
        <w:t xml:space="preserve"> </w:t>
      </w:r>
      <w:r>
        <w:t xml:space="preserve">+ the dormant</w:t>
      </w:r>
      <w:r>
        <w:t xml:space="preserve"> </w:t>
      </w:r>
      <w:r>
        <w:rPr>
          <w:rStyle w:val="VerbatimChar"/>
        </w:rPr>
        <w:t xml:space="preserve">Mkt*</w:t>
      </w:r>
      <w:r>
        <w:t xml:space="preserve"> </w:t>
      </w:r>
      <w:r>
        <w:t xml:space="preserve">tables, not the non-live</w:t>
      </w:r>
      <w:r>
        <w:t xml:space="preserve"> </w:t>
      </w:r>
      <w:r>
        <w:rPr>
          <w:rStyle w:val="VerbatimChar"/>
        </w:rPr>
        <w:t xml:space="preserve">tbl_market_*</w:t>
      </w:r>
      <w:r>
        <w:t xml:space="preserve"> </w:t>
      </w:r>
      <w:r>
        <w:t xml:space="preserve">lineage.</w:t>
      </w:r>
    </w:p>
    <w:p>
      <w:r>
        <w:pict>
          <v:rect style="width:0;height:1.5pt" o:hralign="center" o:hrstd="t" o:hr="t"/>
        </w:pict>
      </w:r>
    </w:p>
    <w:bookmarkEnd w:id="9"/>
    <w:bookmarkStart w:id="12" w:name="X2f03f764e6de2c6251a568a1a453cad2ce313e2"/>
    <w:p>
      <w:pPr>
        <w:pStyle w:val="Heading2"/>
      </w:pPr>
      <w:r>
        <w:t xml:space="preserve">2. Source mechanism inventory</w:t>
      </w:r>
    </w:p>
    <w:p>
      <w:pPr>
        <w:pStyle w:val="FirstParagraph"/>
      </w:pPr>
      <w:r>
        <w:rPr>
          <w:b/>
          <w:bCs/>
        </w:rPr>
        <w:t xml:space="preserve">Source folder:</w:t>
      </w:r>
      <w:r>
        <w:t xml:space="preserve"> </w:t>
      </w:r>
      <w:r>
        <w:rPr>
          <w:rStyle w:val="VerbatimChar"/>
        </w:rPr>
        <w:t xml:space="preserve">/Users/5150east/Library/CloudStorage/OneDrive-CrescentBayHoldings/1Active/CBLF1/_claude/</w:t>
      </w:r>
    </w:p>
    <w:p>
      <w:pPr>
        <w:pStyle w:val="BodyText"/>
      </w:pPr>
      <w:r>
        <w:rPr>
          <w:b/>
          <w:bCs/>
        </w:rPr>
        <w:t xml:space="preserve">Operating model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RVR_Project_Facts.md</w:t>
      </w:r>
      <w:r>
        <w:rPr>
          <w:b/>
          <w:bCs/>
        </w:rPr>
        <w:t xml:space="preserve">):</w:t>
      </w:r>
      <w:r>
        <w:t xml:space="preserve"> </w:t>
      </w:r>
      <w:r>
        <w:t xml:space="preserve">a weekly competitive-market intelligence pipeline for</w:t>
      </w:r>
      <w:r>
        <w:t xml:space="preserve"> </w:t>
      </w:r>
      <w:r>
        <w:rPr>
          <w:b/>
          <w:bCs/>
        </w:rPr>
        <w:t xml:space="preserve">Red Valley Ranch (RVR)</w:t>
      </w:r>
      <w:r>
        <w:t xml:space="preserve"> </w:t>
      </w:r>
      <w:r>
        <w:t xml:space="preserve">— a 540-lot SFR land-disposition asset (Crescent Bay / CBLF1) in the</w:t>
      </w:r>
      <w:r>
        <w:t xml:space="preserve"> </w:t>
      </w:r>
      <w:r>
        <w:rPr>
          <w:b/>
          <w:bCs/>
        </w:rPr>
        <w:t xml:space="preserve">City of Maricopa, Pinal County, AZ</w:t>
      </w:r>
      <w:r>
        <w:t xml:space="preserve"> </w:t>
      </w:r>
      <w:r>
        <w:t xml:space="preserve">— being positioned for sale to a homebuilder. It runs in a Cowork sandbox that boots clean each run (hence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is reinstalled every run) and produces builder permit-velocity, entitlement-pipeline, and lot-level inventory/ownership intelligence. Weekly sequence:</w:t>
      </w:r>
      <w:r>
        <w:t xml:space="preserve"> </w:t>
      </w:r>
      <w:r>
        <w:rPr>
          <w:rStyle w:val="VerbatimChar"/>
        </w:rPr>
        <w:t xml:space="preserve">maricopa_permit_updater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lot_snapshot</w:t>
      </w:r>
      <w:r>
        <w:t xml:space="preserve"> </w:t>
      </w:r>
      <w:r>
        <w:t xml:space="preserve">→ (conditional)</w:t>
      </w:r>
      <w:r>
        <w:t xml:space="preserve"> </w:t>
      </w:r>
      <w:r>
        <w:rPr>
          <w:rStyle w:val="VerbatimChar"/>
        </w:rPr>
        <w:t xml:space="preserve">lot_dim_puller</w:t>
      </w:r>
      <w:r>
        <w:t xml:space="preserve">+</w:t>
      </w:r>
      <w:r>
        <w:rPr>
          <w:rStyle w:val="VerbatimChar"/>
        </w:rPr>
        <w:t xml:space="preserve">lot_dim_writeback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demand_map_runner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permit_report_runner</w:t>
      </w:r>
      <w:r>
        <w:t xml:space="preserve">, publishing HTML/PDF as Cowork artifacts. A separate cadence drives agenda monitoring.</w:t>
      </w:r>
    </w:p>
    <w:p>
      <w:pPr>
        <w:pStyle w:val="BodyText"/>
      </w:pPr>
      <w:r>
        <w:rPr>
          <w:b/>
          <w:bCs/>
        </w:rPr>
        <w:t xml:space="preserve">Pinned deps (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, "confirmed working 2026-06-09"):</w:t>
      </w:r>
      <w:r>
        <w:t xml:space="preserve"> </w:t>
      </w:r>
      <w:r>
        <w:rPr>
          <w:rStyle w:val="VerbatimChar"/>
        </w:rPr>
        <w:t xml:space="preserve">PyMuPDF==1.27.2.3</w:t>
      </w:r>
      <w:r>
        <w:t xml:space="preserve"> </w:t>
      </w:r>
      <w:r>
        <w:t xml:space="preserve">(PDF table extract),</w:t>
      </w:r>
      <w:r>
        <w:t xml:space="preserve"> </w:t>
      </w:r>
      <w:r>
        <w:rPr>
          <w:rStyle w:val="VerbatimChar"/>
        </w:rPr>
        <w:t xml:space="preserve">openpyxl==3.1.5</w:t>
      </w:r>
      <w:r>
        <w:t xml:space="preserve"> </w:t>
      </w:r>
      <w:r>
        <w:t xml:space="preserve">(the master xlsx datastore),</w:t>
      </w:r>
      <w:r>
        <w:t xml:space="preserve"> </w:t>
      </w:r>
      <w:r>
        <w:rPr>
          <w:rStyle w:val="VerbatimChar"/>
        </w:rPr>
        <w:t xml:space="preserve">shapely==2.1.2</w:t>
      </w:r>
      <w:r>
        <w:t xml:space="preserve"> </w:t>
      </w:r>
      <w:r>
        <w:t xml:space="preserve">(lot-geometry MBR),</w:t>
      </w:r>
      <w:r>
        <w:t xml:space="preserve"> </w:t>
      </w:r>
      <w:r>
        <w:rPr>
          <w:rStyle w:val="VerbatimChar"/>
        </w:rPr>
        <w:t xml:space="preserve">weasyprint==69.0</w:t>
      </w:r>
      <w:r>
        <w:t xml:space="preserve"> </w:t>
      </w:r>
      <w:r>
        <w:t xml:space="preserve">(paginated PDF).</w:t>
      </w:r>
      <w:r>
        <w:t xml:space="preserve"> </w:t>
      </w:r>
      <w:r>
        <w:rPr>
          <w:b/>
          <w:bCs/>
        </w:rPr>
        <w:t xml:space="preserve">Undeclared but imported</w:t>
      </w:r>
      <w:r>
        <w:t xml:space="preserve"> </w:t>
      </w:r>
      <w:r>
        <w:t xml:space="preserve">(a migration gap):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pyogrio</w:t>
      </w:r>
      <w:r>
        <w:t xml:space="preserve">.</w:t>
      </w:r>
    </w:p>
    <w:bookmarkStart w:id="10" w:name="X665f237d55b93a8d3f8372660e267decb55a48b"/>
    <w:p>
      <w:pPr>
        <w:pStyle w:val="Heading3"/>
      </w:pPr>
      <w:r>
        <w:t xml:space="preserve">CORE scripts — permits, entitlement pipeline, lot inventory/classification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Inputs (source / auth)</w:t>
            </w:r>
          </w:p>
        </w:tc>
        <w:tc>
          <w:tcPr/>
          <w:p>
            <w:pPr>
              <w:pStyle w:val="Compact"/>
            </w:pPr>
            <w:r>
              <w:t xml:space="preserve">Transforms / parsing</w:t>
            </w:r>
          </w:p>
        </w:tc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State / caches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maricopa_permit_updater.py</w:t>
            </w:r>
          </w:p>
        </w:tc>
        <w:tc>
          <w:tcPr/>
          <w:p>
            <w:pPr>
              <w:pStyle w:val="Compact"/>
            </w:pPr>
            <w:r>
              <w:t xml:space="preserve">SmartGov RunReport</w:t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(report GUID,</w:t>
            </w:r>
            <w:r>
              <w:t xml:space="preserve"> </w:t>
            </w:r>
            <w:r>
              <w:rPr>
                <w:b/>
                <w:bCs/>
              </w:rPr>
              <w:t xml:space="preserve">no auth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PyMuPDF table extract; SFR (Level-1) prefix deny-list; site-dev (Level-2) classify Grading/Utility/Paving/ROW/Wall/Marketing; subdivision recovery; APN-year dedup</w:t>
            </w:r>
          </w:p>
        </w:tc>
        <w:tc>
          <w:tcPr/>
          <w:p>
            <w:pPr>
              <w:pStyle w:val="Compact"/>
            </w:pPr>
            <w:r>
              <w:t xml:space="preserve">Appends</w:t>
            </w:r>
            <w:r>
              <w:t xml:space="preserve"> </w:t>
            </w:r>
            <w:r>
              <w:rPr>
                <w:b/>
                <w:bCs/>
              </w:rPr>
              <w:t xml:space="preserve">Permits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Permits_Site</w:t>
            </w:r>
            <w:r>
              <w:t xml:space="preserve"> </w:t>
            </w:r>
            <w:r>
              <w:t xml:space="preserve">sheets to master xlsx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maricopa_pipeline_crawler.py</w:t>
            </w:r>
          </w:p>
        </w:tc>
        <w:tc>
          <w:tcPr/>
          <w:p>
            <w:pPr>
              <w:pStyle w:val="Compact"/>
            </w:pPr>
            <w:r>
              <w:t xml:space="preserve">Legistar</w:t>
            </w:r>
            <w:r>
              <w:t xml:space="preserve"> </w:t>
            </w:r>
            <w:r>
              <w:rPr>
                <w:rStyle w:val="VerbatimChar"/>
              </w:rPr>
              <w:t xml:space="preserve">/matters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/attachments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/histories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JSON, no auth</w:t>
            </w:r>
            <w:r>
              <w:t xml:space="preserve">) + attachment PDFs (pdfplumber)</w:t>
            </w:r>
          </w:p>
        </w:tc>
        <w:tc>
          <w:tcPr/>
          <w:p>
            <w:pPr>
              <w:pStyle w:val="Compact"/>
            </w:pPr>
            <w:r>
              <w:t xml:space="preserve">regex extract applicant / location / acreage / lot_count / zoning / density / staff-rec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pipeline_db.json</w:t>
            </w:r>
            <w:r>
              <w:t xml:space="preserve">; rebuilds</w:t>
            </w:r>
            <w:r>
              <w:t xml:space="preserve"> </w:t>
            </w:r>
            <w:r>
              <w:rPr>
                <w:b/>
                <w:bCs/>
              </w:rPr>
              <w:t xml:space="preserve">Pipeline</w:t>
            </w:r>
            <w:r>
              <w:t xml:space="preserve"> </w:t>
            </w: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pipeline_db.json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pipeline_pdfs/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pipeline_texts/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maricopa_agenda_monitor.py</w:t>
            </w:r>
          </w:p>
        </w:tc>
        <w:tc>
          <w:tcPr/>
          <w:p>
            <w:pPr>
              <w:pStyle w:val="Compact"/>
            </w:pPr>
            <w:r>
              <w:t xml:space="preserve">Legistar (JSON) + staff-report PDFs (PyMuPDF)</w:t>
            </w:r>
          </w:p>
        </w:tc>
        <w:tc>
          <w:tcPr/>
          <w:p>
            <w:pPr>
              <w:pStyle w:val="Compact"/>
            </w:pPr>
            <w:r>
              <w:t xml:space="preserve">enriched extraction incl. lot dims (via</w:t>
            </w:r>
            <w:r>
              <w:t xml:space="preserve"> </w:t>
            </w:r>
            <w:r>
              <w:rPr>
                <w:rStyle w:val="VerbatimChar"/>
              </w:rPr>
              <w:t xml:space="preserve">agenda_dim_extractor</w:t>
            </w:r>
            <w:r>
              <w:t xml:space="preserve">); meeting-graduation logic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  <w:r>
              <w:t xml:space="preserve"> </w:t>
            </w:r>
            <w:r>
              <w:t xml:space="preserve">sheet (28 cols); mirrors</w:t>
            </w:r>
            <w:r>
              <w:t xml:space="preserve"> </w:t>
            </w:r>
            <w:r>
              <w:rPr>
                <w:rStyle w:val="VerbatimChar"/>
              </w:rPr>
              <w:t xml:space="preserve">pipeline_db.json</w:t>
            </w:r>
          </w:p>
        </w:tc>
        <w:tc>
          <w:tcPr/>
          <w:p>
            <w:pPr>
              <w:pStyle w:val="Compact"/>
            </w:pPr>
            <w:r>
              <w:t xml:space="preserve">mirrors</w:t>
            </w:r>
            <w:r>
              <w:t xml:space="preserve"> </w:t>
            </w:r>
            <w:r>
              <w:rPr>
                <w:rStyle w:val="VerbatimChar"/>
              </w:rPr>
              <w:t xml:space="preserve">pipeline_db.json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maricopa_inventory_gis_sync.py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CBLF1-2025.gdb</w:t>
            </w:r>
            <w:r>
              <w:t xml:space="preserve"> </w:t>
            </w:r>
            <w:r>
              <w:t xml:space="preserve">feature class + Pinal TaxParcels FS3 (</w:t>
            </w:r>
            <w:r>
              <w:rPr>
                <w:b/>
                <w:bCs/>
              </w:rPr>
              <w:t xml:space="preserve">ArcGIS REST, no auth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parcel-grain classify (imports</w:t>
            </w:r>
            <w:r>
              <w:t xml:space="preserve"> </w:t>
            </w:r>
            <w:r>
              <w:rPr>
                <w:rStyle w:val="VerbatimChar"/>
              </w:rPr>
              <w:t xml:space="preserve">lot_classification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maricopa_permit_report</w:t>
            </w:r>
            <w:r>
              <w:t xml:space="preserve">); safety 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MaricopaInventory_attrs.xlsx</w:t>
            </w:r>
            <w:r>
              <w:t xml:space="preserve">, geojson, HTML diff</w:t>
            </w:r>
          </w:p>
        </w:tc>
        <w:tc>
          <w:tcPr/>
          <w:p>
            <w:pPr>
              <w:pStyle w:val="Compact"/>
            </w:pPr>
            <w:r>
              <w:t xml:space="preserve">reads the local file-geodatabase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lot_snapshot.py</w:t>
            </w:r>
          </w:p>
        </w:tc>
        <w:tc>
          <w:tcPr/>
          <w:p>
            <w:pPr>
              <w:pStyle w:val="Compact"/>
            </w:pPr>
            <w:r>
              <w:t xml:space="preserve">Pinal TaxParcels FS3 + master xlsx</w:t>
            </w:r>
          </w:p>
        </w:tc>
        <w:tc>
          <w:tcPr/>
          <w:p>
            <w:pPr>
              <w:pStyle w:val="Compact"/>
            </w:pPr>
            <w:r>
              <w:t xml:space="preserve">classify raw / platted / permitted / spec / sold; diff vs prior snapshot</w:t>
            </w:r>
          </w:p>
        </w:tc>
        <w:tc>
          <w:tcPr/>
          <w:p>
            <w:pPr>
              <w:pStyle w:val="Compact"/>
            </w:pPr>
            <w:r>
              <w:t xml:space="preserve">appends</w:t>
            </w:r>
            <w:r>
              <w:t xml:space="preserve"> </w:t>
            </w:r>
            <w:r>
              <w:rPr>
                <w:b/>
                <w:bCs/>
              </w:rPr>
              <w:t xml:space="preserve">Lot_Snapshots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Lot_Transitions</w:t>
            </w:r>
          </w:p>
        </w:tc>
        <w:tc>
          <w:tcPr/>
          <w:p>
            <w:pPr>
              <w:pStyle w:val="Compact"/>
            </w:pPr>
            <w:r>
              <w:t xml:space="preserve">prior snapshot rows in 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lot_classification.py</w:t>
            </w:r>
          </w:p>
        </w:tc>
        <w:tc>
          <w:tcPr/>
          <w:p>
            <w:pPr>
              <w:pStyle w:val="Compact"/>
            </w:pPr>
            <w:r>
              <w:t xml:space="preserve">master xlsx (Permits / Permits_Site)</w:t>
            </w:r>
          </w:p>
        </w:tc>
        <w:tc>
          <w:tcPr/>
          <w:p>
            <w:pPr>
              <w:pStyle w:val="Compact"/>
            </w:pPr>
            <w:r>
              <w:t xml:space="preserve">LOCKED "LuD" methodology; shared classifier (</w:t>
            </w:r>
            <w:r>
              <w:rPr>
                <w:rStyle w:val="VerbatimChar"/>
              </w:rPr>
              <w:t xml:space="preserve">load_lud_subdivisions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classify_parcel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library (imported by report + gis_sync)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lot_dim_puller.py</w:t>
            </w:r>
          </w:p>
        </w:tc>
        <w:tc>
          <w:tcPr/>
          <w:p>
            <w:pPr>
              <w:pStyle w:val="Compact"/>
            </w:pPr>
            <w:r>
              <w:t xml:space="preserve">AZ DWR FS7 geometry (</w:t>
            </w:r>
            <w:r>
              <w:rPr>
                <w:b/>
                <w:bCs/>
              </w:rPr>
              <w:t xml:space="preserve">ArcGIS REST, no auth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oriented minimum-bounding-rectangle width/depth; Tier bracketing (incl. 35 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lot_dim_raw.json</w:t>
            </w:r>
            <w:r>
              <w:t xml:space="preserve">, per-lot CSV, project CSV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lot_dim_writeback.py</w:t>
            </w:r>
          </w:p>
        </w:tc>
        <w:tc>
          <w:tcPr/>
          <w:p>
            <w:pPr>
              <w:pStyle w:val="Compact"/>
            </w:pPr>
            <w:r>
              <w:t xml:space="preserve">the two CSVs</w:t>
            </w:r>
          </w:p>
        </w:tc>
        <w:tc>
          <w:tcPr/>
          <w:p>
            <w:pPr>
              <w:pStyle w:val="Compact"/>
            </w:pPr>
            <w:r>
              <w:t xml:space="preserve">join by APN</w:t>
            </w:r>
          </w:p>
        </w:tc>
        <w:tc>
          <w:tcPr/>
          <w:p>
            <w:pPr>
              <w:pStyle w:val="Compact"/>
            </w:pPr>
            <w:r>
              <w:t xml:space="preserve">writes lot dims to</w:t>
            </w:r>
            <w:r>
              <w:t xml:space="preserve"> </w:t>
            </w:r>
            <w:r>
              <w:rPr>
                <w:b/>
                <w:bCs/>
              </w:rPr>
              <w:t xml:space="preserve">Permits</w:t>
            </w:r>
            <w:r>
              <w:t xml:space="preserve"> </w:t>
            </w:r>
            <w:r>
              <w:t xml:space="preserve">+ rebuilds</w:t>
            </w:r>
            <w:r>
              <w:t xml:space="preserve"> </w:t>
            </w:r>
            <w:r>
              <w:rPr>
                <w:b/>
                <w:bCs/>
              </w:rPr>
              <w:t xml:space="preserve">Project Summary</w:t>
            </w:r>
            <w:r>
              <w:t xml:space="preserve">; timestamped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.pre_*</w:t>
            </w:r>
            <w:r>
              <w:t xml:space="preserve"> </w:t>
            </w:r>
            <w:r>
              <w:t xml:space="preserve">xlsx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maricopa_permit_report.py</w:t>
            </w:r>
          </w:p>
        </w:tc>
        <w:tc>
          <w:tcPr/>
          <w:p>
            <w:pPr>
              <w:pStyle w:val="Compact"/>
            </w:pPr>
            <w:r>
              <w:t xml:space="preserve">master xlsx +</w:t>
            </w:r>
            <w:r>
              <w:t xml:space="preserve"> </w:t>
            </w:r>
            <w:r>
              <w:rPr>
                <w:rStyle w:val="VerbatimChar"/>
              </w:rPr>
              <w:t xml:space="preserve">lot_inventory.xlsx</w:t>
            </w:r>
            <w:r>
              <w:t xml:space="preserve"> </w:t>
            </w:r>
            <w:r>
              <w:t xml:space="preserve">+ Pinal (via lot_snapshot) +</w:t>
            </w:r>
            <w:r>
              <w:t xml:space="preserve"> </w:t>
            </w:r>
            <w:r>
              <w:rPr>
                <w:rStyle w:val="VerbatimChar"/>
              </w:rPr>
              <w:t xml:space="preserve">builder_links</w:t>
            </w:r>
          </w:p>
        </w:tc>
        <w:tc>
          <w:tcPr/>
          <w:p>
            <w:pPr>
              <w:pStyle w:val="Compact"/>
            </w:pPr>
            <w:r>
              <w:t xml:space="preserve">4-tier supply rollup, LuD detection, builder normalization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</w:t>
            </w:r>
            <w:r>
              <w:t xml:space="preserve"> </w:t>
            </w:r>
            <w:r>
              <w:t xml:space="preserve">+ single-page</w:t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(weasyprint); upserts</w:t>
            </w:r>
            <w:r>
              <w:t xml:space="preserve"> </w:t>
            </w:r>
            <w:r>
              <w:rPr>
                <w:rStyle w:val="VerbatimChar"/>
              </w:rPr>
              <w:t xml:space="preserve">lot_inventory.xlsx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permit_report_runner.py</w:t>
            </w:r>
          </w:p>
        </w:tc>
        <w:tc>
          <w:tcPr/>
          <w:p>
            <w:pPr>
              <w:pStyle w:val="Compact"/>
            </w:pPr>
            <w:r>
              <w:t xml:space="preserve">wraps the report</w:t>
            </w:r>
          </w:p>
        </w:tc>
        <w:tc>
          <w:tcPr/>
          <w:p>
            <w:pPr>
              <w:pStyle w:val="Compact"/>
            </w:pPr>
            <w:r>
              <w:t xml:space="preserve">monkeypatches</w:t>
            </w:r>
            <w:r>
              <w:t xml:space="preserve"> </w:t>
            </w:r>
            <w:r>
              <w:rPr>
                <w:rStyle w:val="VerbatimChar"/>
              </w:rPr>
              <w:t xml:space="preserve">fetch_all_tracked_parcels</w:t>
            </w:r>
            <w:r>
              <w:t xml:space="preserve"> </w:t>
            </w:r>
            <w:r>
              <w:t xml:space="preserve">with date-keyed cache (beats 45 s sandbox call ceiling)</w:t>
            </w:r>
          </w:p>
        </w:tc>
        <w:tc>
          <w:tcPr/>
          <w:p>
            <w:pPr>
              <w:pStyle w:val="Compact"/>
            </w:pPr>
            <w:r>
              <w:t xml:space="preserve">(delegates)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parcel_cache.json</w:t>
            </w:r>
            <w:r>
              <w:t xml:space="preserve"> </w:t>
            </w:r>
            <w:r>
              <w:t xml:space="preserve">(10.6 MB)</w:t>
            </w:r>
          </w:p>
        </w:tc>
      </w:tr>
    </w:tbl>
    <w:bookmarkEnd w:id="10"/>
    <w:bookmarkStart w:id="11" w:name="X4928ba33057f9d7f982c9dc609a53bdd29798bf"/>
    <w:p>
      <w:pPr>
        <w:pStyle w:val="Heading3"/>
      </w:pPr>
      <w:r>
        <w:t xml:space="preserve">PERIPHERAL scripts — reporting, mapping, builder links, QC, staging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maricopa_demand_map.py</w:t>
            </w:r>
          </w:p>
        </w:tc>
        <w:tc>
          <w:tcPr/>
          <w:p>
            <w:pPr>
              <w:pStyle w:val="Compact"/>
            </w:pPr>
            <w:r>
              <w:t xml:space="preserve">Interactive Leaflet map (permit dots by builder, month dropdown, parcel/subdivision overlays); fetches centroids from AZ DWR + SmartGov-Esri fallback →</w:t>
            </w:r>
            <w:r>
              <w:t xml:space="preserve"> </w:t>
            </w:r>
            <w:r>
              <w:rPr>
                <w:rStyle w:val="VerbatimChar"/>
              </w:rPr>
              <w:t xml:space="preserve">outputs/Maricopa_Permits_Demand_Map.html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demand_map_runner.py</w:t>
            </w:r>
          </w:p>
        </w:tc>
        <w:tc>
          <w:tcPr/>
          <w:p>
            <w:pPr>
              <w:pStyle w:val="Compact"/>
            </w:pPr>
            <w:r>
              <w:t xml:space="preserve">Cache wrapper for the map (</w:t>
            </w:r>
            <w:r>
              <w:rPr>
                <w:rStyle w:val="VerbatimChar"/>
              </w:rPr>
              <w:t xml:space="preserve">centroid_cache.json</w:t>
            </w:r>
            <w:r>
              <w:t xml:space="preserve">; optional</w:t>
            </w:r>
            <w:r>
              <w:t xml:space="preserve"> </w:t>
            </w:r>
            <w:r>
              <w:rPr>
                <w:rStyle w:val="VerbatimChar"/>
              </w:rPr>
              <w:t xml:space="preserve">DMR_FASTCACHE</w:t>
            </w:r>
            <w:r>
              <w:t xml:space="preserve"> </w:t>
            </w:r>
            <w:r>
              <w:t xml:space="preserve">disk caches)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rvr_overlays.py</w:t>
            </w:r>
          </w:p>
        </w:tc>
        <w:tc>
          <w:tcPr/>
          <w:p>
            <w:pPr>
              <w:pStyle w:val="Compact"/>
            </w:pPr>
            <w:r>
              <w:t xml:space="preserve">Post-processes the map HTML: FEMA flood / NHD wash overlays, RVR phase boundary, pipeline-status coloring, GY/QC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builder_links.py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rPr>
                <w:b/>
                <w:bCs/>
              </w:rPr>
              <w:t xml:space="preserve">verified-only</w:t>
            </w:r>
            <w:r>
              <w:t xml:space="preserve"> </w:t>
            </w:r>
            <w:r>
              <w:t xml:space="preserve">(community, builder) → builder-page URL lookup;</w:t>
            </w:r>
            <w:r>
              <w:t xml:space="preserve"> </w:t>
            </w:r>
            <w:r>
              <w:rPr>
                <w:rStyle w:val="VerbatimChar"/>
              </w:rPr>
              <w:t xml:space="preserve">linkify()</w:t>
            </w:r>
            <w:r>
              <w:t xml:space="preserve"> </w:t>
            </w:r>
            <w:r>
              <w:t xml:space="preserve">imported by report.</w:t>
            </w:r>
            <w:r>
              <w:t xml:space="preserve"> </w:t>
            </w:r>
            <w:r>
              <w:rPr>
                <w:b/>
                <w:bCs/>
              </w:rPr>
              <w:t xml:space="preserve">Not crawled at runtime</w:t>
            </w:r>
            <w:r>
              <w:t xml:space="preserve"> </w:t>
            </w:r>
            <w:r>
              <w:t xml:space="preserve">(verified manually 2026-06-20)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agenda_dim_extractor.py</w:t>
            </w:r>
          </w:p>
        </w:tc>
        <w:tc>
          <w:tcPr/>
          <w:p>
            <w:pPr>
              <w:pStyle w:val="Compact"/>
            </w:pPr>
            <w:r>
              <w:t xml:space="preserve">Regex lot-dimension parser for staff reports (library for agenda monitor)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agenda_report_to_pdf.py</w:t>
            </w:r>
          </w:p>
        </w:tc>
        <w:tc>
          <w:tcPr/>
          <w:p>
            <w:pPr>
              <w:pStyle w:val="Compact"/>
            </w:pPr>
            <w:r>
              <w:t xml:space="preserve">Renders agenda HTML→PDF via PyMuPDF Story (avoids weasyprint native deps)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pipeline_dim_backfill.py</w:t>
            </w:r>
          </w:p>
        </w:tc>
        <w:tc>
          <w:tcPr/>
          <w:p>
            <w:pPr>
              <w:pStyle w:val="Compact"/>
            </w:pPr>
            <w:r>
              <w:t xml:space="preserve">One-time backfill of dim columns into Pipeline from</w:t>
            </w:r>
            <w:r>
              <w:t xml:space="preserve"> </w:t>
            </w:r>
            <w:r>
              <w:rPr>
                <w:rStyle w:val="VerbatimChar"/>
              </w:rPr>
              <w:t xml:space="preserve">pipeline_db.json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project_hierarchy_builder.py</w:t>
            </w:r>
          </w:p>
        </w:tc>
        <w:tc>
          <w:tcPr/>
          <w:p>
            <w:pPr>
              <w:pStyle w:val="Compact"/>
            </w:pPr>
            <w:r>
              <w:t xml:space="preserve">Consolidates PAD→preplat→final plat→site-dev→SFR per project family →</w:t>
            </w:r>
            <w:r>
              <w:t xml:space="preserve"> </w:t>
            </w:r>
            <w:r>
              <w:rPr>
                <w:b/>
                <w:bCs/>
              </w:rPr>
              <w:t xml:space="preserve">Project_Hierarchy</w:t>
            </w:r>
            <w:r>
              <w:t xml:space="preserve"> </w:t>
            </w:r>
            <w:r>
              <w:t xml:space="preserve">sheet +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parcel_register_builder.py</w:t>
            </w:r>
          </w:p>
        </w:tc>
        <w:tc>
          <w:tcPr/>
          <w:p>
            <w:pPr>
              <w:pStyle w:val="Compact"/>
            </w:pPr>
            <w:r>
              <w:t xml:space="preserve">(family, parcel) register with authoritative state/lot-count →</w:t>
            </w:r>
            <w:r>
              <w:t xml:space="preserve"> </w:t>
            </w:r>
            <w:r>
              <w:rPr>
                <w:b/>
                <w:bCs/>
              </w:rPr>
              <w:t xml:space="preserve">Parcel_Register</w:t>
            </w:r>
            <w:r>
              <w:t xml:space="preserve"> </w:t>
            </w:r>
            <w:r>
              <w:t xml:space="preserve">sheet +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stage_subdivisions.py</w:t>
            </w:r>
          </w:p>
        </w:tc>
        <w:tc>
          <w:tcPr/>
          <w:p>
            <w:pPr>
              <w:pStyle w:val="Compact"/>
            </w:pPr>
            <w:r>
              <w:t xml:space="preserve">Stages</w:t>
            </w:r>
            <w:r>
              <w:t xml:space="preserve"> </w:t>
            </w:r>
            <w:r>
              <w:rPr>
                <w:rStyle w:val="VerbatimChar"/>
              </w:rPr>
              <w:t xml:space="preserve">Subdivisions_Current</w:t>
            </w:r>
            <w:r>
              <w:t xml:space="preserve"> </w:t>
            </w:r>
            <w:r>
              <w:t xml:space="preserve">gdb layer → demand-map geojson (geopandas)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gy_qc_subdivisions.py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gy_qc_config_backfill.py</w:t>
            </w:r>
          </w:p>
        </w:tc>
        <w:tc>
          <w:tcPr/>
          <w:p>
            <w:pPr>
              <w:pStyle w:val="Compact"/>
            </w:pPr>
            <w:r>
              <w:t xml:space="preserve">Goodyear + Queen Creek expansion: subdivision polygons + built/VDL/spec derivation from MC assessor (proves a generalization attempt already started, hand-coded per jurisdiction)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Central datastore:</w:t>
      </w:r>
      <w:r>
        <w:t xml:space="preserve"> </w:t>
      </w:r>
      <w:r>
        <w:t xml:space="preserve">a master Excel workbook</w:t>
      </w:r>
      <w:r>
        <w:t xml:space="preserve"> </w:t>
      </w:r>
      <w:r>
        <w:rPr>
          <w:rStyle w:val="VerbatimChar"/>
        </w:rPr>
        <w:t xml:space="preserve">Market-Data/MaricopaPermits_GISHistory_202603.xlsx</w:t>
      </w:r>
      <w:r>
        <w:t xml:space="preserve"> </w:t>
      </w:r>
      <w:r>
        <w:t xml:space="preserve">with sheets Permits, Permits_Site, Pipeline, Project Summary, Lot_Snapshots, Lot_Transitions, Project_Hierarchy, Parcel_Register.</w:t>
      </w:r>
      <w:r>
        <w:t xml:space="preserve"> </w:t>
      </w:r>
      <w:r>
        <w:rPr>
          <w:b/>
          <w:bCs/>
        </w:rPr>
        <w:t xml:space="preserve">Migration hazard:</w:t>
      </w:r>
      <w:r>
        <w:t xml:space="preserve"> </w:t>
      </w:r>
      <w:r>
        <w:t xml:space="preserve">the filename is partially hardcoded (</w:t>
      </w:r>
      <w:r>
        <w:rPr>
          <w:rStyle w:val="VerbatimChar"/>
        </w:rPr>
        <w:t xml:space="preserve">_202603</w:t>
      </w:r>
      <w:r>
        <w:t xml:space="preserve">) in some scripts and globbed in others; several scripts also bake absolute sandbox paths (</w:t>
      </w:r>
      <w:r>
        <w:rPr>
          <w:rStyle w:val="VerbatimChar"/>
        </w:rPr>
        <w:t xml:space="preserve">/sessions/trusting-elegant-gauss/mnt/...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1b5757e237fc0c4dd08edd3b2567192caf51dab"/>
    <w:p>
      <w:pPr>
        <w:pStyle w:val="Heading2"/>
      </w:pPr>
      <w:r>
        <w:t xml:space="preserve">3. Data-source map</w:t>
      </w:r>
    </w:p>
    <w:p>
      <w:pPr>
        <w:pStyle w:val="FirstParagraph"/>
      </w:pPr>
      <w:r>
        <w:rPr>
          <w:b/>
          <w:bCs/>
        </w:rPr>
        <w:t xml:space="preserve">The defining property: every external source is an anonymous public GET (some POST form-encoded for ArcGIS). No API key, token, or bearer anywhere.</w:t>
      </w:r>
      <w:r>
        <w:t xml:space="preserve"> </w:t>
      </w:r>
      <w:r>
        <w:t xml:space="preserve">(The lone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string in</w:t>
      </w:r>
      <w:r>
        <w:t xml:space="preserve"> </w:t>
      </w:r>
      <w:r>
        <w:rPr>
          <w:rStyle w:val="VerbatimChar"/>
        </w:rPr>
        <w:t xml:space="preserve">maricopa_agenda_monitor.py</w:t>
      </w:r>
      <w:r>
        <w:t xml:space="preserve"> </w:t>
      </w:r>
      <w:r>
        <w:t xml:space="preserve">is a loop variable, not a credential.) This is the most important migration fact — there are no secrets to migrate, and the entire risk surface is endpoint/field-name/ID hardcoding plus PDF-layout fragility.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Endpoint pattern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Jurisdiction hardwiring</w:t>
            </w:r>
          </w:p>
        </w:tc>
        <w:tc>
          <w:tcPr/>
          <w:p>
            <w:pPr>
              <w:pStyle w:val="Compact"/>
            </w:pPr>
            <w:r>
              <w:t xml:space="preserve">Portal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of Maricopa SmartGov</w:t>
            </w:r>
            <w:r>
              <w:t xml:space="preserve"> </w:t>
            </w:r>
            <w:r>
              <w:t xml:space="preserve">(permits)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https://ci-maricopa-az.smartgovcommunity.com/Public/Report/RunReport?Id=818a9a67-f78e-4ff2-b750-5f886cb30c10&amp;STARTDATE=…&amp;ENDDATE=…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(PyMuPDF</w:t>
            </w:r>
            <w:r>
              <w:t xml:space="preserve"> </w:t>
            </w:r>
            <w:r>
              <w:rPr>
                <w:rStyle w:val="VerbatimChar"/>
              </w:rPr>
              <w:t xml:space="preserve">find_tables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  <w:r>
              <w:t xml:space="preserve"> </w:t>
            </w:r>
            <w:r>
              <w:t xml:space="preserve">— host slug</w:t>
            </w:r>
            <w:r>
              <w:t xml:space="preserve"> </w:t>
            </w:r>
            <w:r>
              <w:rPr>
                <w:rStyle w:val="VerbatimChar"/>
              </w:rPr>
              <w:t xml:space="preserve">ci-maricopa-az</w:t>
            </w:r>
            <w:r>
              <w:t xml:space="preserve"> </w:t>
            </w:r>
            <w:r>
              <w:t xml:space="preserve">+ report</w:t>
            </w:r>
            <w:r>
              <w:t xml:space="preserve"> </w:t>
            </w:r>
            <w:r>
              <w:rPr>
                <w:b/>
                <w:bCs/>
              </w:rPr>
              <w:t xml:space="preserve">GUID</w:t>
            </w:r>
            <w:r>
              <w:t xml:space="preserve"> </w:t>
            </w:r>
            <w:r>
              <w:t xml:space="preserve">+ the SFR/site-dev prefix taxonomy + PDF column order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of Maricopa Legistar</w:t>
            </w:r>
            <w:r>
              <w:t xml:space="preserve"> </w:t>
            </w:r>
            <w:r>
              <w:t xml:space="preserve">(entitlements)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https://webapi.legistar.com/v1/maricopa/{matters,matters/{id}/attachments,matters/{id}/histories}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  <w:r>
              <w:t xml:space="preserve"> </w:t>
            </w:r>
            <w:r>
              <w:t xml:space="preserve">+ attachment PDFs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  <w:r>
              <w:t xml:space="preserve"> </w:t>
            </w:r>
            <w:r>
              <w:t xml:space="preserve">— client slug</w:t>
            </w:r>
            <w:r>
              <w:t xml:space="preserve"> </w:t>
            </w:r>
            <w:r>
              <w:rPr>
                <w:rStyle w:val="VerbatimChar"/>
              </w:rPr>
              <w:t xml:space="preserve">maricopa</w:t>
            </w:r>
            <w:r>
              <w:t xml:space="preserve"> </w:t>
            </w:r>
            <w:r>
              <w:t xml:space="preserve">in path +</w:t>
            </w:r>
            <w:r>
              <w:t xml:space="preserve"> </w:t>
            </w:r>
            <w:r>
              <w:rPr>
                <w:rStyle w:val="VerbatimChar"/>
              </w:rPr>
              <w:t xml:space="preserve">RESIDENTIAL_MATTER_TYPES</w:t>
            </w:r>
            <w:r>
              <w:t xml:space="preserve"> </w:t>
            </w:r>
            <w:r>
              <w:t xml:space="preserve">numeric IDs (per-jurisdiction in Legistar)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Legistar/Granicus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Pinal County GIS</w:t>
            </w:r>
            <w:r>
              <w:t xml:space="preserve"> </w:t>
            </w:r>
            <w:r>
              <w:t xml:space="preserve">(TaxParcels)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https://gis.pinal.gov/mapping/rest/services/TaxParcels/{FeatureServer/3,MapServer/3}/query</w:t>
            </w:r>
          </w:p>
        </w:tc>
        <w:tc>
          <w:tcPr/>
          <w:p>
            <w:pPr>
              <w:pStyle w:val="Compact"/>
            </w:pPr>
            <w:r>
              <w:t xml:space="preserve">none (some need</w:t>
            </w:r>
            <w:r>
              <w:t xml:space="preserve"> </w:t>
            </w:r>
            <w:r>
              <w:rPr>
                <w:rStyle w:val="VerbatimChar"/>
              </w:rPr>
              <w:t xml:space="preserve">User-Agent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ArcGIS REST (JSON/geojson), SR 2223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  <w:r>
              <w:t xml:space="preserve"> </w:t>
            </w:r>
            <w:r>
              <w:t xml:space="preserve">— Pinal host + fields</w:t>
            </w:r>
            <w:r>
              <w:t xml:space="preserve"> </w:t>
            </w:r>
            <w:r>
              <w:rPr>
                <w:rStyle w:val="VerbatimChar"/>
              </w:rPr>
              <w:t xml:space="preserve">PARCELID/CNVYNAME/OWNERNME1/RESYRBLT/PRPRTYDSCRP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 DWR</w:t>
            </w:r>
            <w:r>
              <w:t xml:space="preserve"> </w:t>
            </w:r>
            <w:r>
              <w:t xml:space="preserve">statewide parcels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https://azwatermaps.azwater.gov/arcgis/rest/services/General/Parcels_for_TEST/FeatureServer/7/query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ArcGIS REST JSON, SR 26912</w:t>
            </w:r>
          </w:p>
        </w:tc>
        <w:tc>
          <w:tcPr/>
          <w:p>
            <w:pPr>
              <w:pStyle w:val="Compact"/>
            </w:pPr>
            <w:r>
              <w:t xml:space="preserve">statewide AZ (least bound) but service name</w:t>
            </w:r>
            <w:r>
              <w:t xml:space="preserve"> </w:t>
            </w:r>
            <w:r>
              <w:rPr>
                <w:rStyle w:val="VerbatimChar"/>
              </w:rPr>
              <w:t xml:space="preserve">Parcels_for_TEST</w:t>
            </w:r>
            <w:r>
              <w:t xml:space="preserve"> </w:t>
            </w:r>
            <w:r>
              <w:t xml:space="preserve">is unstable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Maricopa County Assessor GIS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https://gis.mcassessor.maricopa.gov/arcgis/rest/services/MaricopaDynamicQueryService/MapServer/{3,2}/query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ArcGIS 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  <w:r>
              <w:t xml:space="preserve"> </w:t>
            </w:r>
            <w:r>
              <w:t xml:space="preserve">— county host + fields</w:t>
            </w:r>
            <w:r>
              <w:t xml:space="preserve"> </w:t>
            </w:r>
            <w:r>
              <w:rPr>
                <w:rStyle w:val="VerbatimChar"/>
              </w:rPr>
              <w:t xml:space="preserve">APN/LOT_NUM/CONST_YEAR/SUBNAME/LAND_SIZE</w:t>
            </w:r>
            <w:r>
              <w:t xml:space="preserve"> </w:t>
            </w:r>
            <w:r>
              <w:t xml:space="preserve">(Goodyear/QC side)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SmartGov County Tax Parcels</w:t>
            </w:r>
            <w:r>
              <w:t xml:space="preserve"> </w:t>
            </w:r>
            <w:r>
              <w:t xml:space="preserve">(Esri mirror, centroid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https://services7.arcgis.com/MlfUGd2UJYefAS7v/.../County_Tax_Parcels_SmartGov/FeatureServer/0/query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ArcGIS REST JSON</w:t>
            </w:r>
          </w:p>
        </w:tc>
        <w:tc>
          <w:tcPr/>
          <w:p>
            <w:pPr>
              <w:pStyle w:val="Compact"/>
            </w:pPr>
            <w:r>
              <w:t xml:space="preserve">org-id bound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Pinal SubPoly</w:t>
            </w:r>
            <w:r>
              <w:t xml:space="preserve"> </w:t>
            </w:r>
            <w:r>
              <w:t xml:space="preserve">(recorded plats)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https://gis.pinal.gov/mapping/rest/services/SubPoly/MapServer/0/query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ArcGIS REST</w:t>
            </w:r>
          </w:p>
        </w:tc>
        <w:tc>
          <w:tcPr/>
          <w:p>
            <w:pPr>
              <w:pStyle w:val="Compact"/>
            </w:pPr>
            <w:r>
              <w:t xml:space="preserve">Pinal 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Accela Citizen Access</w:t>
            </w:r>
            <w:r>
              <w:t xml:space="preserve"> </w:t>
            </w:r>
            <w:r>
              <w:t xml:space="preserve">(Goodyear + Queen Creek permits)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https://aca-prod.accela.com/{QC,GOODYEAR}/...CapHome.aspx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scrape</w:t>
            </w:r>
          </w:p>
        </w:tc>
        <w:tc>
          <w:tcPr/>
          <w:p>
            <w:pPr>
              <w:pStyle w:val="Compact"/>
            </w:pPr>
            <w:r>
              <w:t xml:space="preserve">agency slug in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Accela</w:t>
            </w:r>
            <w:r>
              <w:t xml:space="preserve"> </w:t>
            </w:r>
            <w:r>
              <w:t xml:space="preserve">(4th family, expansion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Basemap/tile CDNs (cosmetic, client-side in HTML)</w:t>
            </w:r>
          </w:p>
        </w:tc>
        <w:tc>
          <w:tcPr/>
          <w:p>
            <w:pPr>
              <w:pStyle w:val="Compact"/>
            </w:pPr>
            <w:r>
              <w:t xml:space="preserve">Esri/Google tiles, unpkg Leaflet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Builder marketing sites</w:t>
            </w:r>
          </w:p>
        </w:tc>
        <w:tc>
          <w:tcPr/>
          <w:p>
            <w:pPr>
              <w:pStyle w:val="Compact"/>
            </w:pPr>
            <w:r>
              <w:t xml:space="preserve">static verified URLs (DR Horton, Lennar, Pulte, Meritage, Century, CastleRock, Dream Finders)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fetched</w:t>
            </w:r>
          </w:p>
        </w:tc>
        <w:tc>
          <w:tcPr/>
          <w:p>
            <w:pPr>
              <w:pStyle w:val="Compact"/>
            </w:pPr>
            <w:r>
              <w:t xml:space="preserve">hand-curated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Non-network local sources:</w:t>
      </w:r>
      <w:r>
        <w:t xml:space="preserve"> </w:t>
      </w:r>
      <w:r>
        <w:t xml:space="preserve">a file-geodatabase</w:t>
      </w:r>
      <w:r>
        <w:t xml:space="preserve"> </w:t>
      </w:r>
      <w:r>
        <w:rPr>
          <w:rStyle w:val="VerbatimChar"/>
        </w:rPr>
        <w:t xml:space="preserve">CBLF1-2025.gdb</w:t>
      </w:r>
      <w:r>
        <w:t xml:space="preserve"> </w:t>
      </w:r>
      <w:r>
        <w:t xml:space="preserve">(read via geopandas) and pre-staged geojson (FEMA NFHL flood, USGS NHD washes).</w:t>
      </w:r>
    </w:p>
    <w:p>
      <w:r>
        <w:pict>
          <v:rect style="width:0;height:1.5pt" o:hralign="center" o:hrstd="t" o:hr="t"/>
        </w:pict>
      </w:r>
    </w:p>
    <w:bookmarkEnd w:id="13"/>
    <w:bookmarkStart w:id="14" w:name="X2e983c7d21bf16f89800d3cff04a346e29e3ad5"/>
    <w:p>
      <w:pPr>
        <w:pStyle w:val="Heading2"/>
      </w:pPr>
      <w:r>
        <w:t xml:space="preserve">4. Repo landing-zone analysis (reuse vs. net-new)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Landing zone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What it gives the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backend/apps/gis/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~95%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parcel_services.py</w:t>
            </w:r>
            <w:r>
              <w:t xml:space="preserve"> </w:t>
            </w:r>
            <w:r>
              <w:rPr>
                <w:rStyle w:val="VerbatimChar"/>
              </w:rPr>
              <w:t xml:space="preserve">ParcelServiceConfig</w:t>
            </w:r>
            <w:r>
              <w:t xml:space="preserve"> </w:t>
            </w:r>
            <w:r>
              <w:rPr>
                <w:b/>
                <w:bCs/>
              </w:rPr>
              <w:t xml:space="preserve">already wires both Maricopa County and Pinal County ArcGIS</w:t>
            </w:r>
            <w:r>
              <w:t xml:space="preserve">, fully county-parameterized:</w:t>
            </w:r>
            <w:r>
              <w:t xml:space="preserve"> </w:t>
            </w:r>
            <w:r>
              <w:rPr>
                <w:rStyle w:val="VerbatimChar"/>
              </w:rPr>
              <w:t xml:space="preserve">parcel_query()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_build_arcgis_query_params()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_fetch_arcgis_geojson()</w:t>
            </w:r>
            <w:r>
              <w:t xml:space="preserve"> </w:t>
            </w:r>
            <w:r>
              <w:t xml:space="preserve">(paginates via</w:t>
            </w:r>
            <w:r>
              <w:t xml:space="preserve"> </w:t>
            </w:r>
            <w:r>
              <w:rPr>
                <w:rStyle w:val="VerbatimChar"/>
              </w:rPr>
              <w:t xml:space="preserve">resultOffset</w:t>
            </w:r>
            <w:r>
              <w:t xml:space="preserve">, outSR 4326) →</w:t>
            </w:r>
            <w:r>
              <w:t xml:space="preserve"> </w:t>
            </w:r>
            <w:r>
              <w:rPr>
                <w:rStyle w:val="VerbatimChar"/>
              </w:rPr>
              <w:t xml:space="preserve">_normalize_feature_collection()</w:t>
            </w:r>
            <w:r>
              <w:t xml:space="preserve"> </w:t>
            </w:r>
            <w:r>
              <w:t xml:space="preserve">(vendor→canonical</w:t>
            </w:r>
            <w:r>
              <w:t xml:space="preserve"> </w:t>
            </w:r>
            <w:r>
              <w:rPr>
                <w:rStyle w:val="VerbatimChar"/>
              </w:rPr>
              <w:t xml:space="preserve">parcel_id/owner/address/acres/use_code</w:t>
            </w:r>
            <w:r>
              <w:t xml:space="preserve">), ingest via PostGIS proc</w:t>
            </w:r>
            <w:r>
              <w:t xml:space="preserve"> </w:t>
            </w:r>
            <w:r>
              <w:rPr>
                <w:rStyle w:val="VerbatimChar"/>
              </w:rPr>
              <w:t xml:space="preserve">landscape.ingest_tax_parcel_selection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tbl_project_overlay</w:t>
            </w:r>
            <w:r>
              <w:t xml:space="preserve"> </w:t>
            </w:r>
            <w:r>
              <w:t xml:space="preserve">already stores source-doc provenance (</w:t>
            </w:r>
            <w:r>
              <w:rPr>
                <w:rStyle w:val="VerbatimChar"/>
              </w:rPr>
              <w:t xml:space="preserve">source_doc_id</w:t>
            </w:r>
            <w:r>
              <w:t xml:space="preserve">→</w:t>
            </w:r>
            <w:r>
              <w:rPr>
                <w:rStyle w:val="VerbatimChar"/>
              </w:rPr>
              <w:t xml:space="preserve">core_doc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source_crop_bbox</w:t>
            </w:r>
            <w:r>
              <w:t xml:space="preserve">). This is the</w:t>
            </w:r>
            <w:r>
              <w:t xml:space="preserve"> </w:t>
            </w:r>
            <w:r>
              <w:rPr>
                <w:b/>
                <w:bCs/>
              </w:rPr>
              <w:t xml:space="preserve">ArcGIS portal-family adapter, already built.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backend/apps/location_intelligence/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the PATTERN</w:t>
            </w:r>
          </w:p>
        </w:tc>
        <w:tc>
          <w:tcPr/>
          <w:p>
            <w:pPr>
              <w:pStyle w:val="Compact"/>
            </w:pPr>
            <w:r>
              <w:t xml:space="preserve">The canonical</w:t>
            </w:r>
            <w:r>
              <w:t xml:space="preserve"> </w:t>
            </w:r>
            <w:r>
              <w:rPr>
                <w:b/>
                <w:bCs/>
              </w:rPr>
              <w:t xml:space="preserve">on-demand "load coverage for a geography" engine</w:t>
            </w:r>
            <w:r>
              <w:t xml:space="preserve"> </w:t>
            </w:r>
            <w:r>
              <w:t xml:space="preserve">— exactly the generalization shape.</w:t>
            </w:r>
            <w:r>
              <w:t xml:space="preserve"> </w:t>
            </w:r>
            <w:r>
              <w:rPr>
                <w:rStyle w:val="VerbatimChar"/>
              </w:rPr>
              <w:t xml:space="preserve">demographics_service.py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get_state_coverage()</w:t>
            </w:r>
            <w:r>
              <w:t xml:space="preserve"> </w:t>
            </w:r>
            <w:r>
              <w:t xml:space="preserve">(not_loaded/loading/complete via a</w:t>
            </w:r>
            <w:r>
              <w:t xml:space="preserve"> </w:t>
            </w:r>
            <w:r>
              <w:rPr>
                <w:rStyle w:val="VerbatimChar"/>
              </w:rPr>
              <w:t xml:space="preserve">_loading_jobs</w:t>
            </w:r>
            <w:r>
              <w:t xml:space="preserve"> </w:t>
            </w:r>
            <w:r>
              <w:t xml:space="preserve">dict) →</w:t>
            </w:r>
            <w:r>
              <w:t xml:space="preserve"> </w:t>
            </w:r>
            <w:r>
              <w:rPr>
                <w:rStyle w:val="VerbatimChar"/>
              </w:rPr>
              <w:t xml:space="preserve">trigger_state_load()</w:t>
            </w:r>
            <w:r>
              <w:t xml:space="preserve"> </w:t>
            </w:r>
            <w:r>
              <w:t xml:space="preserve">(spawns a daemon thread running a</w:t>
            </w:r>
            <w:r>
              <w:t xml:space="preserve"> </w:t>
            </w:r>
            <w:r>
              <w:rPr>
                <w:rStyle w:val="VerbatimChar"/>
              </w:rPr>
              <w:t xml:space="preserve">call_command</w:t>
            </w:r>
            <w:r>
              <w:t xml:space="preserve">) → fetch+</w:t>
            </w:r>
            <w:r>
              <w:rPr>
                <w:rStyle w:val="VerbatimChar"/>
              </w:rPr>
              <w:t xml:space="preserve">INSERT … ON CONFLICT</w:t>
            </w:r>
            <w:r>
              <w:t xml:space="preserve"> </w:t>
            </w:r>
            <w:r>
              <w:t xml:space="preserve">upsert →</w:t>
            </w:r>
            <w:r>
              <w:t xml:space="preserve"> </w:t>
            </w:r>
            <w:r>
              <w:rPr>
                <w:rStyle w:val="VerbatimChar"/>
              </w:rPr>
              <w:t xml:space="preserve">_invalidate_state_project_caches()</w:t>
            </w:r>
            <w:r>
              <w:t xml:space="preserve">. Swap the dimension key (</w:t>
            </w:r>
            <w:r>
              <w:rPr>
                <w:rStyle w:val="VerbatimChar"/>
              </w:rPr>
              <w:t xml:space="preserve">state_fips</w:t>
            </w:r>
            <w:r>
              <w:t xml:space="preserve">→</w:t>
            </w:r>
            <w:r>
              <w:rPr>
                <w:rStyle w:val="VerbatimChar"/>
              </w:rPr>
              <w:t xml:space="preserve">county_fips</w:t>
            </w:r>
            <w:r>
              <w:t xml:space="preserve">/</w:t>
            </w:r>
            <w:r>
              <w:rPr>
                <w:rStyle w:val="VerbatimChar"/>
              </w:rPr>
              <w:t xml:space="preserve">jurisdiction</w:t>
            </w:r>
            <w:r>
              <w:t xml:space="preserve">), the cache tables, and the fetch client and you have on-demand permit/lot loading for a new metro.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backend/apps/documents/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backend/apps/knowledge/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the pipeline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  <w:r>
              <w:t xml:space="preserve"> </w:t>
            </w:r>
            <w:r>
              <w:rPr>
                <w:b/>
                <w:bCs/>
              </w:rPr>
              <w:t xml:space="preserve">PDF→staging→commit</w:t>
            </w:r>
            <w:r>
              <w:t xml:space="preserve"> </w:t>
            </w:r>
            <w:r>
              <w:t xml:space="preserve">extraction:</w:t>
            </w:r>
            <w:r>
              <w:t xml:space="preserve"> </w:t>
            </w:r>
            <w:r>
              <w:rPr>
                <w:rStyle w:val="VerbatimChar"/>
              </w:rPr>
              <w:t xml:space="preserve">auto_classifier.extract_text_from_bytes()</w:t>
            </w:r>
            <w:r>
              <w:t xml:space="preserve"> </w:t>
            </w:r>
            <w:r>
              <w:t xml:space="preserve">(PyMuPDF/pdfplumber/textract + OCR seam),</w:t>
            </w:r>
            <w:r>
              <w:t xml:space="preserve"> </w:t>
            </w:r>
            <w:r>
              <w:rPr>
                <w:rStyle w:val="VerbatimChar"/>
              </w:rPr>
              <w:t xml:space="preserve">ExtractionService.extract_from_documents()</w:t>
            </w:r>
            <w:r>
              <w:t xml:space="preserve"> </w:t>
            </w:r>
            <w:r>
              <w:t xml:space="preserve">(RAG + Claude structured extraction →</w:t>
            </w:r>
            <w:r>
              <w:t xml:space="preserve"> </w:t>
            </w:r>
            <w:r>
              <w:rPr>
                <w:rStyle w:val="VerbatimChar"/>
              </w:rPr>
              <w:t xml:space="preserve">landscape.ai_extraction_staging</w:t>
            </w:r>
            <w:r>
              <w:t xml:space="preserve"> </w:t>
            </w:r>
            <w:r>
              <w:t xml:space="preserve">for human validation in the Ingestion Workbench → commit via</w:t>
            </w:r>
            <w:r>
              <w:t xml:space="preserve"> </w:t>
            </w:r>
            <w:r>
              <w:rPr>
                <w:rStyle w:val="VerbatimChar"/>
              </w:rPr>
              <w:t xml:space="preserve">ExtractionWriter</w:t>
            </w:r>
            <w:r>
              <w:t xml:space="preserve">). This can host the staff-report extraction that</w:t>
            </w:r>
            <w:r>
              <w:t xml:space="preserve"> </w:t>
            </w:r>
            <w:r>
              <w:rPr>
                <w:rStyle w:val="VerbatimChar"/>
              </w:rPr>
              <w:t xml:space="preserve">maricopa_pipeline_crawler.py</w:t>
            </w:r>
            <w:r>
              <w:t xml:space="preserve"> </w:t>
            </w:r>
            <w:r>
              <w:t xml:space="preserve">does by hand. Net-new: the Legistar</w:t>
            </w:r>
            <w:r>
              <w:t xml:space="preserve"> </w:t>
            </w:r>
            <w:r>
              <w:rPr>
                <w:b/>
                <w:bCs/>
              </w:rPr>
              <w:t xml:space="preserve">crawler</w:t>
            </w:r>
            <w:r>
              <w:t xml:space="preserve"> </w:t>
            </w:r>
            <w:r>
              <w:t xml:space="preserve">(fetch the matter/attachment list and feed PDF bytes in) + planning/entitlement field-registry entries + (likely)</w:t>
            </w:r>
            <w:r>
              <w:t xml:space="preserve"> </w:t>
            </w:r>
            <w:r>
              <w:rPr>
                <w:rStyle w:val="VerbatimChar"/>
              </w:rPr>
              <w:t xml:space="preserve">ENABLE_OCR</w:t>
            </w:r>
            <w:r>
              <w:t xml:space="preserve"> </w:t>
            </w:r>
            <w:r>
              <w:t xml:space="preserve">+ an entitlement-event table to land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backend/apps/market_intel/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template + dormant tables</w:t>
            </w:r>
          </w:p>
        </w:tc>
        <w:tc>
          <w:tcPr/>
          <w:p>
            <w:pPr>
              <w:pStyle w:val="Compact"/>
            </w:pPr>
            <w:r>
              <w:t xml:space="preserve">The DRF surface today is project-scoped valuation comps (</w:t>
            </w:r>
            <w:r>
              <w:rPr>
                <w:rStyle w:val="VerbatimChar"/>
              </w:rPr>
              <w:t xml:space="preserve">RentComparable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MarketCompetitiveProject</w:t>
            </w:r>
            <w:r>
              <w:t xml:space="preserve">, etc.). Critically, migration</w:t>
            </w:r>
            <w:r>
              <w:t xml:space="preserve"> </w:t>
            </w:r>
            <w:r>
              <w:rPr>
                <w:rStyle w:val="VerbatimChar"/>
              </w:rPr>
              <w:t xml:space="preserve">0001_unified_market_intelligence_schema.py</w:t>
            </w:r>
            <w:r>
              <w:t xml:space="preserve"> </w:t>
            </w:r>
            <w:r>
              <w:rPr>
                <w:b/>
                <w:bCs/>
              </w:rPr>
              <w:t xml:space="preserve">already CREATES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MktPermitHistory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MktNewHomeProject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MktDataSourceRegistry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tables + 6 Landscaper AI views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vw_permit_annual_by_jurisdiction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vw_permit_msa_monthly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vw_mkt_absorption_by_lot_width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vw_mkt_pricing_by_city_lotwidth</w:t>
            </w:r>
            <w:r>
              <w:t xml:space="preserve">, …) — but</w:t>
            </w:r>
            <w:r>
              <w:t xml:space="preserve"> </w:t>
            </w:r>
            <w:r>
              <w:rPr>
                <w:b/>
                <w:bCs/>
              </w:rPr>
              <w:t xml:space="preserve">no Django models or API expose them yet.</w:t>
            </w:r>
            <w:r>
              <w:t xml:space="preserve"> </w:t>
            </w:r>
            <w:r>
              <w:rPr>
                <w:rStyle w:val="VerbatimChar"/>
              </w:rPr>
              <w:t xml:space="preserve">MktNewHomeProject</w:t>
            </w:r>
            <w:r>
              <w:t xml:space="preserve"> </w:t>
            </w:r>
            <w:r>
              <w:t xml:space="preserve">already carries lot-pipeline fields (VDL, finished-vacant, under-construction, QMI/spec, models, occupied). So permit/new-home</w:t>
            </w:r>
            <w:r>
              <w:t xml:space="preserve"> </w:t>
            </w:r>
            <w:r>
              <w:rPr>
                <w:b/>
                <w:bCs/>
              </w:rPr>
              <w:t xml:space="preserve">storage + reporting views exist</w:t>
            </w:r>
            <w:r>
              <w:t xml:space="preserve">; the API (model+serializer+viewset+url) is net-new, copy-templated from the comp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backend/apps/landscaper/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extension point</w:t>
            </w:r>
          </w:p>
        </w:tc>
        <w:tc>
          <w:tcPr/>
          <w:p>
            <w:pPr>
              <w:pStyle w:val="Compact"/>
            </w:pPr>
            <w:r>
              <w:t xml:space="preserve">Decorator registry:</w:t>
            </w:r>
            <w:r>
              <w:t xml:space="preserve"> </w:t>
            </w:r>
            <w:r>
              <w:rPr>
                <w:rStyle w:val="VerbatimChar"/>
              </w:rPr>
              <w:t xml:space="preserve">@register_tool(name)</w:t>
            </w:r>
            <w:r>
              <w:t xml:space="preserve"> </w:t>
            </w:r>
            <w:r>
              <w:t xml:space="preserve">populates</w:t>
            </w:r>
            <w:r>
              <w:t xml:space="preserve"> </w:t>
            </w:r>
            <w:r>
              <w:rPr>
                <w:rStyle w:val="VerbatimChar"/>
              </w:rPr>
              <w:t xml:space="preserve">TOOL_REGISTRY</w:t>
            </w:r>
            <w:r>
              <w:t xml:space="preserve">; schemas are plain dicts in</w:t>
            </w:r>
            <w:r>
              <w:t xml:space="preserve"> </w:t>
            </w:r>
            <w:r>
              <w:rPr>
                <w:rStyle w:val="VerbatimChar"/>
              </w:rPr>
              <w:t xml:space="preserve">LANDSCAPER_TOOLS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tool_schemas.py</w:t>
            </w:r>
            <w:r>
              <w:t xml:space="preserve">); dispatch via</w:t>
            </w:r>
            <w:r>
              <w:t xml:space="preserve"> </w:t>
            </w:r>
            <w:r>
              <w:rPr>
                <w:rStyle w:val="VerbatimChar"/>
              </w:rPr>
              <w:t xml:space="preserve">execute_tool()</w:t>
            </w:r>
            <w:r>
              <w:t xml:space="preserve">. Adding "new-home permit activity / entitlement pipeline / builder-held inventory for a market" = 3 edits each (schema dict + handler + add name to</w:t>
            </w:r>
            <w:r>
              <w:t xml:space="preserve"> </w:t>
            </w:r>
            <w:r>
              <w:rPr>
                <w:rStyle w:val="VerbatimChar"/>
              </w:rPr>
              <w:t xml:space="preserve">LAND_ONLY_TOOLS</w:t>
            </w:r>
            <w:r>
              <w:t xml:space="preserve">). No refactor.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services/market_ingest_py/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Poor structural fit — do NOT extend for record-grained data</w:t>
            </w:r>
          </w:p>
        </w:tc>
        <w:tc>
          <w:tcPr/>
          <w:p>
            <w:pPr>
              <w:pStyle w:val="Compact"/>
            </w:pPr>
            <w:r>
              <w:t xml:space="preserve">The CLI is hardwired to scalar economic time series keyed</w:t>
            </w:r>
            <w:r>
              <w:t xml:space="preserve"> </w:t>
            </w:r>
            <w:r>
              <w:rPr>
                <w:rStyle w:val="VerbatimChar"/>
              </w:rPr>
              <w:t xml:space="preserve">(series_id, geo_id, date)</w:t>
            </w:r>
            <w:r>
              <w:t xml:space="preserve">. Clients are an</w:t>
            </w:r>
            <w:r>
              <w:t xml:space="preserve"> </w:t>
            </w:r>
            <w:r>
              <w:rPr>
                <w:rStyle w:val="VerbatimChar"/>
              </w:rPr>
              <w:t xml:space="preserve">if/elif</w:t>
            </w:r>
            <w:r>
              <w:t xml:space="preserve"> </w:t>
            </w:r>
            <w:r>
              <w:t xml:space="preserve">ladder over a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string returning</w:t>
            </w:r>
            <w:r>
              <w:t xml:space="preserve"> </w:t>
            </w:r>
            <w:r>
              <w:rPr>
                <w:rStyle w:val="VerbatimChar"/>
              </w:rPr>
              <w:t xml:space="preserve">List[NormalizedObservation]</w:t>
            </w:r>
            <w:r>
              <w:t xml:space="preserve"> </w:t>
            </w:r>
            <w:r>
              <w:t xml:space="preserve">(a single scalar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); no base class, no plugin discovery,</w:t>
            </w:r>
            <w:r>
              <w:t xml:space="preserve"> </w:t>
            </w:r>
            <w:r>
              <w:rPr>
                <w:b/>
                <w:bCs/>
              </w:rPr>
              <w:t xml:space="preserve">no PDF parsing, no geometry, no PostGIS</w:t>
            </w:r>
            <w:r>
              <w:t xml:space="preserve">. It also</w:t>
            </w:r>
            <w:r>
              <w:t xml:space="preserve"> </w:t>
            </w:r>
            <w:r>
              <w:rPr>
                <w:b/>
                <w:bCs/>
              </w:rPr>
              <w:t xml:space="preserve">isn't deployed or scheduled anywhere</w:t>
            </w:r>
            <w:r>
              <w:t xml:space="preserve"> </w:t>
            </w:r>
            <w:r>
              <w:t xml:space="preserve">— it's a manual local</w:t>
            </w:r>
            <w:r>
              <w:t xml:space="preserve"> </w:t>
            </w:r>
            <w:r>
              <w:rPr>
                <w:rStyle w:val="VerbatimChar"/>
              </w:rPr>
              <w:t xml:space="preserve">poetry run market-ingest</w:t>
            </w:r>
            <w:r>
              <w:t xml:space="preserve"> </w:t>
            </w:r>
            <w:r>
              <w:t xml:space="preserve">CLI; the</w:t>
            </w:r>
            <w:r>
              <w:t xml:space="preserve"> </w:t>
            </w:r>
            <w:r>
              <w:rPr>
                <w:rStyle w:val="VerbatimChar"/>
              </w:rPr>
              <w:t xml:space="preserve">/api/market/refresh</w:t>
            </w:r>
            <w:r>
              <w:t xml:space="preserve"> </w:t>
            </w:r>
            <w:r>
              <w:t xml:space="preserve">queue inserts</w:t>
            </w:r>
            <w:r>
              <w:t xml:space="preserve"> </w:t>
            </w:r>
            <w:r>
              <w:rPr>
                <w:rStyle w:val="VerbatimChar"/>
              </w:rPr>
              <w:t xml:space="preserve">market_fetch_job</w:t>
            </w:r>
            <w:r>
              <w:t xml:space="preserve"> </w:t>
            </w:r>
            <w:r>
              <w:t xml:space="preserve">rows that</w:t>
            </w:r>
            <w:r>
              <w:t xml:space="preserve"> </w:t>
            </w:r>
            <w:r>
              <w:rPr>
                <w:b/>
                <w:bCs/>
              </w:rPr>
              <w:t xml:space="preserve">nothing consumes</w:t>
            </w:r>
            <w:r>
              <w:t xml:space="preserve">. Aggregated monthly permit COUNTS could slot in as another series, but individual permit/parcel/entitlement RECORDS cannot. Reusable parts are narrow: the</w:t>
            </w:r>
            <w:r>
              <w:t xml:space="preserve"> </w:t>
            </w:r>
            <w:r>
              <w:rPr>
                <w:rStyle w:val="VerbatimChar"/>
              </w:rPr>
              <w:t xml:space="preserve">geo_xwalk</w:t>
            </w:r>
            <w:r>
              <w:t xml:space="preserve"> </w:t>
            </w:r>
            <w:r>
              <w:t xml:space="preserve">spine, the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+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client shape, and the</w:t>
            </w:r>
            <w:r>
              <w:t xml:space="preserve"> </w:t>
            </w:r>
            <w:r>
              <w:rPr>
                <w:rStyle w:val="VerbatimChar"/>
              </w:rPr>
              <w:t xml:space="preserve">market_fetch_job</w:t>
            </w:r>
            <w:r>
              <w:t xml:space="preserve">→</w:t>
            </w:r>
            <w:r>
              <w:rPr>
                <w:rStyle w:val="VerbatimChar"/>
              </w:rPr>
              <w:t xml:space="preserve">ai_ingestion_history</w:t>
            </w:r>
            <w:r>
              <w:t xml:space="preserve"> </w:t>
            </w:r>
            <w:r>
              <w:t xml:space="preserve">lineage bookkeeping.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Xcaf4333dddd030cad6115801e31607858b9aa9d"/>
    <w:p>
      <w:pPr>
        <w:pStyle w:val="Heading2"/>
      </w:pPr>
      <w:r>
        <w:t xml:space="preserve">5. Schema findings (with active-code-path trace)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b/>
          <w:bCs/>
        </w:rPr>
        <w:t xml:space="preserve">PROJECT_INSTRUCTIONS §17.7</w:t>
      </w:r>
      <w:r>
        <w:t xml:space="preserve"> </w:t>
      </w:r>
      <w:r>
        <w:t xml:space="preserve">(read first; quoted facts below), this section enumerates the real tables/columns and traces one real active write.</w:t>
      </w:r>
    </w:p>
    <w:bookmarkStart w:id="15" w:name="X0ae7e0fd29249b25d06093dfbbff0a4051cc6a8"/>
    <w:p>
      <w:pPr>
        <w:pStyle w:val="Heading3"/>
      </w:pPr>
      <w:r>
        <w:t xml:space="preserve">5.1 Active-code-path trace (the real write)</w:t>
      </w:r>
    </w:p>
    <w:p>
      <w:pPr>
        <w:pStyle w:val="FirstParagraph"/>
      </w:pPr>
      <w:r>
        <w:t xml:space="preserve">The live market-ingest write is</w:t>
      </w:r>
      <w:r>
        <w:t xml:space="preserve"> </w:t>
      </w:r>
      <w:r>
        <w:rPr>
          <w:rStyle w:val="VerbatimChar"/>
          <w:b/>
          <w:bCs/>
        </w:rPr>
        <w:t xml:space="preserve">Database.upsert_market_data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services/market_ingest_py/.../db.py:260-299</w:t>
      </w:r>
      <w:r>
        <w:t xml:space="preserve">), driven from</w:t>
      </w:r>
      <w:r>
        <w:t xml:space="preserve"> </w:t>
      </w:r>
      <w:r>
        <w:rPr>
          <w:rStyle w:val="VerbatimChar"/>
        </w:rPr>
        <w:t xml:space="preserve">runner.py:292</w:t>
      </w:r>
      <w:r>
        <w:t xml:space="preserve">. It writes</w:t>
      </w:r>
      <w:r>
        <w:t xml:space="preserve"> </w:t>
      </w:r>
      <w:r>
        <w:rPr>
          <w:rStyle w:val="VerbatimChar"/>
          <w:b/>
          <w:bCs/>
        </w:rPr>
        <w:t xml:space="preserve">public.market_data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.market_data (series_id, geo_id,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rev_tag, coverage_note)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%s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(series_id, geo_id,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rev_tag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EXCLUDED.rev_tag,</w:t>
      </w:r>
      <w:r>
        <w:br/>
      </w:r>
      <w:r>
        <w:rPr>
          <w:rStyle w:val="NormalTok"/>
        </w:rPr>
        <w:t xml:space="preserve">              coverage_note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(EXCLUDED.coverage_note,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.market_data.coverage_note)</w:t>
      </w:r>
    </w:p>
    <w:p>
      <w:pPr>
        <w:pStyle w:val="FirstParagraph"/>
      </w:pPr>
      <w:r>
        <w:t xml:space="preserve">PK =</w:t>
      </w:r>
      <w:r>
        <w:t xml:space="preserve"> </w:t>
      </w:r>
      <w:r>
        <w:rPr>
          <w:rStyle w:val="VerbatimChar"/>
        </w:rPr>
        <w:t xml:space="preserve">(series_id, geo_id, date)</w:t>
      </w:r>
      <w:r>
        <w:t xml:space="preserve"> </w:t>
      </w:r>
      <w:r>
        <w:t xml:space="preserve">→ a re-fetch</w:t>
      </w:r>
      <w:r>
        <w:t xml:space="preserve"> </w:t>
      </w:r>
      <w:r>
        <w:rPr>
          <w:b/>
          <w:bCs/>
        </w:rPr>
        <w:t xml:space="preserve">overwrites in place</w:t>
      </w:r>
      <w:r>
        <w:t xml:space="preserve"> </w:t>
      </w:r>
      <w:r>
        <w:t xml:space="preserve">(no vintage rows retained). Lineage is bookkept in</w:t>
      </w:r>
      <w:r>
        <w:t xml:space="preserve"> </w:t>
      </w:r>
      <w:r>
        <w:rPr>
          <w:rStyle w:val="VerbatimChar"/>
        </w:rPr>
        <w:t xml:space="preserve">public.market_fetch_job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insert_fetch_job</w:t>
      </w:r>
      <w:r>
        <w:t xml:space="preserve">/</w:t>
      </w:r>
      <w:r>
        <w:rPr>
          <w:rStyle w:val="VerbatimChar"/>
        </w:rPr>
        <w:t xml:space="preserve">finalize_fetch_job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landscape.ai_ingestion_history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insert_ai_ingestion_history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package_name='market_ingest_v1'</w:t>
      </w:r>
      <w:r>
        <w:t xml:space="preserve">). DDL:</w:t>
      </w:r>
      <w:r>
        <w:t xml:space="preserve"> </w:t>
      </w:r>
      <w:r>
        <w:rPr>
          <w:rStyle w:val="VerbatimChar"/>
        </w:rPr>
        <w:t xml:space="preserve">archive/migrations-legacy/20251008_01_market_core.sql</w:t>
      </w:r>
      <w:r>
        <w:t xml:space="preserve">. The live read path (</w:t>
      </w:r>
      <w:r>
        <w:rPr>
          <w:rStyle w:val="VerbatimChar"/>
        </w:rPr>
        <w:t xml:space="preserve">src/app/api/market/series/route.ts</w:t>
      </w:r>
      <w:r>
        <w:t xml:space="preserve">) confirms the same</w:t>
      </w:r>
      <w:r>
        <w:t xml:space="preserve"> </w:t>
      </w:r>
      <w:r>
        <w:rPr>
          <w:rStyle w:val="VerbatimChar"/>
        </w:rPr>
        <w:t xml:space="preserve">public.market_data JOIN public.market_series JOIN public.geo_xwalk</w:t>
      </w:r>
      <w:r>
        <w:t xml:space="preserve"> </w:t>
      </w:r>
      <w:r>
        <w:t xml:space="preserve">lineage.</w:t>
      </w:r>
    </w:p>
    <w:bookmarkEnd w:id="15"/>
    <w:bookmarkStart w:id="16" w:name="X7d1e6809efe9ffe840bca0695661afae2bd83b9"/>
    <w:p>
      <w:pPr>
        <w:pStyle w:val="Heading3"/>
      </w:pPr>
      <w:r>
        <w:t xml:space="preserve">5.2 Live vs. dormant — the trap to avoid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LIVE:</w:t>
      </w:r>
      <w:r>
        <w:t xml:space="preserve"> </w:t>
      </w:r>
      <w:r>
        <w:rPr>
          <w:rStyle w:val="VerbatimChar"/>
        </w:rPr>
        <w:t xml:space="preserve">public.market_*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geo_xwalk</w:t>
      </w:r>
      <w:r>
        <w:t xml:space="preserve">). Verified live counts:</w:t>
      </w:r>
      <w:r>
        <w:t xml:space="preserve"> </w:t>
      </w:r>
      <w:r>
        <w:rPr>
          <w:rStyle w:val="VerbatimChar"/>
        </w:rPr>
        <w:t xml:space="preserve">public.market_data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15,942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public.market_series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108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public.geo_xwalk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59</w:t>
      </w:r>
      <w:r>
        <w:t xml:space="preserve">. Ongoing dev still targets it (</w:t>
      </w:r>
      <w:r>
        <w:rPr>
          <w:rStyle w:val="VerbatimChar"/>
        </w:rPr>
        <w:t xml:space="preserve">migrations/20260324_add_county_micro_acs_series.sql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public.market_series</w:t>
      </w:r>
      <w:r>
        <w:t xml:space="preserve">). Despite its DDL living under</w:t>
      </w:r>
      <w:r>
        <w:t xml:space="preserve"> </w:t>
      </w:r>
      <w:r>
        <w:rPr>
          <w:rStyle w:val="VerbatimChar"/>
        </w:rPr>
        <w:t xml:space="preserve">archive/migrations-legacy/</w:t>
      </w:r>
      <w:r>
        <w:t xml:space="preserve">,</w:t>
      </w:r>
      <w:r>
        <w:t xml:space="preserve"> </w:t>
      </w:r>
      <w:r>
        <w:rPr>
          <w:b/>
          <w:bCs/>
        </w:rPr>
        <w:t xml:space="preserve">this is production.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LIVE:</w:t>
      </w:r>
      <w:r>
        <w:t xml:space="preserve"> </w:t>
      </w:r>
      <w:r>
        <w:rPr>
          <w:rStyle w:val="VerbatimChar"/>
        </w:rPr>
        <w:t xml:space="preserve">landscape.tbl_market_geography/series/observation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migrations/20260310_…</w:t>
      </w:r>
      <w:r>
        <w:t xml:space="preserve">). Django models exist (</w:t>
      </w:r>
      <w:r>
        <w:rPr>
          <w:rStyle w:val="VerbatimChar"/>
        </w:rPr>
        <w:t xml:space="preserve">backend/apps/market_intel/models.py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db_table='tbl_market_observation'</w:t>
      </w:r>
      <w:r>
        <w:t xml:space="preserve">) but</w:t>
      </w:r>
      <w:r>
        <w:t xml:space="preserve"> </w:t>
      </w:r>
      <w:r>
        <w:rPr>
          <w:rStyle w:val="VerbatimChar"/>
        </w:rPr>
        <w:t xml:space="preserve">landscape.tbl_market_observation</w:t>
      </w:r>
      <w:r>
        <w:t xml:space="preserve"> </w:t>
      </w:r>
      <w:r>
        <w:rPr>
          <w:b/>
          <w:bCs/>
        </w:rPr>
        <w:t xml:space="preserve">does not exist in the live DB</w:t>
      </w:r>
      <w:r>
        <w:t xml:space="preserve">. A planned redesign that was never cut over.</w:t>
      </w:r>
    </w:p>
    <w:p>
      <w:pPr>
        <w:pStyle w:val="BlockText"/>
      </w:pPr>
      <w:r>
        <w:rPr>
          <w:b/>
          <w:bCs/>
        </w:rPr>
        <w:t xml:space="preserve">Do not build new permit/pipeline/lot tables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tbl_market_*</w:t>
      </w:r>
      <w:r>
        <w:rPr>
          <w:b/>
          <w:bCs/>
        </w:rPr>
        <w:t xml:space="preserve">. Wire into the live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public.market_*</w:t>
      </w:r>
      <w:r>
        <w:rPr>
          <w:b/>
          <w:bCs/>
        </w:rPr>
        <w:t xml:space="preserve"> </w:t>
      </w:r>
      <w:r>
        <w:rPr>
          <w:b/>
          <w:bCs/>
        </w:rPr>
        <w:t xml:space="preserve">lineage and the dormant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Mkt*</w:t>
      </w:r>
      <w:r>
        <w:rPr>
          <w:b/>
          <w:bCs/>
        </w:rPr>
        <w:t xml:space="preserve"> </w:t>
      </w:r>
      <w:r>
        <w:rPr>
          <w:b/>
          <w:bCs/>
        </w:rPr>
        <w:t xml:space="preserve">tables that 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0001</w:t>
      </w:r>
      <w:r>
        <w:rPr>
          <w:b/>
          <w:bCs/>
        </w:rPr>
        <w:t xml:space="preserve"> </w:t>
      </w:r>
      <w:r>
        <w:rPr>
          <w:b/>
          <w:bCs/>
        </w:rPr>
        <w:t xml:space="preserve">already created.</w:t>
      </w:r>
    </w:p>
    <w:bookmarkEnd w:id="16"/>
    <w:bookmarkStart w:id="17" w:name="X1d40354e63b146def6158b12b9b43d148587067"/>
    <w:p>
      <w:pPr>
        <w:pStyle w:val="Heading3"/>
      </w:pPr>
      <w:r>
        <w:t xml:space="preserve">5.3 What the live schema already encodes for time-series market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Real table.column (live)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as-of / period 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public.market_data.date</w:t>
            </w:r>
            <w:r>
              <w:t xml:space="preserve"> </w:t>
            </w:r>
            <w:r>
              <w:t xml:space="preserve">(PK part)</w:t>
            </w:r>
          </w:p>
        </w:tc>
        <w:tc>
          <w:tcPr/>
          <w:p>
            <w:pPr>
              <w:pStyle w:val="Compact"/>
            </w:pPr>
            <w:r>
              <w:t xml:space="preserve">one row per series/geo/date; revisions via</w:t>
            </w:r>
            <w:r>
              <w:t xml:space="preserve"> </w:t>
            </w:r>
            <w:r>
              <w:rPr>
                <w:rStyle w:val="VerbatimChar"/>
              </w:rPr>
              <w:t xml:space="preserve">rev_tag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coverage_note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landscape.market_activity.period_end_date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.period_type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9,392 rows of HBACA permit data</w:t>
            </w:r>
            <w:r>
              <w:t xml:space="preserve"> </w:t>
            </w:r>
            <w:r>
              <w:t xml:space="preserve">— the snapshot/period pattern for permits already in production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landscape.market_competitive_projects.effective_date</w:t>
            </w:r>
          </w:p>
        </w:tc>
        <w:tc>
          <w:tcPr/>
          <w:p>
            <w:pPr>
              <w:pStyle w:val="Compact"/>
            </w:pPr>
            <w:r>
              <w:t xml:space="preserve">as-of date for a comp/pipeline snapshot (paired with</w:t>
            </w:r>
            <w:r>
              <w:t xml:space="preserve"> </w:t>
            </w:r>
            <w:r>
              <w:rPr>
                <w:rStyle w:val="VerbatimChar"/>
              </w:rPr>
              <w:t xml:space="preserve">data_source</w:t>
            </w:r>
            <w:r>
              <w:t xml:space="preserve">/</w:t>
            </w:r>
            <w:r>
              <w:rPr>
                <w:rStyle w:val="VerbatimChar"/>
              </w:rPr>
              <w:t xml:space="preserve">source_url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/ provider 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public.market_series.source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public.series_alias.provider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provider_series_code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FRED/RDC/HBACA/ACS/BLS/CROMFORD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landscape.market_activity.source</w:t>
            </w:r>
          </w:p>
        </w:tc>
        <w:tc>
          <w:tcPr/>
          <w:p>
            <w:pPr>
              <w:pStyle w:val="Compact"/>
            </w:pPr>
            <w:r>
              <w:t xml:space="preserve">provider tag per permit row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landscape.market_competitive_projects.data_source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source_project_id</w:t>
            </w:r>
          </w:p>
        </w:tc>
        <w:tc>
          <w:tcPr/>
          <w:p>
            <w:pPr>
              <w:pStyle w:val="Compact"/>
            </w:pPr>
            <w:r>
              <w:t xml:space="preserve">comp lineage incl. URL provenance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public.market_fetch_job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ai_ingestion_id</w:t>
            </w:r>
            <w:r>
              <w:t xml:space="preserve">→</w:t>
            </w:r>
            <w:r>
              <w:rPr>
                <w:rStyle w:val="VerbatimChar"/>
              </w:rPr>
              <w:t xml:space="preserve">ai_ingestion_history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existing fetch-run lineage table — natural home for a scheduled-fetch run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jurisdiction / geo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public.geo_xwalk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geo_id</w:t>
            </w:r>
            <w:r>
              <w:t xml:space="preserve"> </w:t>
            </w:r>
            <w:r>
              <w:t xml:space="preserve">PK;</w:t>
            </w:r>
            <w:r>
              <w:t xml:space="preserve"> </w:t>
            </w:r>
            <w:r>
              <w:rPr>
                <w:rStyle w:val="VerbatimChar"/>
              </w:rPr>
              <w:t xml:space="preserve">geo_level</w:t>
            </w:r>
            <w:r>
              <w:t xml:space="preserve"> </w:t>
            </w:r>
            <w:r>
              <w:t xml:space="preserve">US/STATE/MSA/COUNTY/CITY;</w:t>
            </w:r>
            <w:r>
              <w:t xml:space="preserve"> </w:t>
            </w:r>
            <w:r>
              <w:rPr>
                <w:rStyle w:val="VerbatimChar"/>
              </w:rPr>
              <w:t xml:space="preserve">state_fips</w:t>
            </w:r>
            <w:r>
              <w:t xml:space="preserve">/</w:t>
            </w:r>
            <w:r>
              <w:rPr>
                <w:rStyle w:val="VerbatimChar"/>
              </w:rPr>
              <w:t xml:space="preserve">county_fips</w:t>
            </w:r>
            <w:r>
              <w:t xml:space="preserve">/</w:t>
            </w:r>
            <w:r>
              <w:rPr>
                <w:rStyle w:val="VerbatimChar"/>
              </w:rPr>
              <w:t xml:space="preserve">place_fips</w:t>
            </w:r>
            <w:r>
              <w:t xml:space="preserve">/</w:t>
            </w:r>
            <w:r>
              <w:rPr>
                <w:rStyle w:val="VerbatimChar"/>
              </w:rPr>
              <w:t xml:space="preserve">cbsa_code</w:t>
            </w:r>
            <w:r>
              <w:t xml:space="preserve">/</w:t>
            </w:r>
            <w:r>
              <w:rPr>
                <w:rStyle w:val="VerbatimChar"/>
              </w:rPr>
              <w:t xml:space="preserve">tract_fips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parent_geo_id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authoritative geo dimension; auto-seeded on Location-tab load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landscape.market_activity.msa_code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geography_type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geography_name</w:t>
            </w:r>
          </w:p>
        </w:tc>
        <w:tc>
          <w:tcPr/>
          <w:p>
            <w:pPr>
              <w:pStyle w:val="Compact"/>
            </w:pPr>
            <w:r>
              <w:t xml:space="preserve">permit rows carry their OWN geo descriptors —</w:t>
            </w:r>
            <w:r>
              <w:t xml:space="preserve"> </w:t>
            </w:r>
            <w:r>
              <w:rPr>
                <w:b/>
                <w:bCs/>
              </w:rPr>
              <w:t xml:space="preserve">free text, NOT FK'd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geo_xwalk</w:t>
            </w:r>
            <w:r>
              <w:t xml:space="preserve"> </w:t>
            </w:r>
            <w:r>
              <w:t xml:space="preserve">(the one normalization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physical hierarchy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landscape.tbl_division</w:t>
            </w:r>
            <w:r>
              <w:t xml:space="preserve"> </w:t>
            </w:r>
            <w:r>
              <w:t xml:space="preserve">(1,145 rows; tiers Project/Area/Phase/Parcel-Unit;</w:t>
            </w:r>
            <w:r>
              <w:t xml:space="preserve"> </w:t>
            </w:r>
            <w:r>
              <w:rPr>
                <w:rStyle w:val="VerbatimChar"/>
              </w:rPr>
              <w:t xml:space="preserve">attributes</w:t>
            </w:r>
            <w:r>
              <w:t xml:space="preserve"> </w:t>
            </w:r>
            <w:r>
              <w:t xml:space="preserve">jsonb)</w:t>
            </w:r>
          </w:p>
        </w:tc>
        <w:tc>
          <w:tcPr/>
          <w:p>
            <w:pPr>
              <w:pStyle w:val="Compact"/>
            </w:pPr>
            <w:r>
              <w:t xml:space="preserve">renamed from</w:t>
            </w:r>
            <w:r>
              <w:t xml:space="preserve"> </w:t>
            </w:r>
            <w:r>
              <w:rPr>
                <w:rStyle w:val="VerbatimChar"/>
              </w:rPr>
              <w:t xml:space="preserve">tbl_container</w:t>
            </w:r>
            <w:r>
              <w:t xml:space="preserve">. Lot-snapshot rows tied to a specific RVR lot would key on a tier-3</w:t>
            </w:r>
            <w:r>
              <w:t xml:space="preserve"> </w:t>
            </w:r>
            <w:r>
              <w:rPr>
                <w:rStyle w:val="VerbatimChar"/>
              </w:rPr>
              <w:t xml:space="preserve">division_id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attributes</w:t>
            </w:r>
            <w:r>
              <w:t xml:space="preserve"> </w:t>
            </w:r>
            <w:r>
              <w:t xml:space="preserve">jsonb is the extension point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Plain English (§17.7 requirement):</w:t>
      </w:r>
      <w:r>
        <w:t xml:space="preserve"> </w:t>
      </w:r>
      <w:r>
        <w:t xml:space="preserve">The live schema already encodes (a) snapshot/period semantics, (b) a source/provider lineage column, and (c) a jurisdiction key. New permit data can</w:t>
      </w:r>
      <w:r>
        <w:t xml:space="preserve"> </w:t>
      </w:r>
      <w:r>
        <w:rPr>
          <w:b/>
          <w:bCs/>
        </w:rPr>
        <w:t xml:space="preserve">reuse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landscape.market_activity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(it is already a working permit table with source + period + geography). Entitlement-pipeline and lot-snapshot data need</w:t>
      </w:r>
      <w:r>
        <w:t xml:space="preserve"> </w:t>
      </w:r>
      <w:r>
        <w:rPr>
          <w:b/>
          <w:bCs/>
        </w:rPr>
        <w:t xml:space="preserve">new tables</w:t>
      </w:r>
      <w:r>
        <w:t xml:space="preserve"> </w:t>
      </w:r>
      <w:r>
        <w:t xml:space="preserve">(the dormant</w:t>
      </w:r>
      <w:r>
        <w:t xml:space="preserve"> </w:t>
      </w:r>
      <w:r>
        <w:rPr>
          <w:rStyle w:val="VerbatimChar"/>
        </w:rPr>
        <w:t xml:space="preserve">MktNewHomeProject</w:t>
      </w:r>
      <w:r>
        <w:t xml:space="preserve"> </w:t>
      </w:r>
      <w:r>
        <w:t xml:space="preserve">covers new-home/lot pipeline; an</w:t>
      </w:r>
      <w:r>
        <w:t xml:space="preserve"> </w:t>
      </w:r>
      <w:r>
        <w:rPr>
          <w:rStyle w:val="VerbatimChar"/>
        </w:rPr>
        <w:t xml:space="preserve">entitlement_event</w:t>
      </w:r>
      <w:r>
        <w:t xml:space="preserve">/case table is net-new; lot-level snapshots key off</w:t>
      </w:r>
      <w:r>
        <w:t xml:space="preserve"> </w:t>
      </w:r>
      <w:r>
        <w:rPr>
          <w:rStyle w:val="VerbatimChar"/>
        </w:rPr>
        <w:t xml:space="preserve">tbl_division</w:t>
      </w:r>
      <w:r>
        <w:t xml:space="preserve"> </w:t>
      </w:r>
      <w:r>
        <w:t xml:space="preserve">tier-3 or a new</w:t>
      </w:r>
      <w:r>
        <w:t xml:space="preserve"> </w:t>
      </w:r>
      <w:r>
        <w:rPr>
          <w:rStyle w:val="VerbatimChar"/>
        </w:rPr>
        <w:t xml:space="preserve">tbl_lot</w:t>
      </w:r>
      <w:r>
        <w:t xml:space="preserve">). The chief reuse caveat:</w:t>
      </w:r>
      <w:r>
        <w:t xml:space="preserve"> </w:t>
      </w:r>
      <w:r>
        <w:rPr>
          <w:rStyle w:val="VerbatimChar"/>
        </w:rPr>
        <w:t xml:space="preserve">market_activity</w:t>
      </w:r>
      <w:r>
        <w:t xml:space="preserve"> </w:t>
      </w:r>
      <w:r>
        <w:t xml:space="preserve">geo is free-text and would need normalizing to</w:t>
      </w:r>
      <w:r>
        <w:t xml:space="preserve"> </w:t>
      </w:r>
      <w:r>
        <w:rPr>
          <w:rStyle w:val="VerbatimChar"/>
        </w:rPr>
        <w:t xml:space="preserve">geo_xwalk</w:t>
      </w:r>
      <w:r>
        <w:t xml:space="preserve"> </w:t>
      </w:r>
      <w:r>
        <w:t xml:space="preserve">for cross-jurisdiction joins.</w:t>
      </w:r>
    </w:p>
    <w:bookmarkEnd w:id="17"/>
    <w:bookmarkStart w:id="18" w:name="X08bfdeee33828c49c3d30623e6b98d071695fb3"/>
    <w:p>
      <w:pPr>
        <w:pStyle w:val="Heading3"/>
      </w:pPr>
      <w:r>
        <w:t xml:space="preserve">5.4 Governance facts that constrain the build (§17.7 and migration mechanics)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§17.7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docs/PROJECT_INSTRUCTIONS.md:707-721</w:t>
      </w:r>
      <w:r>
        <w:t xml:space="preserve">): before extending tables, the schema must be read and enumerated, findings stated in plain English to Gregg before designing, with an active-code-path trace (this section satisfies it). Backed by a documented "direct loss event 2026-05-01" where a feature was built before discovering an existing</w:t>
      </w:r>
      <w:r>
        <w:t xml:space="preserve"> </w:t>
      </w:r>
      <w:r>
        <w:rPr>
          <w:rStyle w:val="VerbatimChar"/>
        </w:rPr>
        <w:t xml:space="preserve">statement_discriminator</w:t>
      </w:r>
      <w:r>
        <w:t xml:space="preserve"> </w:t>
      </w:r>
      <w:r>
        <w:t xml:space="preserve">taxonomy.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Raw-SQL migrations do not auto-apply to prod.</w:t>
      </w:r>
      <w:r>
        <w:t xml:space="preserve"> </w:t>
      </w:r>
      <w:r>
        <w:rPr>
          <w:rStyle w:val="VerbatimChar"/>
        </w:rPr>
        <w:t xml:space="preserve">scripts/run-migrations.mjs</w:t>
      </w:r>
      <w:r>
        <w:t xml:space="preserve"> </w:t>
      </w:r>
      <w:r>
        <w:t xml:space="preserve">re-runs every</w:t>
      </w:r>
      <w:r>
        <w:t xml:space="preserve"> </w:t>
      </w:r>
      <w:r>
        <w:rPr>
          <w:rStyle w:val="VerbatimChar"/>
        </w:rPr>
        <w:t xml:space="preserve">migrations/*.up.sql</w:t>
      </w:r>
      <w:r>
        <w:t xml:space="preserve"> </w:t>
      </w:r>
      <w:r>
        <w:t xml:space="preserve">on each invocation with</w:t>
      </w:r>
      <w:r>
        <w:t xml:space="preserve"> </w:t>
      </w:r>
      <w:r>
        <w:rPr>
          <w:b/>
          <w:bCs/>
        </w:rPr>
        <w:t xml:space="preserve">no tracking table</w:t>
      </w:r>
      <w:r>
        <w:t xml:space="preserve"> </w:t>
      </w:r>
      <w:r>
        <w:t xml:space="preserve">(so migrations must be idempotent,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).</w:t>
      </w:r>
      <w:r>
        <w:t xml:space="preserve"> </w:t>
      </w:r>
      <w:r>
        <w:rPr>
          <w:b/>
          <w:bCs/>
        </w:rPr>
        <w:t xml:space="preserve">Railway runs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manage.py migrate</w:t>
      </w:r>
      <w:r>
        <w:t xml:space="preserve"> </w:t>
      </w:r>
      <w:r>
        <w:t xml:space="preserve">(Django migrations) on deploy — raw-SQL</w:t>
      </w:r>
      <w:r>
        <w:t xml:space="preserve"> </w:t>
      </w:r>
      <w:r>
        <w:rPr>
          <w:rStyle w:val="VerbatimChar"/>
        </w:rPr>
        <w:t xml:space="preserve">.up.sql</w:t>
      </w:r>
      <w:r>
        <w:t xml:space="preserve"> </w:t>
      </w:r>
      <w:r>
        <w:t xml:space="preserve">files must be applied to the prod Neon branch by hand (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psql</w:t>
      </w:r>
      <w:r>
        <w:t xml:space="preserve">). This is a live open follow-up (Plan Extraction #115/#117). New work should prefer</w:t>
      </w:r>
      <w:r>
        <w:t xml:space="preserve"> </w:t>
      </w:r>
      <w:r>
        <w:rPr>
          <w:b/>
          <w:bCs/>
        </w:rPr>
        <w:t xml:space="preserve">Django migrations</w:t>
      </w:r>
      <w:r>
        <w:t xml:space="preserve"> </w:t>
      </w:r>
      <w:r>
        <w:t xml:space="preserve">so it ships on Railway deploy automatically, or explicitly own the manual raw-SQL apply step.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aab5ac1aad9cfda88207d1f88552aa0f71cee6a"/>
    <w:p>
      <w:pPr>
        <w:pStyle w:val="Heading2"/>
      </w:pPr>
      <w:r>
        <w:t xml:space="preserve">6. Generalization framework (Maricopa-only → any jurisdiction)</w:t>
      </w:r>
    </w:p>
    <w:p>
      <w:pPr>
        <w:pStyle w:val="FirstParagraph"/>
      </w:pPr>
      <w:r>
        <w:t xml:space="preserve">The mechanism is hard-wired to one city across three portal types. Generalization = a</w:t>
      </w:r>
      <w:r>
        <w:t xml:space="preserve"> </w:t>
      </w:r>
      <w:r>
        <w:rPr>
          <w:b/>
          <w:bCs/>
        </w:rPr>
        <w:t xml:space="preserve">jurisdiction registry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three portal-family adapters</w:t>
      </w:r>
      <w:r>
        <w:t xml:space="preserve">, so a new metro is a configuration row, not a code fork. The Goodyear/Queen Creek scripts (</w:t>
      </w:r>
      <w:r>
        <w:rPr>
          <w:rStyle w:val="VerbatimChar"/>
        </w:rPr>
        <w:t xml:space="preserve">gy_qc_*</w:t>
      </w:r>
      <w:r>
        <w:t xml:space="preserve">) prove generalization was already being attempted — by hand-coding per jurisdiction, which is exactly what to replace.</w:t>
      </w:r>
    </w:p>
    <w:bookmarkStart w:id="20" w:name="Xf28702ce15d74e5887394a6ae005cc7fcb329a5"/>
    <w:p>
      <w:pPr>
        <w:pStyle w:val="Heading3"/>
      </w:pPr>
      <w:r>
        <w:t xml:space="preserve">6.1 Jurisdiction registry (config, not code)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already-existing dormant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MktDataSourceRegistry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as the registry. One row per (jurisdiction, portal), holding the parameters that are currently hardcoded:</w:t>
      </w:r>
    </w:p>
    <w:p>
      <w:pPr>
        <w:pStyle w:val="SourceCode"/>
      </w:pPr>
      <w:r>
        <w:rPr>
          <w:rStyle w:val="VerbatimChar"/>
        </w:rPr>
        <w:t xml:space="preserve">jurisdiction        e.g. "City of Maricopa, AZ"   (FK/normalize → geo_xwalk.geo_id)</w:t>
      </w:r>
      <w:r>
        <w:br/>
      </w:r>
      <w:r>
        <w:rPr>
          <w:rStyle w:val="VerbatimChar"/>
        </w:rPr>
        <w:t xml:space="preserve">portal_family       smartgov | legistar | arcgis | accela</w:t>
      </w:r>
      <w:r>
        <w:br/>
      </w:r>
      <w:r>
        <w:rPr>
          <w:rStyle w:val="VerbatimChar"/>
        </w:rPr>
        <w:t xml:space="preserve">base_url            host + path</w:t>
      </w:r>
      <w:r>
        <w:br/>
      </w:r>
      <w:r>
        <w:rPr>
          <w:rStyle w:val="VerbatimChar"/>
        </w:rPr>
        <w:t xml:space="preserve">identifiers         JSONB: { report_guid, legistar_client, arcgis_layer, agency_slug }</w:t>
      </w:r>
      <w:r>
        <w:br/>
      </w:r>
      <w:r>
        <w:rPr>
          <w:rStyle w:val="VerbatimChar"/>
        </w:rPr>
        <w:t xml:space="preserve">field_map           JSONB: vendor→canonical field names (parcel_id, owner, apn, lot_num, …)</w:t>
      </w:r>
      <w:r>
        <w:br/>
      </w:r>
      <w:r>
        <w:rPr>
          <w:rStyle w:val="VerbatimChar"/>
        </w:rPr>
        <w:t xml:space="preserve">taxonomy            JSONB: permit prefixes, residential matter-type IDs, use codes</w:t>
      </w:r>
      <w:r>
        <w:br/>
      </w:r>
      <w:r>
        <w:rPr>
          <w:rStyle w:val="VerbatimChar"/>
        </w:rPr>
        <w:t xml:space="preserve">spatial_ref         e.g. 2223 / 26912 / 4326</w:t>
      </w:r>
      <w:r>
        <w:br/>
      </w:r>
      <w:r>
        <w:rPr>
          <w:rStyle w:val="VerbatimChar"/>
        </w:rPr>
        <w:t xml:space="preserve">enabled / cadence   weekly | monthly</w:t>
      </w:r>
    </w:p>
    <w:bookmarkEnd w:id="20"/>
    <w:bookmarkStart w:id="21" w:name="X77e9facafc5069d2928b89d0ffe3639e18a9273"/>
    <w:p>
      <w:pPr>
        <w:pStyle w:val="Heading3"/>
      </w:pPr>
      <w:r>
        <w:t xml:space="preserve">6.2 Portal-family adapters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</w:p>
        </w:tc>
        <w:tc>
          <w:tcPr/>
          <w:p>
            <w:pPr>
              <w:pStyle w:val="Compact"/>
            </w:pPr>
            <w:r>
              <w:t xml:space="preserve">Reuse in repo</w:t>
            </w:r>
          </w:p>
        </w:tc>
        <w:tc>
          <w:tcPr/>
          <w:p>
            <w:pPr>
              <w:pStyle w:val="Compact"/>
            </w:pPr>
            <w:r>
              <w:t xml:space="preserve">Cross-jurisdiction 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SmartGov permits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maricopa_permit_updater</w:t>
            </w:r>
          </w:p>
        </w:tc>
        <w:tc>
          <w:tcPr/>
          <w:p>
            <w:pPr>
              <w:pStyle w:val="Compact"/>
            </w:pPr>
            <w:r>
              <w:t xml:space="preserve">net-new client; PDF parse reuses knowledge extractor</w:t>
            </w:r>
          </w:p>
        </w:tc>
        <w:tc>
          <w:tcPr/>
          <w:p>
            <w:pPr>
              <w:pStyle w:val="Compact"/>
            </w:pPr>
            <w:r>
              <w:t xml:space="preserve">SmartGov (Tyler/community) is used by a moderate set of AZ/western cities — fewer than Legistar/ArcGIS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Legistar/Granicus entitlements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maricopa_pipeline_crawler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maricopa_agenda_monitor</w:t>
            </w:r>
          </w:p>
        </w:tc>
        <w:tc>
          <w:tcPr/>
          <w:p>
            <w:pPr>
              <w:pStyle w:val="Compact"/>
            </w:pPr>
            <w:r>
              <w:t xml:space="preserve">crawler net-new; PDF text/field extraction reuses</w:t>
            </w:r>
            <w:r>
              <w:t xml:space="preserve"> </w:t>
            </w:r>
            <w:r>
              <w:rPr>
                <w:rStyle w:val="VerbatimChar"/>
              </w:rPr>
              <w:t xml:space="preserve">knowledge</w:t>
            </w:r>
            <w:r>
              <w:t xml:space="preserve"> </w:t>
            </w: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Granicus Legistar is used by hundreds of US municipalities</w:t>
            </w:r>
            <w:r>
              <w:t xml:space="preserve"> </w:t>
            </w:r>
            <w:r>
              <w:t xml:space="preserve">— highest generalization leverage; only the client slug + matter-type IDs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 parcels/lots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maricopa_inventory_gis_sync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lot_snapshot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lot_dim_puller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gis/parcel_services.py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already is this adapter</w:t>
            </w:r>
            <w:r>
              <w:t xml:space="preserve"> </w:t>
            </w:r>
            <w:r>
              <w:t xml:space="preserve">(Maricopa + Pinal wired)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Near-universal</w:t>
            </w:r>
            <w:r>
              <w:t xml:space="preserve"> </w:t>
            </w:r>
            <w:r>
              <w:t xml:space="preserve">for county assessors; per-county config = host + field map (already modeled in</w:t>
            </w:r>
            <w:r>
              <w:t xml:space="preserve"> </w:t>
            </w:r>
            <w:r>
              <w:rPr>
                <w:rStyle w:val="VerbatimChar"/>
              </w:rPr>
              <w:t xml:space="preserve">ParcelServiceConfig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Accela permits</w:t>
            </w:r>
            <w:r>
              <w:t xml:space="preserve"> </w:t>
            </w:r>
            <w:r>
              <w:t xml:space="preserve">(expansion)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gy_qc</w:t>
            </w:r>
            <w:r>
              <w:t xml:space="preserve"> </w:t>
            </w:r>
            <w:r>
              <w:t xml:space="preserve">Accela scrape</w:t>
            </w:r>
          </w:p>
        </w:tc>
        <w:tc>
          <w:tcPr/>
          <w:p>
            <w:pPr>
              <w:pStyle w:val="Compact"/>
            </w:pPr>
            <w:r>
              <w:t xml:space="preserve">net-new HTML scrape</w:t>
            </w:r>
          </w:p>
        </w:tc>
        <w:tc>
          <w:tcPr/>
          <w:p>
            <w:pPr>
              <w:pStyle w:val="Compact"/>
            </w:pPr>
            <w:r>
              <w:t xml:space="preserve">Accela ACA common for larger cities (Goodyear/QC) — defer; HTML scrape is more fragile than the other three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Phoenix-area portal-family map (illustrative — verify per metro at build time):</w:t>
      </w:r>
      <w:r>
        <w:t xml:space="preserve"> </w:t>
      </w:r>
      <w:r>
        <w:t xml:space="preserve">Pinal/Maricopa County assessors = ArcGIS (already wired); City of Maricopa = SmartGov permits + Legistar entitlements; Goodyear/Queen Creek = Accela permits + MC-Assessor ArcGIS. The generalization payoff is that Legistar and ArcGIS — the two highest-coverage families — are the two already best supported (Legistar via the knowledge pipeline once a crawler exists; ArcGIS via</w:t>
      </w:r>
      <w:r>
        <w:t xml:space="preserve"> </w:t>
      </w:r>
      <w:r>
        <w:rPr>
          <w:rStyle w:val="VerbatimChar"/>
        </w:rPr>
        <w:t xml:space="preserve">gis/parcel_services.py</w:t>
      </w:r>
      <w:r>
        <w:t xml:space="preserve"> </w:t>
      </w:r>
      <w:r>
        <w:t xml:space="preserve">today).</w:t>
      </w:r>
    </w:p>
    <w:bookmarkEnd w:id="21"/>
    <w:bookmarkStart w:id="22" w:name="X112b91dafaef8bb3c442aba2ca01dafe8ddfad3"/>
    <w:p>
      <w:pPr>
        <w:pStyle w:val="Heading3"/>
      </w:pPr>
      <w:r>
        <w:t xml:space="preserve">6.3 On-demand coverage loading</w:t>
      </w:r>
    </w:p>
    <w:p>
      <w:pPr>
        <w:pStyle w:val="FirstParagraph"/>
      </w:pPr>
      <w:r>
        <w:t xml:space="preserve">Wrap the adapters in the</w:t>
      </w:r>
      <w:r>
        <w:t xml:space="preserve"> </w:t>
      </w:r>
      <w:r>
        <w:rPr>
          <w:rStyle w:val="VerbatimChar"/>
          <w:b/>
          <w:bCs/>
        </w:rPr>
        <w:t xml:space="preserve">location_intelligence</w:t>
      </w:r>
      <w:r>
        <w:rPr>
          <w:b/>
          <w:bCs/>
        </w:rPr>
        <w:t xml:space="preserve"> </w:t>
      </w:r>
      <w:r>
        <w:rPr>
          <w:b/>
          <w:bCs/>
        </w:rPr>
        <w:t xml:space="preserve">on-demand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get_jurisdiction_coverage()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trigger_jurisdiction_load()</w:t>
      </w:r>
      <w:r>
        <w:t xml:space="preserve"> </w:t>
      </w:r>
      <w:r>
        <w:t xml:space="preserve">(background thread) → adapter fetch → upsert → cache-invalidate. A new metro becomes "register the jurisdiction rows, then trigger a load," mirroring how a new state's demographics load today.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e2a3545b465c11fa3b0cded70f661e0a400e9bc"/>
    <w:p>
      <w:pPr>
        <w:pStyle w:val="Heading2"/>
      </w:pPr>
      <w:r>
        <w:t xml:space="preserve">7. Generated artifacts → platform surfaces</w:t>
      </w:r>
    </w:p>
    <w:p>
      <w:pPr>
        <w:pStyle w:val="FirstParagraph"/>
      </w:pPr>
      <w:r>
        <w:t xml:space="preserve">The skill emits xlsx + HTML/PDF loose files. In Landscape these become</w:t>
      </w:r>
      <w:r>
        <w:t xml:space="preserve"> </w:t>
      </w:r>
      <w:r>
        <w:rPr>
          <w:b/>
          <w:bCs/>
        </w:rPr>
        <w:t xml:space="preserve">DB tables + API + chat surfaces</w:t>
      </w:r>
      <w:r>
        <w:t xml:space="preserve">, not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Today (file)</w:t>
            </w:r>
          </w:p>
        </w:tc>
        <w:tc>
          <w:tcPr/>
          <w:p>
            <w:pPr>
              <w:pStyle w:val="Compact"/>
            </w:pPr>
            <w:r>
              <w:t xml:space="preserve">In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Permits / Permits_Site xlsx sheets</w:t>
            </w:r>
          </w:p>
        </w:tc>
        <w:tc>
          <w:tcPr/>
          <w:p>
            <w:pPr>
              <w:pStyle w:val="Compact"/>
            </w:pPr>
            <w:r>
              <w:t xml:space="preserve">rows in</w:t>
            </w:r>
            <w:r>
              <w:t xml:space="preserve"> </w:t>
            </w:r>
            <w:r>
              <w:rPr>
                <w:rStyle w:val="VerbatimChar"/>
              </w:rPr>
              <w:t xml:space="preserve">landscape.market_activity</w:t>
            </w:r>
            <w:r>
              <w:t xml:space="preserve"> </w:t>
            </w:r>
            <w:r>
              <w:t xml:space="preserve">(+ a permit-detail table if record grain is needed beyond the dormant</w:t>
            </w:r>
            <w:r>
              <w:t xml:space="preserve"> </w:t>
            </w:r>
            <w:r>
              <w:rPr>
                <w:rStyle w:val="VerbatimChar"/>
              </w:rPr>
              <w:t xml:space="preserve">MktPermitHistory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sheet +</w:t>
            </w:r>
            <w:r>
              <w:t xml:space="preserve"> </w:t>
            </w:r>
            <w:r>
              <w:rPr>
                <w:rStyle w:val="VerbatimChar"/>
              </w:rPr>
              <w:t xml:space="preserve">pipeline_db.json</w:t>
            </w:r>
          </w:p>
        </w:tc>
        <w:tc>
          <w:tcPr/>
          <w:p>
            <w:pPr>
              <w:pStyle w:val="Compact"/>
            </w:pPr>
            <w:r>
              <w:t xml:space="preserve">a new</w:t>
            </w:r>
            <w:r>
              <w:t xml:space="preserve"> </w:t>
            </w:r>
            <w:r>
              <w:rPr>
                <w:rStyle w:val="VerbatimChar"/>
              </w:rPr>
              <w:t xml:space="preserve">entitlement_event</w:t>
            </w:r>
            <w:r>
              <w:t xml:space="preserve">/case table; staff-report facts via</w:t>
            </w:r>
            <w:r>
              <w:t xml:space="preserve"> </w:t>
            </w:r>
            <w:r>
              <w:rPr>
                <w:rStyle w:val="VerbatimChar"/>
              </w:rPr>
              <w:t xml:space="preserve">ai_extraction_staging</w:t>
            </w:r>
            <w:r>
              <w:t xml:space="preserve">→commit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Lot_Snapshots / Lot_Transitions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MktNewHomeProject</w:t>
            </w:r>
            <w:r>
              <w:t xml:space="preserve"> </w:t>
            </w:r>
            <w:r>
              <w:t xml:space="preserve">(new-home/lot pipeline fields already present) + lot-snapshot rows keyed to</w:t>
            </w:r>
            <w:r>
              <w:t xml:space="preserve"> </w:t>
            </w:r>
            <w:r>
              <w:rPr>
                <w:rStyle w:val="VerbatimChar"/>
              </w:rPr>
              <w:t xml:space="preserve">tbl_division</w:t>
            </w:r>
            <w:r>
              <w:t xml:space="preserve"> </w:t>
            </w: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Summary / Project_Hierarchy / Parcel_Register</w:t>
            </w:r>
          </w:p>
        </w:tc>
        <w:tc>
          <w:tcPr/>
          <w:p>
            <w:pPr>
              <w:pStyle w:val="Compact"/>
            </w:pPr>
            <w:r>
              <w:t xml:space="preserve">DRF read endpoints in</w:t>
            </w:r>
            <w:r>
              <w:t xml:space="preserve"> </w:t>
            </w:r>
            <w:r>
              <w:rPr>
                <w:rStyle w:val="VerbatimChar"/>
              </w:rPr>
              <w:t xml:space="preserve">market_intel</w:t>
            </w:r>
            <w:r>
              <w:t xml:space="preserve"> </w:t>
            </w:r>
            <w:r>
              <w:t xml:space="preserve">+ the 6 dormant</w:t>
            </w:r>
            <w:r>
              <w:t xml:space="preserve"> </w:t>
            </w:r>
            <w:r>
              <w:rPr>
                <w:rStyle w:val="VerbatimChar"/>
              </w:rPr>
              <w:t xml:space="preserve">vw_*</w:t>
            </w:r>
            <w:r>
              <w:t xml:space="preserve"> </w:t>
            </w:r>
            <w:r>
              <w:t xml:space="preserve">reporting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maricopa_permit_report</w:t>
            </w:r>
            <w:r>
              <w:t xml:space="preserve"> </w:t>
            </w:r>
            <w:r>
              <w:t xml:space="preserve">HTML/PDF</w:t>
            </w:r>
          </w:p>
        </w:tc>
        <w:tc>
          <w:tcPr/>
          <w:p>
            <w:pPr>
              <w:pStyle w:val="Compact"/>
            </w:pPr>
            <w:r>
              <w:t xml:space="preserve">Landscaper chat answers + the artifacts panel (the chat-first equivalent), driven by</w:t>
            </w:r>
            <w:r>
              <w:t xml:space="preserve"> </w:t>
            </w:r>
            <w:r>
              <w:rPr>
                <w:rStyle w:val="VerbatimChar"/>
              </w:rPr>
              <w:t xml:space="preserve">market_intel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Maricopa_Permits_Demand_Map</w:t>
            </w:r>
            <w:r>
              <w:t xml:space="preserve"> </w:t>
            </w: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the existing map tab + GIS overlays (</w:t>
            </w:r>
            <w:r>
              <w:rPr>
                <w:rStyle w:val="VerbatimChar"/>
              </w:rPr>
              <w:t xml:space="preserve">tbl_project_overlay</w:t>
            </w:r>
            <w:r>
              <w:t xml:space="preserve">) rather than a standalone Leaflet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 velocity / supply rollups</w:t>
            </w:r>
          </w:p>
        </w:tc>
        <w:tc>
          <w:tcPr/>
          <w:p>
            <w:pPr>
              <w:pStyle w:val="Compact"/>
            </w:pPr>
            <w:r>
              <w:t xml:space="preserve">feed the</w:t>
            </w:r>
            <w:r>
              <w:t xml:space="preserve"> </w:t>
            </w:r>
            <w:r>
              <w:rPr>
                <w:b/>
                <w:bCs/>
              </w:rPr>
              <w:t xml:space="preserve">financial engine</w:t>
            </w:r>
            <w:r>
              <w:t xml:space="preserve"> </w:t>
            </w:r>
            <w:r>
              <w:t xml:space="preserve">as new-home supply/pipeline inputs (the strategic "feed supply data into financial analysis" goal)</w:t>
            </w:r>
          </w:p>
        </w:tc>
      </w:tr>
    </w:tbl>
    <w:p>
      <w:pPr>
        <w:pStyle w:val="BodyText"/>
      </w:pPr>
      <w:r>
        <w:t xml:space="preserve">Consumer surfaces:</w:t>
      </w:r>
      <w:r>
        <w:t xml:space="preserve"> </w:t>
      </w:r>
      <w:r>
        <w:rPr>
          <w:b/>
          <w:bCs/>
        </w:rPr>
        <w:t xml:space="preserve">Landscaper chat tools</w:t>
      </w:r>
      <w:r>
        <w:t xml:space="preserve"> </w:t>
      </w:r>
      <w:r>
        <w:t xml:space="preserve">(primary), the</w:t>
      </w:r>
      <w:r>
        <w:t xml:space="preserve"> </w:t>
      </w:r>
      <w:r>
        <w:rPr>
          <w:b/>
          <w:bCs/>
        </w:rPr>
        <w:t xml:space="preserve">artifacts/map panels</w:t>
      </w:r>
      <w:r>
        <w:t xml:space="preserve"> </w:t>
      </w:r>
      <w:r>
        <w:t xml:space="preserve">(visual), and the</w:t>
      </w:r>
      <w:r>
        <w:t xml:space="preserve"> </w:t>
      </w:r>
      <w:r>
        <w:rPr>
          <w:b/>
          <w:bCs/>
        </w:rPr>
        <w:t xml:space="preserve">financial engine</w:t>
      </w:r>
      <w:r>
        <w:t xml:space="preserve"> </w:t>
      </w:r>
      <w:r>
        <w:t xml:space="preserve">(supply/absorption inputs).</w:t>
      </w:r>
    </w:p>
    <w:p>
      <w:r>
        <w:pict>
          <v:rect style="width:0;height:1.5pt" o:hralign="center" o:hrstd="t" o:hr="t"/>
        </w:pict>
      </w:r>
    </w:p>
    <w:bookmarkEnd w:id="24"/>
    <w:bookmarkStart w:id="28" w:name="Xf85d44917f2018f2289bad6ace63bd79d2e2ad1"/>
    <w:p>
      <w:pPr>
        <w:pStyle w:val="Heading2"/>
      </w:pPr>
      <w:r>
        <w:t xml:space="preserve">8. Migration options</w:t>
      </w:r>
    </w:p>
    <w:bookmarkStart w:id="25" w:name="Xdb5f60deebb8cbc64a6f396f6baa8b8a749117d"/>
    <w:p>
      <w:pPr>
        <w:pStyle w:val="Heading3"/>
      </w:pPr>
      <w:r>
        <w:t xml:space="preserve">Option A — Extend</w:t>
      </w:r>
      <w:r>
        <w:t xml:space="preserve"> </w:t>
      </w:r>
      <w:r>
        <w:rPr>
          <w:rStyle w:val="VerbatimChar"/>
        </w:rPr>
        <w:t xml:space="preserve">market_ingest_py</w:t>
      </w:r>
      <w:r>
        <w:t xml:space="preserve"> </w:t>
      </w:r>
      <w:r>
        <w:t xml:space="preserve">with new clients + new</w:t>
      </w:r>
      <w:r>
        <w:t xml:space="preserve"> </w:t>
      </w:r>
      <w:r>
        <w:rPr>
          <w:rStyle w:val="VerbatimChar"/>
        </w:rPr>
        <w:t xml:space="preserve">market_*</w:t>
      </w:r>
      <w:r>
        <w:t xml:space="preserve"> </w:t>
      </w:r>
      <w:r>
        <w:t xml:space="preserve">tables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add SmartGov/Legistar/ArcGIS clients to the Python CLI; new</w:t>
      </w:r>
      <w:r>
        <w:t xml:space="preserve"> </w:t>
      </w:r>
      <w:r>
        <w:rPr>
          <w:rStyle w:val="VerbatimChar"/>
        </w:rPr>
        <w:t xml:space="preserve">public.market_*</w:t>
      </w:r>
      <w:r>
        <w:t xml:space="preserve">-style tables; expose via</w:t>
      </w:r>
      <w:r>
        <w:t xml:space="preserve"> </w:t>
      </w:r>
      <w:r>
        <w:rPr>
          <w:rStyle w:val="VerbatimChar"/>
        </w:rPr>
        <w:t xml:space="preserve">market_intel</w:t>
      </w:r>
      <w:r>
        <w:t xml:space="preserve"> </w:t>
      </w:r>
      <w:r>
        <w:t xml:space="preserve">API + Landscaper tools.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Reuse:</w:t>
      </w:r>
      <w:r>
        <w:t xml:space="preserve"> </w:t>
      </w:r>
      <w:r>
        <w:t xml:space="preserve">low (~25%). The CLI's scalar</w:t>
      </w:r>
      <w:r>
        <w:t xml:space="preserve"> </w:t>
      </w:r>
      <w:r>
        <w:rPr>
          <w:rStyle w:val="VerbatimChar"/>
        </w:rPr>
        <w:t xml:space="preserve">(series_id, geo_id, date)</w:t>
      </w:r>
      <w:r>
        <w:t xml:space="preserve"> </w:t>
      </w:r>
      <w:r>
        <w:t xml:space="preserve">model fits only aggregated permit counts; record-grained permits/entitlements/parcels and PDF/geometry need parallel structures the engine lacks. And the engine is</w:t>
      </w:r>
      <w:r>
        <w:t xml:space="preserve"> </w:t>
      </w:r>
      <w:r>
        <w:rPr>
          <w:b/>
          <w:bCs/>
        </w:rPr>
        <w:t xml:space="preserve">not deployed or scheduled</w:t>
      </w:r>
      <w:r>
        <w:t xml:space="preserve"> </w:t>
      </w:r>
      <w:r>
        <w:t xml:space="preserve">— you'd be productionizing a manual CLI.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impact:</w:t>
      </w:r>
      <w:r>
        <w:t xml:space="preserve"> </w:t>
      </w:r>
      <w:r>
        <w:t xml:space="preserve">new tables; conflicts with the live-vs-dormant split.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Effort:</w:t>
      </w:r>
      <w:r>
        <w:t xml:space="preserve"> </w:t>
      </w:r>
      <w:r>
        <w:rPr>
          <w:b/>
          <w:bCs/>
        </w:rPr>
        <w:t xml:space="preserve">L.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medium-high (building on an unshipped, ill-fitting substrate; duplicates GIS/PDF capabilities that already exist in Django).</w:t>
      </w:r>
    </w:p>
    <w:bookmarkEnd w:id="25"/>
    <w:bookmarkStart w:id="26" w:name="X56272911e588d71a75c2afd5e3bacbd49d3e9ad"/>
    <w:p>
      <w:pPr>
        <w:pStyle w:val="Heading3"/>
      </w:pPr>
      <w:r>
        <w:t xml:space="preserve">Option B — Django-native ingestion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 reuse-heavy (RECOMMENDED)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backend/apps/jurisdiction_ingest/</w:t>
      </w:r>
      <w:r>
        <w:t xml:space="preserve"> </w:t>
      </w:r>
      <w:r>
        <w:t xml:space="preserve">(or extend</w:t>
      </w:r>
      <w:r>
        <w:t xml:space="preserve"> </w:t>
      </w:r>
      <w:r>
        <w:rPr>
          <w:rStyle w:val="VerbatimChar"/>
        </w:rPr>
        <w:t xml:space="preserve">market_intel</w:t>
      </w:r>
      <w:r>
        <w:t xml:space="preserve">) housing the registry + three portal-family adapters;</w:t>
      </w:r>
      <w:r>
        <w:t xml:space="preserve"> </w:t>
      </w:r>
      <w:r>
        <w:rPr>
          <w:b/>
          <w:bCs/>
        </w:rPr>
        <w:t xml:space="preserve">reuse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gis/parcel_services.py</w:t>
      </w:r>
      <w:r>
        <w:rPr>
          <w:b/>
          <w:bCs/>
        </w:rPr>
        <w:t xml:space="preserve"> </w:t>
      </w:r>
      <w:r>
        <w:rPr>
          <w:b/>
          <w:bCs/>
        </w:rPr>
        <w:t xml:space="preserve">(ArcGIS),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knowledge</w:t>
      </w:r>
      <w:r>
        <w:rPr>
          <w:b/>
          <w:bCs/>
        </w:rPr>
        <w:t xml:space="preserve"> </w:t>
      </w:r>
      <w:r>
        <w:rPr>
          <w:b/>
          <w:bCs/>
        </w:rPr>
        <w:t xml:space="preserve">PDF pipeline (Legistar staff reports),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location_intelligence</w:t>
      </w:r>
      <w:r>
        <w:rPr>
          <w:b/>
          <w:bCs/>
        </w:rPr>
        <w:t xml:space="preserve"> </w:t>
      </w:r>
      <w:r>
        <w:rPr>
          <w:b/>
          <w:bCs/>
        </w:rPr>
        <w:t xml:space="preserve">on-demand loader.</w:t>
      </w:r>
      <w:r>
        <w:t xml:space="preserve"> </w:t>
      </w:r>
      <w:r>
        <w:t xml:space="preserve">Land data in</w:t>
      </w:r>
      <w:r>
        <w:t xml:space="preserve"> </w:t>
      </w:r>
      <w:r>
        <w:rPr>
          <w:rStyle w:val="VerbatimChar"/>
        </w:rPr>
        <w:t xml:space="preserve">landscape.market_activity</w:t>
      </w:r>
      <w:r>
        <w:t xml:space="preserve"> </w:t>
      </w:r>
      <w:r>
        <w:t xml:space="preserve">(permits) + the dormant</w:t>
      </w:r>
      <w:r>
        <w:t xml:space="preserve"> </w:t>
      </w:r>
      <w:r>
        <w:rPr>
          <w:rStyle w:val="VerbatimChar"/>
        </w:rPr>
        <w:t xml:space="preserve">MktPermitHistory</w:t>
      </w:r>
      <w:r>
        <w:t xml:space="preserve">/</w:t>
      </w:r>
      <w:r>
        <w:rPr>
          <w:rStyle w:val="VerbatimChar"/>
        </w:rPr>
        <w:t xml:space="preserve">MktNewHomeProject</w:t>
      </w:r>
      <w:r>
        <w:t xml:space="preserve"> </w:t>
      </w:r>
      <w:r>
        <w:t xml:space="preserve">(activate with models) + a new</w:t>
      </w:r>
      <w:r>
        <w:t xml:space="preserve"> </w:t>
      </w:r>
      <w:r>
        <w:rPr>
          <w:rStyle w:val="VerbatimChar"/>
        </w:rPr>
        <w:t xml:space="preserve">entitlement_event</w:t>
      </w:r>
      <w:r>
        <w:t xml:space="preserve"> </w:t>
      </w:r>
      <w:r>
        <w:t xml:space="preserve">table. Expose via</w:t>
      </w:r>
      <w:r>
        <w:t xml:space="preserve"> </w:t>
      </w:r>
      <w:r>
        <w:rPr>
          <w:rStyle w:val="VerbatimChar"/>
        </w:rPr>
        <w:t xml:space="preserve">market_intel</w:t>
      </w:r>
      <w:r>
        <w:t xml:space="preserve"> </w:t>
      </w:r>
      <w:r>
        <w:t xml:space="preserve">DRF endpoints + Landscaper tools. Schedule via</w:t>
      </w:r>
      <w:r>
        <w:t xml:space="preserve"> </w:t>
      </w:r>
      <w:r>
        <w:rPr>
          <w:b/>
          <w:bCs/>
        </w:rPr>
        <w:t xml:space="preserve">Vercel Cron</w:t>
      </w:r>
      <w:r>
        <w:t xml:space="preserve"> </w:t>
      </w:r>
      <w:r>
        <w:t xml:space="preserve">hitting a Django ingest endpoint (the only platform scheduler).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Reuse:</w:t>
      </w:r>
      <w:r>
        <w:t xml:space="preserve"> </w:t>
      </w:r>
      <w:r>
        <w:t xml:space="preserve">high (~60–70%) — ArcGIS adapter and PDF pipeline already exist; storage tables and reporting views already exist.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Schema impact:</w:t>
      </w:r>
      <w:r>
        <w:t xml:space="preserve"> </w:t>
      </w:r>
      <w:r>
        <w:t xml:space="preserve">activate dormant</w:t>
      </w:r>
      <w:r>
        <w:t xml:space="preserve"> </w:t>
      </w:r>
      <w:r>
        <w:rPr>
          <w:rStyle w:val="VerbatimChar"/>
        </w:rPr>
        <w:t xml:space="preserve">Mkt*</w:t>
      </w:r>
      <w:r>
        <w:t xml:space="preserve"> </w:t>
      </w:r>
      <w:r>
        <w:t xml:space="preserve">tables (Django models) + 1 new entitlement table + lot-snapshot rows on</w:t>
      </w:r>
      <w:r>
        <w:t xml:space="preserve"> </w:t>
      </w:r>
      <w:r>
        <w:rPr>
          <w:rStyle w:val="VerbatimChar"/>
        </w:rPr>
        <w:t xml:space="preserve">tbl_division</w:t>
      </w:r>
      <w:r>
        <w:t xml:space="preserve">; normalize</w:t>
      </w:r>
      <w:r>
        <w:t xml:space="preserve"> </w:t>
      </w:r>
      <w:r>
        <w:rPr>
          <w:rStyle w:val="VerbatimChar"/>
        </w:rPr>
        <w:t xml:space="preserve">market_activity</w:t>
      </w:r>
      <w:r>
        <w:t xml:space="preserve"> </w:t>
      </w:r>
      <w:r>
        <w:t xml:space="preserve">geo to</w:t>
      </w:r>
      <w:r>
        <w:t xml:space="preserve"> </w:t>
      </w:r>
      <w:r>
        <w:rPr>
          <w:rStyle w:val="VerbatimChar"/>
        </w:rPr>
        <w:t xml:space="preserve">geo_xwalk</w:t>
      </w:r>
      <w:r>
        <w:t xml:space="preserve">. Prefer Django migrations (auto-apply on Railway).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Effort: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for the first slice,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for full generalization.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low-medium (on shipped, well-fitting substrate; respects §17.7 and the live schema).</w:t>
      </w:r>
    </w:p>
    <w:bookmarkEnd w:id="26"/>
    <w:bookmarkStart w:id="27" w:name="X81ae6a760f8693434bb7cef930bbc316329ab80"/>
    <w:p>
      <w:pPr>
        <w:pStyle w:val="Heading3"/>
      </w:pPr>
      <w:r>
        <w:t xml:space="preserve">Option C — Port the Python scripts as-is into a Railway service (fast proof)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containerize the existing scripts behind a thin API/worker, write outputs to the DB instead of xlsx; minimal generalization.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Reuse:</w:t>
      </w:r>
      <w:r>
        <w:t xml:space="preserve"> </w:t>
      </w:r>
      <w:r>
        <w:t xml:space="preserve">medium of the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(~70% of script logic survives) but</w:t>
      </w:r>
      <w:r>
        <w:t xml:space="preserve"> </w:t>
      </w:r>
      <w:r>
        <w:rPr>
          <w:b/>
          <w:bCs/>
        </w:rPr>
        <w:t xml:space="preserve">near-zero of the platform</w:t>
      </w:r>
      <w:r>
        <w:t xml:space="preserve"> </w:t>
      </w:r>
      <w:r>
        <w:t xml:space="preserve">(duplicates GIS/PDF/registry capabilities; emits a parallel data model).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Blocker:</w:t>
      </w:r>
      <w:r>
        <w:t xml:space="preserve"> </w:t>
      </w:r>
      <w:r>
        <w:rPr>
          <w:b/>
          <w:bCs/>
        </w:rPr>
        <w:t xml:space="preserve">the platform has no Railway worker/cron primitive</w:t>
      </w:r>
      <w:r>
        <w:t xml:space="preserve"> </w:t>
      </w:r>
      <w:r>
        <w:t xml:space="preserve">— you'd be introducing new infra (a long-running worker or a self-built scheduler) that doesn't exist today, plus the scripts' hardcoded absolute paths and undeclared deps (</w:t>
      </w:r>
      <w:r>
        <w:rPr>
          <w:rStyle w:val="VerbatimChar"/>
        </w:rPr>
        <w:t xml:space="preserve">pdfplumber</w:t>
      </w:r>
      <w:r>
        <w:t xml:space="preserve">/</w:t>
      </w:r>
      <w:r>
        <w:rPr>
          <w:rStyle w:val="VerbatimChar"/>
        </w:rPr>
        <w:t xml:space="preserve">geopandas</w:t>
      </w:r>
      <w:r>
        <w:t xml:space="preserve">/</w:t>
      </w:r>
      <w:r>
        <w:rPr>
          <w:rStyle w:val="VerbatimChar"/>
        </w:rPr>
        <w:t xml:space="preserve">pyogrio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Effort: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(deceptively — infra is the cost).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medium-high (creates a second data silo; technical-debt-on-arrival; doesn't advance the generalization prize).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(extend CLI)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(Django-native)</w:t>
            </w:r>
          </w:p>
        </w:tc>
        <w:tc>
          <w:tcPr/>
          <w:p>
            <w:pPr>
              <w:pStyle w:val="Compact"/>
            </w:pPr>
            <w:r>
              <w:t xml:space="preserve">C (port as-is)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reuse</w:t>
            </w:r>
          </w:p>
        </w:tc>
        <w:tc>
          <w:tcPr/>
          <w:p>
            <w:pPr>
              <w:pStyle w:val="Compact"/>
            </w:pPr>
            <w:r>
              <w:t xml:space="preserve">~25%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~60–70%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Fits record-grained 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(own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existing scheduler</w:t>
            </w:r>
          </w:p>
        </w:tc>
        <w:tc>
          <w:tcPr/>
          <w:p>
            <w:pPr>
              <w:pStyle w:val="Compact"/>
            </w:pPr>
            <w:r>
              <w:t xml:space="preserve">no (none)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(Vercel Cron)</w:t>
            </w:r>
          </w:p>
        </w:tc>
        <w:tc>
          <w:tcPr/>
          <w:p>
            <w:pPr>
              <w:pStyle w:val="Compact"/>
            </w:pPr>
            <w:r>
              <w:t xml:space="preserve">no (needs new infra)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Advances generalization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discipline (§17.7 / live tables)</w:t>
            </w:r>
          </w:p>
        </w:tc>
        <w:tc>
          <w:tcPr/>
          <w:p>
            <w:pPr>
              <w:pStyle w:val="Compact"/>
            </w:pPr>
            <w:r>
              <w:t xml:space="preserve">risky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sidesteps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(first slice / full)</w:t>
            </w:r>
          </w:p>
        </w:tc>
        <w:tc>
          <w:tcPr/>
          <w:p>
            <w:pPr>
              <w:pStyle w:val="Compact"/>
            </w:pPr>
            <w:r>
              <w:t xml:space="preserve">L / 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/ L</w:t>
            </w:r>
          </w:p>
        </w:tc>
        <w:tc>
          <w:tcPr/>
          <w:p>
            <w:pPr>
              <w:pStyle w:val="Compact"/>
            </w:pPr>
            <w:r>
              <w:t xml:space="preserve">M /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low-med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84dc04c4dcf6d7954bf38a96cc8df221282234c"/>
    <w:p>
      <w:pPr>
        <w:pStyle w:val="Heading2"/>
      </w:pPr>
      <w:r>
        <w:t xml:space="preserve">9. Recommendation + phased sequence</w:t>
      </w:r>
    </w:p>
    <w:p>
      <w:pPr>
        <w:pStyle w:val="FirstParagraph"/>
      </w:pPr>
      <w:r>
        <w:rPr>
          <w:b/>
          <w:bCs/>
        </w:rPr>
        <w:t xml:space="preserve">Adopt Option B.</w:t>
      </w:r>
      <w:r>
        <w:t xml:space="preserve"> </w:t>
      </w:r>
      <w:r>
        <w:t xml:space="preserve">It is the only path that lands on shipped, well-fitting substrate, reuses the ArcGIS adapter and PDF pipeline that already exist, respects §17.7 and the live</w:t>
      </w:r>
      <w:r>
        <w:t xml:space="preserve"> </w:t>
      </w:r>
      <w:r>
        <w:rPr>
          <w:rStyle w:val="VerbatimChar"/>
        </w:rPr>
        <w:t xml:space="preserve">public.market_*</w:t>
      </w:r>
      <w:r>
        <w:t xml:space="preserve"> </w:t>
      </w:r>
      <w:r>
        <w:t xml:space="preserve">lineage, and uses the one scheduler the platform has. Explicitly separate the fast proof from the strategic prize:</w:t>
      </w:r>
    </w:p>
    <w:p>
      <w:pPr>
        <w:pStyle w:val="BodyText"/>
      </w:pPr>
      <w:r>
        <w:rPr>
          <w:b/>
          <w:bCs/>
        </w:rPr>
        <w:t xml:space="preserve">Phase 0 — Permits-only, Maricopa, as-is proof (S–M, ~2–3 wks).</w:t>
      </w:r>
      <w:r>
        <w:t xml:space="preserve"> </w:t>
      </w:r>
      <w:r>
        <w:t xml:space="preserve">Build the</w:t>
      </w:r>
      <w:r>
        <w:t xml:space="preserve"> </w:t>
      </w:r>
      <w:r>
        <w:rPr>
          <w:b/>
          <w:bCs/>
        </w:rPr>
        <w:t xml:space="preserve">SmartGov adapter</w:t>
      </w:r>
      <w:r>
        <w:t xml:space="preserve"> </w:t>
      </w:r>
      <w:r>
        <w:t xml:space="preserve">+ normalizer; land rows in</w:t>
      </w:r>
      <w:r>
        <w:t xml:space="preserve"> </w:t>
      </w:r>
      <w:r>
        <w:rPr>
          <w:rStyle w:val="VerbatimChar"/>
        </w:rPr>
        <w:t xml:space="preserve">landscape.market_activity</w:t>
      </w:r>
      <w:r>
        <w:t xml:space="preserve"> </w:t>
      </w:r>
      <w:r>
        <w:t xml:space="preserve">(reusing its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/</w:t>
      </w:r>
      <w:r>
        <w:rPr>
          <w:rStyle w:val="VerbatimChar"/>
        </w:rPr>
        <w:t xml:space="preserve">period_end_date</w:t>
      </w:r>
      <w:r>
        <w:t xml:space="preserve">/</w:t>
      </w:r>
      <w:r>
        <w:rPr>
          <w:rStyle w:val="VerbatimChar"/>
        </w:rPr>
        <w:t xml:space="preserve">period_type</w:t>
      </w:r>
      <w:r>
        <w:t xml:space="preserve">/geo columns). Trigger via a weekly</w:t>
      </w:r>
      <w:r>
        <w:t xml:space="preserve"> </w:t>
      </w:r>
      <w:r>
        <w:rPr>
          <w:b/>
          <w:bCs/>
        </w:rPr>
        <w:t xml:space="preserve">Vercel Cron</w:t>
      </w:r>
      <w:r>
        <w:t xml:space="preserve"> </w:t>
      </w:r>
      <w:r>
        <w:t xml:space="preserve">(</w:t>
      </w:r>
      <w:r>
        <w:rPr>
          <w:rStyle w:val="VerbatimChar"/>
        </w:rPr>
        <w:t xml:space="preserve">"0 12 * * 1"</w:t>
      </w:r>
      <w:r>
        <w:t xml:space="preserve">) → Django ingest endpoint. Surface one Landscaper tool: "new-home permit activity for a market."</w:t>
      </w:r>
      <w:r>
        <w:t xml:space="preserve"> </w:t>
      </w:r>
      <w:r>
        <w:rPr>
          <w:b/>
          <w:bCs/>
        </w:rPr>
        <w:t xml:space="preserve">Useful immediately</w:t>
      </w:r>
      <w:r>
        <w:t xml:space="preserve">; proves the round-trip end-to-end with zero new storage tables.</w:t>
      </w:r>
    </w:p>
    <w:p>
      <w:pPr>
        <w:pStyle w:val="BodyText"/>
      </w:pPr>
      <w:r>
        <w:rPr>
          <w:b/>
          <w:bCs/>
        </w:rPr>
        <w:t xml:space="preserve">Phase 1 — Generalize the framework (M).</w:t>
      </w:r>
      <w:r>
        <w:t xml:space="preserve"> </w:t>
      </w:r>
      <w:r>
        <w:t xml:space="preserve">Stand up the</w:t>
      </w:r>
      <w:r>
        <w:t xml:space="preserve"> </w:t>
      </w:r>
      <w:r>
        <w:rPr>
          <w:b/>
          <w:bCs/>
        </w:rPr>
        <w:t xml:space="preserve">jurisdiction registry</w:t>
      </w:r>
      <w:r>
        <w:t xml:space="preserve"> </w:t>
      </w:r>
      <w:r>
        <w:t xml:space="preserve">(activate</w:t>
      </w:r>
      <w:r>
        <w:t xml:space="preserve"> </w:t>
      </w:r>
      <w:r>
        <w:rPr>
          <w:rStyle w:val="VerbatimChar"/>
        </w:rPr>
        <w:t xml:space="preserve">MktDataSourceRegistry</w:t>
      </w:r>
      <w:r>
        <w:t xml:space="preserve">) + the</w:t>
      </w:r>
      <w:r>
        <w:t xml:space="preserve"> </w:t>
      </w:r>
      <w:r>
        <w:rPr>
          <w:b/>
          <w:bCs/>
        </w:rPr>
        <w:t xml:space="preserve">on-demand loader</w:t>
      </w:r>
      <w:r>
        <w:t xml:space="preserve"> </w:t>
      </w:r>
      <w:r>
        <w:t xml:space="preserve">(clone</w:t>
      </w:r>
      <w:r>
        <w:t xml:space="preserve"> </w:t>
      </w:r>
      <w:r>
        <w:rPr>
          <w:rStyle w:val="VerbatimChar"/>
        </w:rPr>
        <w:t xml:space="preserve">location_intelligence</w:t>
      </w:r>
      <w:r>
        <w:t xml:space="preserve">'s coverage/trigger/upsert/invalidate). Refactor the SmartGov adapter to read all hardcoded params (GUID, prefixes) from a registry row. Normalize</w:t>
      </w:r>
      <w:r>
        <w:t xml:space="preserve"> </w:t>
      </w:r>
      <w:r>
        <w:rPr>
          <w:rStyle w:val="VerbatimChar"/>
        </w:rPr>
        <w:t xml:space="preserve">market_activity</w:t>
      </w:r>
      <w:r>
        <w:t xml:space="preserve"> </w:t>
      </w:r>
      <w:r>
        <w:t xml:space="preserve">geo →</w:t>
      </w:r>
      <w:r>
        <w:t xml:space="preserve"> </w:t>
      </w:r>
      <w:r>
        <w:rPr>
          <w:rStyle w:val="VerbatimChar"/>
        </w:rPr>
        <w:t xml:space="preserve">geo_xwalk</w:t>
      </w:r>
      <w:r>
        <w:t xml:space="preserve">.</w:t>
      </w:r>
      <w:r>
        <w:t xml:space="preserve"> </w:t>
      </w:r>
      <w:r>
        <w:rPr>
          <w:b/>
          <w:bCs/>
        </w:rPr>
        <w:t xml:space="preserve">This is the prize:</w:t>
      </w:r>
      <w:r>
        <w:t xml:space="preserve"> </w:t>
      </w:r>
      <w:r>
        <w:t xml:space="preserve">a second metro becomes config.</w:t>
      </w:r>
    </w:p>
    <w:p>
      <w:pPr>
        <w:pStyle w:val="BodyText"/>
      </w:pPr>
      <w:r>
        <w:rPr>
          <w:b/>
          <w:bCs/>
        </w:rPr>
        <w:t xml:space="preserve">Phase 2 — Entitlement pipeline + lot inventory (M–L).</w:t>
      </w:r>
      <w:r>
        <w:t xml:space="preserve"> </w:t>
      </w:r>
      <w:r>
        <w:t xml:space="preserve">Build the</w:t>
      </w:r>
      <w:r>
        <w:t xml:space="preserve"> </w:t>
      </w:r>
      <w:r>
        <w:rPr>
          <w:b/>
          <w:bCs/>
        </w:rPr>
        <w:t xml:space="preserve">Legistar crawler</w:t>
      </w:r>
      <w:r>
        <w:t xml:space="preserve"> </w:t>
      </w:r>
      <w:r>
        <w:t xml:space="preserve">feeding the existing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 </w:t>
      </w:r>
      <w:r>
        <w:t xml:space="preserve">PDF→staging→commit pipeline (add planning/entitlement field-registry entries; enable OCR if needed); land a new</w:t>
      </w:r>
      <w:r>
        <w:t xml:space="preserve"> </w:t>
      </w:r>
      <w:r>
        <w:rPr>
          <w:rStyle w:val="VerbatimChar"/>
        </w:rPr>
        <w:t xml:space="preserve">entitlement_event</w:t>
      </w:r>
      <w:r>
        <w:t xml:space="preserve"> </w:t>
      </w:r>
      <w:r>
        <w:t xml:space="preserve">table. Wire the</w:t>
      </w:r>
      <w:r>
        <w:t xml:space="preserve"> </w:t>
      </w:r>
      <w:r>
        <w:rPr>
          <w:b/>
          <w:bCs/>
        </w:rPr>
        <w:t xml:space="preserve">ArcGIS adapter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gis/parcel_services.py</w:t>
      </w:r>
      <w:r>
        <w:t xml:space="preserve"> </w:t>
      </w:r>
      <w:r>
        <w:t xml:space="preserve">for parcel/lot sync; land lot snapshots on</w:t>
      </w:r>
      <w:r>
        <w:t xml:space="preserve"> </w:t>
      </w:r>
      <w:r>
        <w:rPr>
          <w:rStyle w:val="VerbatimChar"/>
        </w:rPr>
        <w:t xml:space="preserve">tbl_division</w:t>
      </w:r>
      <w:r>
        <w:t xml:space="preserve"> </w:t>
      </w:r>
      <w:r>
        <w:t xml:space="preserve">tier-3 + activate</w:t>
      </w:r>
      <w:r>
        <w:t xml:space="preserve"> </w:t>
      </w:r>
      <w:r>
        <w:rPr>
          <w:rStyle w:val="VerbatimChar"/>
        </w:rPr>
        <w:t xml:space="preserve">MktNewHomeProject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 3 — Surfacing + financial wiring (M).</w:t>
      </w:r>
      <w:r>
        <w:t xml:space="preserve"> </w:t>
      </w:r>
      <w:r>
        <w:t xml:space="preserve">Activate the dormant</w:t>
      </w:r>
      <w:r>
        <w:t xml:space="preserve"> </w:t>
      </w:r>
      <w:r>
        <w:rPr>
          <w:rStyle w:val="VerbatimChar"/>
        </w:rPr>
        <w:t xml:space="preserve">market_intel</w:t>
      </w:r>
      <w:r>
        <w:t xml:space="preserve"> </w:t>
      </w:r>
      <w:r>
        <w:t xml:space="preserve">DRF endpoints + 6</w:t>
      </w:r>
      <w:r>
        <w:t xml:space="preserve"> </w:t>
      </w:r>
      <w:r>
        <w:rPr>
          <w:rStyle w:val="VerbatimChar"/>
        </w:rPr>
        <w:t xml:space="preserve">vw_*</w:t>
      </w:r>
      <w:r>
        <w:t xml:space="preserve"> </w:t>
      </w:r>
      <w:r>
        <w:t xml:space="preserve">reporting views; add the remaining Landscaper tools (entitlement pipeline, builder-held inventory); feed new-home supply/absorption into the</w:t>
      </w:r>
      <w:r>
        <w:t xml:space="preserve"> </w:t>
      </w:r>
      <w:r>
        <w:rPr>
          <w:b/>
          <w:bCs/>
        </w:rPr>
        <w:t xml:space="preserve">financial engine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Deferred / out of scope for now:</w:t>
      </w:r>
      <w:r>
        <w:t xml:space="preserve"> </w:t>
      </w:r>
      <w:r>
        <w:t xml:space="preserve">the Accela (Goodyear/QC) HTML-scrape adapter (most fragile family); the demand-map visualization (the existing map tab +</w:t>
      </w:r>
      <w:r>
        <w:t xml:space="preserve"> </w:t>
      </w:r>
      <w:r>
        <w:rPr>
          <w:rStyle w:val="VerbatimChar"/>
        </w:rPr>
        <w:t xml:space="preserve">tbl_project_overlay</w:t>
      </w:r>
      <w:r>
        <w:t xml:space="preserve"> </w:t>
      </w:r>
      <w:r>
        <w:t xml:space="preserve">overlays cover it); builder marketing-link curation (static, low value).</w:t>
      </w:r>
    </w:p>
    <w:p>
      <w:r>
        <w:pict>
          <v:rect style="width:0;height:1.5pt" o:hralign="center" o:hrstd="t" o:hr="t"/>
        </w:pict>
      </w:r>
    </w:p>
    <w:bookmarkEnd w:id="29"/>
    <w:bookmarkStart w:id="30" w:name="X4df0080e9b2f28497993ed302df799345869bcf"/>
    <w:p>
      <w:pPr>
        <w:pStyle w:val="Heading2"/>
      </w:pPr>
      <w:r>
        <w:t xml:space="preserve">10. Dependencies &amp;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Scraping fragility / blocking — and why this is NOT LoopNet.</w:t>
      </w:r>
      <w:r>
        <w:t xml:space="preserve"> </w:t>
      </w:r>
      <w:r>
        <w:t xml:space="preserve">The LoopNet deal-sourcing tools were</w:t>
      </w:r>
      <w:r>
        <w:t xml:space="preserve"> </w:t>
      </w:r>
      <w:r>
        <w:rPr>
          <w:b/>
          <w:bCs/>
        </w:rPr>
        <w:t xml:space="preserve">deferred 2026-04-25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Akamai SCF hard-blocks LoopNet from datacenter (Railway egress) IPs</w:t>
      </w:r>
      <w:r>
        <w:t xml:space="preserve">, and Crexi gated its API behind auth + Google Place IDs; the decision was to defer to a</w:t>
      </w:r>
      <w:r>
        <w:t xml:space="preserve"> </w:t>
      </w:r>
      <w:r>
        <w:rPr>
          <w:b/>
          <w:bCs/>
        </w:rPr>
        <w:t xml:space="preserve">paid feed (ATTOM/Reonomy)</w:t>
      </w:r>
      <w:r>
        <w:t xml:space="preserve">, retaining</w:t>
      </w:r>
      <w:r>
        <w:t xml:space="preserve"> </w:t>
      </w:r>
      <w:r>
        <w:rPr>
          <w:rStyle w:val="VerbatimChar"/>
        </w:rPr>
        <w:t xml:space="preserve">loopnet_tools.py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loopnet-mcp</w:t>
      </w:r>
      <w:r>
        <w:t xml:space="preserve"> </w:t>
      </w:r>
      <w:r>
        <w:t xml:space="preserve">Railway service for revival (</w:t>
      </w:r>
      <w:r>
        <w:rPr>
          <w:rStyle w:val="VerbatimChar"/>
        </w:rPr>
        <w:t xml:space="preserve">CLAUDE.md:581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docs/09_session_notes/2026-04-25-daily-sync.md</w:t>
      </w:r>
      <w:r>
        <w:t xml:space="preserve">).</w:t>
      </w:r>
      <w:r>
        <w:t xml:space="preserve"> </w:t>
      </w:r>
      <w:r>
        <w:rPr>
          <w:b/>
          <w:bCs/>
        </w:rPr>
        <w:t xml:space="preserve">The Maricopa sources are categorically different:</w:t>
      </w:r>
      <w:r>
        <w:t xml:space="preserve"> </w:t>
      </w:r>
      <w:r>
        <w:t xml:space="preserve">anonymous</w:t>
      </w:r>
      <w:r>
        <w:t xml:space="preserve"> </w:t>
      </w:r>
      <w:r>
        <w:rPr>
          <w:b/>
          <w:bCs/>
        </w:rPr>
        <w:t xml:space="preserve">public-sector government endpoints</w:t>
      </w:r>
      <w:r>
        <w:t xml:space="preserve"> </w:t>
      </w:r>
      <w:r>
        <w:t xml:space="preserve">(SmartGov RunReport, Legistar API, county ArcGIS) with no bot-protection challenge, not commercial sites defending datacenter traffic. The likelihood of an Akamai-style hard block from Railway/Vercel egress is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— but should be smoke-tested from the actual platform egress before committing the scheduler, since it is the one assumption that, if wrong, changes the architecture (would force a proxy or paid feed, as LoopNet did). The genuinely fragile pieces are</w:t>
      </w:r>
      <w:r>
        <w:t xml:space="preserve"> </w:t>
      </w:r>
      <w:r>
        <w:rPr>
          <w:b/>
          <w:bCs/>
        </w:rPr>
        <w:t xml:space="preserve">PDF layout parsing</w:t>
      </w:r>
      <w:r>
        <w:t xml:space="preserve"> </w:t>
      </w:r>
      <w:r>
        <w:t xml:space="preserve">(SmartGov permit report + staff reports — column order / template changes silently break extraction) and</w:t>
      </w:r>
      <w:r>
        <w:t xml:space="preserve"> </w:t>
      </w:r>
      <w:r>
        <w:rPr>
          <w:b/>
          <w:bCs/>
        </w:rPr>
        <w:t xml:space="preserve">per-jurisdiction IDs</w:t>
      </w:r>
      <w:r>
        <w:t xml:space="preserve"> </w:t>
      </w:r>
      <w:r>
        <w:t xml:space="preserve">(report GUIDs, Legistar matter-type IDs, ArcGIS field schemas) — both contained by the registry + the validation-staging step in the knowledge pipeline.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No-auth-today-but-could-change.</w:t>
      </w:r>
      <w:r>
        <w:t xml:space="preserve"> </w:t>
      </w:r>
      <w:r>
        <w:t xml:space="preserve">All sources are currently anonymous; none require credential management. If any portal later gates access, the registry isolates the change to one adapter. Build idempotent re-fetch and store raw responses (the existing</w:t>
      </w:r>
      <w:r>
        <w:t xml:space="preserve"> </w:t>
      </w:r>
      <w:r>
        <w:rPr>
          <w:rStyle w:val="VerbatimChar"/>
        </w:rPr>
        <w:t xml:space="preserve">market_fetch_job</w:t>
      </w:r>
      <w:r>
        <w:t xml:space="preserve"> </w:t>
      </w:r>
      <w:r>
        <w:t xml:space="preserve">lineage +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raw store) so a parser break is replayable.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Scheduling / freshness.</w:t>
      </w:r>
      <w:r>
        <w:t xml:space="preserve"> </w:t>
      </w:r>
      <w:r>
        <w:t xml:space="preserve">The weekly Cowork task must move to</w:t>
      </w:r>
      <w:r>
        <w:t xml:space="preserve"> </w:t>
      </w:r>
      <w:r>
        <w:rPr>
          <w:b/>
          <w:bCs/>
        </w:rPr>
        <w:t xml:space="preserve">Vercel Cron</w:t>
      </w:r>
      <w:r>
        <w:t xml:space="preserve"> </w:t>
      </w:r>
      <w:r>
        <w:t xml:space="preserve">— the only in-platform scheduler (there is</w:t>
      </w:r>
      <w:r>
        <w:t xml:space="preserve"> </w:t>
      </w:r>
      <w:r>
        <w:rPr>
          <w:b/>
          <w:bCs/>
        </w:rPr>
        <w:t xml:space="preserve">no Celery, Railway cron, or worker</w:t>
      </w:r>
      <w:r>
        <w:t xml:space="preserve">). A long-running multi-portal load may exceed a serverless cron's execution window; mitigate with the</w:t>
      </w:r>
      <w:r>
        <w:t xml:space="preserve"> </w:t>
      </w:r>
      <w:r>
        <w:rPr>
          <w:rStyle w:val="VerbatimChar"/>
        </w:rPr>
        <w:t xml:space="preserve">location_intelligence</w:t>
      </w:r>
      <w:r>
        <w:t xml:space="preserve"> </w:t>
      </w:r>
      <w:r>
        <w:rPr>
          <w:b/>
          <w:bCs/>
        </w:rPr>
        <w:t xml:space="preserve">background-thread + coverage-status</w:t>
      </w:r>
      <w:r>
        <w:t xml:space="preserve"> </w:t>
      </w:r>
      <w:r>
        <w:t xml:space="preserve">pattern (cron triggers, returns immediately, work runs async and is polled), or a chunked per-jurisdiction cadence.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Migration mechanics.</w:t>
      </w:r>
      <w:r>
        <w:t xml:space="preserve"> </w:t>
      </w:r>
      <w:r>
        <w:t xml:space="preserve">Prefer</w:t>
      </w:r>
      <w:r>
        <w:t xml:space="preserve"> </w:t>
      </w:r>
      <w:r>
        <w:rPr>
          <w:b/>
          <w:bCs/>
        </w:rPr>
        <w:t xml:space="preserve">Django migrations</w:t>
      </w:r>
      <w:r>
        <w:t xml:space="preserve"> </w:t>
      </w:r>
      <w:r>
        <w:t xml:space="preserve">(auto-apply on Railway). Any raw-SQL</w:t>
      </w:r>
      <w:r>
        <w:t xml:space="preserve"> </w:t>
      </w:r>
      <w:r>
        <w:rPr>
          <w:rStyle w:val="VerbatimChar"/>
        </w:rPr>
        <w:t xml:space="preserve">.up.sql</w:t>
      </w:r>
      <w:r>
        <w:t xml:space="preserve"> </w:t>
      </w:r>
      <w:r>
        <w:t xml:space="preserve">must be applied to the prod Neon branch by hand (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re-runs all, no tracking; Railway runs only</w:t>
      </w:r>
      <w:r>
        <w:t xml:space="preserve"> </w:t>
      </w:r>
      <w:r>
        <w:rPr>
          <w:rStyle w:val="VerbatimChar"/>
        </w:rPr>
        <w:t xml:space="preserve">manage.py migrate</w:t>
      </w:r>
      <w:r>
        <w:t xml:space="preserve">) — a known open follow-up. Confirm writes target the</w:t>
      </w:r>
      <w:r>
        <w:t xml:space="preserve"> </w:t>
      </w:r>
      <w:r>
        <w:rPr>
          <w:b/>
          <w:bCs/>
        </w:rPr>
        <w:t xml:space="preserve">prod data branch (</w:t>
      </w:r>
      <w:r>
        <w:rPr>
          <w:rStyle w:val="VerbatimChar"/>
          <w:b/>
          <w:bCs/>
        </w:rPr>
        <w:t xml:space="preserve">ep-tiny-lab</w:t>
      </w:r>
      <w:r>
        <w:rPr>
          <w:b/>
          <w:bCs/>
        </w:rPr>
        <w:t xml:space="preserve">)</w:t>
      </w:r>
      <w:r>
        <w:t xml:space="preserve">, not the empty branch behind</w:t>
      </w:r>
      <w:r>
        <w:t xml:space="preserve"> </w:t>
      </w:r>
      <w:r>
        <w:rPr>
          <w:rStyle w:val="VerbatimChar"/>
        </w:rPr>
        <w:t xml:space="preserve">PRODUCTION_DATABASE_URL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Schema discipline (§17.7).</w:t>
      </w:r>
      <w:r>
        <w:t xml:space="preserve"> </w:t>
      </w:r>
      <w:r>
        <w:t xml:space="preserve">Re-run the audit before each phase's table changes; do not build against the non-live</w:t>
      </w:r>
      <w:r>
        <w:t xml:space="preserve"> </w:t>
      </w:r>
      <w:r>
        <w:rPr>
          <w:rStyle w:val="VerbatimChar"/>
        </w:rPr>
        <w:t xml:space="preserve">tbl_market_*</w:t>
      </w:r>
      <w:r>
        <w:t xml:space="preserve">. Activate dormant</w:t>
      </w:r>
      <w:r>
        <w:t xml:space="preserve"> </w:t>
      </w:r>
      <w:r>
        <w:rPr>
          <w:rStyle w:val="VerbatimChar"/>
        </w:rPr>
        <w:t xml:space="preserve">Mkt*</w:t>
      </w:r>
      <w:r>
        <w:t xml:space="preserve"> </w:t>
      </w:r>
      <w:r>
        <w:t xml:space="preserve">tables rather than creating parallel 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Source-script debt to not carry over.</w:t>
      </w:r>
      <w:r>
        <w:t xml:space="preserve"> </w:t>
      </w:r>
      <w:r>
        <w:t xml:space="preserve">Hardcoded absolute sandbox paths, the partially-hardcoded</w:t>
      </w:r>
      <w:r>
        <w:t xml:space="preserve"> </w:t>
      </w:r>
      <w:r>
        <w:rPr>
          <w:rStyle w:val="VerbatimChar"/>
        </w:rPr>
        <w:t xml:space="preserve">_202603</w:t>
      </w:r>
      <w:r>
        <w:t xml:space="preserve"> </w:t>
      </w:r>
      <w:r>
        <w:t xml:space="preserve">xlsx filename, and undeclared deps (</w:t>
      </w:r>
      <w:r>
        <w:rPr>
          <w:rStyle w:val="VerbatimChar"/>
        </w:rPr>
        <w:t xml:space="preserve">pdfplumber</w:t>
      </w:r>
      <w:r>
        <w:t xml:space="preserve">/</w:t>
      </w:r>
      <w:r>
        <w:rPr>
          <w:rStyle w:val="VerbatimChar"/>
        </w:rPr>
        <w:t xml:space="preserve">geopandas</w:t>
      </w:r>
      <w:r>
        <w:t xml:space="preserve">/</w:t>
      </w:r>
      <w:r>
        <w:rPr>
          <w:rStyle w:val="VerbatimChar"/>
        </w:rPr>
        <w:t xml:space="preserve">pyogrio</w:t>
      </w:r>
      <w:r>
        <w:t xml:space="preserve">) must be dropped/declared in the 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Licensing / ToS.</w:t>
      </w:r>
      <w:r>
        <w:t xml:space="preserve"> </w:t>
      </w:r>
      <w:r>
        <w:t xml:space="preserve">Public-sector data (SmartGov/Legistar/county ArcGIS) is generally open-records; still review each portal's ToS for automated-access and rate clauses, set a polite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+ rate limit (several ArcGIS layers already require a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to avoid 403), and cache to minimize request volume. Builder marketing sites are referenced as static verified links only — keep it that way (no runtime crawl).</w:t>
      </w:r>
    </w:p>
    <w:p>
      <w:r>
        <w:pict>
          <v:rect style="width:0;height:1.5pt" o:hralign="center" o:hrstd="t" o:hr="t"/>
        </w:pict>
      </w:r>
    </w:p>
    <w:bookmarkEnd w:id="30"/>
    <w:bookmarkStart w:id="31" w:name="X08385e964e8c1623903edb58669a7c2dfc66578"/>
    <w:p>
      <w:pPr>
        <w:pStyle w:val="Heading2"/>
      </w:pPr>
      <w:r>
        <w:t xml:space="preserve">11. Open questions for Gregg (product decisions only)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Maricopa-only first, or generalize immediately?</w:t>
      </w:r>
      <w:r>
        <w:t xml:space="preserve"> </w:t>
      </w:r>
      <w:r>
        <w:t xml:space="preserve">The recommendation ships a Maricopa permits proof in Phase 0, then generalizes in Phase 1. Is a fast single-city proof the right first milestone, or do you want to wait for the multi-metro framework?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consumer of the migrated data?</w:t>
      </w:r>
      <w:r>
        <w:t xml:space="preserve"> </w:t>
      </w:r>
      <w:r>
        <w:t xml:space="preserve">Landscaper chat answers, the financial engine (supply/absorption inputs), a UI/artifacts surface, or an exportable study? This sets which phase delivers value first.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Belfiore partnership shape.</w:t>
      </w:r>
      <w:r>
        <w:t xml:space="preserve"> </w:t>
      </w:r>
      <w:r>
        <w:t xml:space="preserve">Is the goal to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manual field surveys,</w:t>
      </w:r>
      <w:r>
        <w:t xml:space="preserve"> </w:t>
      </w:r>
      <w:r>
        <w:rPr>
          <w:i/>
          <w:iCs/>
        </w:rPr>
        <w:t xml:space="preserve">augment</w:t>
      </w:r>
      <w:r>
        <w:t xml:space="preserve"> </w:t>
      </w:r>
      <w:r>
        <w:t xml:space="preserve">Belfiore's hand-collected data, or</w:t>
      </w:r>
      <w:r>
        <w:t xml:space="preserve"> </w:t>
      </w:r>
      <w:r>
        <w:rPr>
          <w:i/>
          <w:iCs/>
        </w:rPr>
        <w:t xml:space="preserve">productize</w:t>
      </w:r>
      <w:r>
        <w:t xml:space="preserve"> </w:t>
      </w:r>
      <w:r>
        <w:t xml:space="preserve">this as a coverage-expansion engine? (Belfiore is not mentioned anywhere in the repo today — this is net-new strategic context.)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Entitlement-pipeline grain.</w:t>
      </w:r>
      <w:r>
        <w:t xml:space="preserve"> </w:t>
      </w:r>
      <w:r>
        <w:t xml:space="preserve">Do you need full case-level entitlement tracking (rezoning/PAD/subdivision lifecycle with staff-report facts), or just a high-level pipeline count per market? This is the difference between a Medium and a Large lift in Phase 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Lot-level inventory ownership.</w:t>
      </w:r>
      <w:r>
        <w:t xml:space="preserve"> </w:t>
      </w:r>
      <w:r>
        <w:t xml:space="preserve">Should builder-held vs. sold lot snapshots be tied to RVR-style project divisions (</w:t>
      </w:r>
      <w:r>
        <w:rPr>
          <w:rStyle w:val="VerbatimChar"/>
        </w:rPr>
        <w:t xml:space="preserve">tbl_division</w:t>
      </w:r>
      <w:r>
        <w:t xml:space="preserve">), or stand alone as market-wide inventory? Affects whether lot data is project-scoped or jurisdiction-scoped.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Demand map.</w:t>
      </w:r>
      <w:r>
        <w:t xml:space="preserve"> </w:t>
      </w:r>
      <w:r>
        <w:t xml:space="preserve">Reproduce the interactive Leaflet demand map inside the platform, or is the existing map tab + GIS overlays sufficient (demand map deferred)?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Discovery only. No implementation code written; no repo files modified except this report. Session: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LSCMD-MARICOPA-DISCOVERY-0622-JB1</w:t>
      </w:r>
      <w:r>
        <w:rPr>
          <w:i/>
          <w:iCs/>
        </w:rP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2026-06-22T19:00:54Z</dcterms:created>
  <dcterms:modified xsi:type="dcterms:W3CDTF">2026-06-22T19:00:54Z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