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9F" w:rsidRDefault="00BF559F" w:rsidP="00BF559F">
      <w:pPr>
        <w:jc w:val="both"/>
        <w:rPr>
          <w:b/>
        </w:rPr>
      </w:pPr>
      <w:bookmarkStart w:id="0" w:name="_Toc413660654"/>
      <w:bookmarkStart w:id="1" w:name="_Toc413660929"/>
      <w:r w:rsidRPr="004A3568">
        <w:rPr>
          <w:b/>
        </w:rPr>
        <w:t>Ajout : Fonctionnalités.</w:t>
      </w:r>
    </w:p>
    <w:p w:rsidR="00B472A4" w:rsidRDefault="00B472A4" w:rsidP="00BF559F">
      <w:pPr>
        <w:jc w:val="both"/>
        <w:rPr>
          <w:b/>
        </w:rPr>
      </w:pPr>
      <w:r w:rsidRPr="00B472A4">
        <w:rPr>
          <w:b/>
          <w:color w:val="4F81BD" w:themeColor="accent1"/>
        </w:rPr>
        <w:t>FP</w:t>
      </w:r>
      <w:r>
        <w:rPr>
          <w:b/>
        </w:rPr>
        <w:tab/>
      </w:r>
      <w:r w:rsidRPr="00B472A4">
        <w:rPr>
          <w:b/>
          <w:color w:val="C0504D" w:themeColor="accent2"/>
        </w:rPr>
        <w:t>FT</w:t>
      </w:r>
      <w:r>
        <w:rPr>
          <w:b/>
        </w:rPr>
        <w:tab/>
      </w:r>
      <w:r w:rsidRPr="00B472A4">
        <w:rPr>
          <w:b/>
          <w:color w:val="F79646" w:themeColor="accent6"/>
        </w:rPr>
        <w:t>FC</w:t>
      </w:r>
    </w:p>
    <w:p w:rsidR="00BF559F" w:rsidRDefault="00BF559F" w:rsidP="00BF559F">
      <w:pPr>
        <w:jc w:val="both"/>
        <w:rPr>
          <w:b/>
        </w:rPr>
      </w:pPr>
      <w:r>
        <w:rPr>
          <w:b/>
        </w:rPr>
        <w:tab/>
        <w:t>-Jeu</w:t>
      </w:r>
    </w:p>
    <w:p w:rsidR="00BF559F" w:rsidRPr="00B472A4" w:rsidRDefault="00BF559F" w:rsidP="00BF559F">
      <w:pPr>
        <w:jc w:val="both"/>
        <w:rPr>
          <w:color w:val="4F81BD" w:themeColor="accent1"/>
        </w:rPr>
      </w:pPr>
      <w:r>
        <w:rPr>
          <w:b/>
        </w:rPr>
        <w:tab/>
      </w:r>
      <w:r>
        <w:rPr>
          <w:b/>
        </w:rPr>
        <w:tab/>
      </w:r>
      <w:r w:rsidRPr="00B472A4">
        <w:rPr>
          <w:color w:val="4F81BD" w:themeColor="accent1"/>
        </w:rPr>
        <w:t>-Joueur contre joueur</w:t>
      </w:r>
    </w:p>
    <w:p w:rsidR="00BF559F" w:rsidRPr="00B472A4" w:rsidRDefault="00BF559F" w:rsidP="00BF559F">
      <w:pPr>
        <w:jc w:val="both"/>
        <w:rPr>
          <w:color w:val="4F81BD" w:themeColor="accent1"/>
        </w:rPr>
      </w:pPr>
      <w:r w:rsidRPr="00B472A4">
        <w:rPr>
          <w:color w:val="4F81BD" w:themeColor="accent1"/>
        </w:rPr>
        <w:tab/>
      </w:r>
      <w:r w:rsidRPr="00B472A4">
        <w:rPr>
          <w:color w:val="4F81BD" w:themeColor="accent1"/>
        </w:rPr>
        <w:tab/>
      </w:r>
      <w:r w:rsidRPr="00B472A4">
        <w:rPr>
          <w:color w:val="4F81BD" w:themeColor="accent1"/>
        </w:rPr>
        <w:tab/>
        <w:t>-Paramétrage de partie</w:t>
      </w:r>
    </w:p>
    <w:p w:rsidR="00BF559F" w:rsidRPr="00B472A4" w:rsidRDefault="00BF559F" w:rsidP="00BF559F">
      <w:pPr>
        <w:jc w:val="both"/>
        <w:rPr>
          <w:color w:val="C0504D" w:themeColor="accent2"/>
        </w:rPr>
      </w:pPr>
      <w:r w:rsidRPr="00B472A4">
        <w:rPr>
          <w:color w:val="4F81BD" w:themeColor="accent1"/>
        </w:rPr>
        <w:tab/>
      </w:r>
      <w:r w:rsidRPr="00B472A4">
        <w:rPr>
          <w:color w:val="4F81BD" w:themeColor="accent1"/>
        </w:rPr>
        <w:tab/>
      </w:r>
      <w:r w:rsidRPr="00B472A4">
        <w:rPr>
          <w:color w:val="4F81BD" w:themeColor="accent1"/>
        </w:rPr>
        <w:tab/>
      </w:r>
      <w:r w:rsidRPr="00B472A4">
        <w:rPr>
          <w:color w:val="4F81BD" w:themeColor="accent1"/>
        </w:rPr>
        <w:tab/>
      </w:r>
      <w:r w:rsidRPr="00B472A4">
        <w:rPr>
          <w:color w:val="C0504D" w:themeColor="accent2"/>
        </w:rPr>
        <w:t>-Couleurs des pions</w:t>
      </w:r>
    </w:p>
    <w:p w:rsidR="00BF559F" w:rsidRPr="00B472A4" w:rsidRDefault="00BF559F" w:rsidP="00BF559F">
      <w:pPr>
        <w:jc w:val="both"/>
        <w:rPr>
          <w:color w:val="C0504D" w:themeColor="accent2"/>
        </w:rPr>
      </w:pPr>
      <w:r w:rsidRPr="00B472A4">
        <w:rPr>
          <w:color w:val="C0504D" w:themeColor="accent2"/>
        </w:rPr>
        <w:tab/>
      </w:r>
      <w:r w:rsidRPr="00B472A4">
        <w:rPr>
          <w:color w:val="C0504D" w:themeColor="accent2"/>
        </w:rPr>
        <w:tab/>
      </w:r>
      <w:r w:rsidRPr="00B472A4">
        <w:rPr>
          <w:color w:val="C0504D" w:themeColor="accent2"/>
        </w:rPr>
        <w:tab/>
      </w:r>
      <w:r w:rsidRPr="00B472A4">
        <w:rPr>
          <w:color w:val="C0504D" w:themeColor="accent2"/>
        </w:rPr>
        <w:tab/>
        <w:t>-Nombre de couleur</w:t>
      </w:r>
    </w:p>
    <w:p w:rsidR="00BF559F" w:rsidRPr="00B472A4" w:rsidRDefault="00BF559F" w:rsidP="00BF559F">
      <w:pPr>
        <w:jc w:val="both"/>
        <w:rPr>
          <w:color w:val="C0504D" w:themeColor="accent2"/>
        </w:rPr>
      </w:pPr>
      <w:r w:rsidRPr="00B472A4">
        <w:rPr>
          <w:color w:val="C0504D" w:themeColor="accent2"/>
        </w:rPr>
        <w:tab/>
      </w:r>
      <w:r w:rsidRPr="00B472A4">
        <w:rPr>
          <w:color w:val="C0504D" w:themeColor="accent2"/>
        </w:rPr>
        <w:tab/>
      </w:r>
      <w:r w:rsidRPr="00B472A4">
        <w:rPr>
          <w:color w:val="C0504D" w:themeColor="accent2"/>
        </w:rPr>
        <w:tab/>
      </w:r>
      <w:r w:rsidRPr="00B472A4">
        <w:rPr>
          <w:color w:val="C0504D" w:themeColor="accent2"/>
        </w:rPr>
        <w:tab/>
        <w:t>-Nombre d’essais</w:t>
      </w:r>
    </w:p>
    <w:p w:rsidR="00BF559F" w:rsidRPr="00B472A4" w:rsidRDefault="00BF559F" w:rsidP="00BF559F">
      <w:pPr>
        <w:jc w:val="both"/>
        <w:rPr>
          <w:color w:val="C0504D" w:themeColor="accent2"/>
        </w:rPr>
      </w:pPr>
      <w:r w:rsidRPr="00B472A4">
        <w:rPr>
          <w:color w:val="C0504D" w:themeColor="accent2"/>
        </w:rPr>
        <w:tab/>
      </w:r>
      <w:r w:rsidRPr="00B472A4">
        <w:rPr>
          <w:color w:val="C0504D" w:themeColor="accent2"/>
        </w:rPr>
        <w:tab/>
      </w:r>
      <w:r w:rsidRPr="00B472A4">
        <w:rPr>
          <w:color w:val="C0504D" w:themeColor="accent2"/>
        </w:rPr>
        <w:tab/>
      </w:r>
      <w:r w:rsidRPr="00B472A4">
        <w:rPr>
          <w:color w:val="C0504D" w:themeColor="accent2"/>
        </w:rPr>
        <w:tab/>
        <w:t>-…</w:t>
      </w:r>
    </w:p>
    <w:p w:rsidR="00BF559F" w:rsidRPr="00B472A4" w:rsidRDefault="00BF559F" w:rsidP="00BF559F">
      <w:pPr>
        <w:jc w:val="both"/>
        <w:rPr>
          <w:color w:val="4F81BD" w:themeColor="accent1"/>
        </w:rPr>
      </w:pPr>
      <w:r w:rsidRPr="00B472A4">
        <w:rPr>
          <w:color w:val="4F81BD" w:themeColor="accent1"/>
        </w:rPr>
        <w:tab/>
      </w:r>
      <w:r w:rsidRPr="00B472A4">
        <w:rPr>
          <w:color w:val="4F81BD" w:themeColor="accent1"/>
        </w:rPr>
        <w:tab/>
      </w:r>
      <w:r w:rsidRPr="00B472A4">
        <w:rPr>
          <w:color w:val="4F81BD" w:themeColor="accent1"/>
        </w:rPr>
        <w:tab/>
        <w:t>-Choix de la combinaison secrète.</w:t>
      </w:r>
    </w:p>
    <w:p w:rsidR="00BF559F" w:rsidRPr="00B472A4" w:rsidRDefault="00BF559F" w:rsidP="00BF559F">
      <w:pPr>
        <w:ind w:left="2160"/>
        <w:jc w:val="both"/>
        <w:rPr>
          <w:color w:val="4F81BD" w:themeColor="accent1"/>
        </w:rPr>
      </w:pPr>
      <w:r w:rsidRPr="00B472A4">
        <w:rPr>
          <w:color w:val="4F81BD" w:themeColor="accent1"/>
        </w:rPr>
        <w:t>-Validation de la combinaison, sans perte de la solution ou des propositions précédentes.</w:t>
      </w:r>
    </w:p>
    <w:p w:rsidR="00BF559F" w:rsidRPr="00B472A4" w:rsidRDefault="00BF559F" w:rsidP="00BF559F">
      <w:pPr>
        <w:ind w:left="1440" w:firstLine="720"/>
        <w:jc w:val="both"/>
        <w:rPr>
          <w:color w:val="4F81BD" w:themeColor="accent1"/>
        </w:rPr>
      </w:pPr>
      <w:r w:rsidRPr="00B472A4">
        <w:rPr>
          <w:color w:val="4F81BD" w:themeColor="accent1"/>
        </w:rPr>
        <w:t>-Switch entre les joueurs (propositions/indices)</w:t>
      </w:r>
    </w:p>
    <w:p w:rsidR="00BF559F" w:rsidRPr="00B472A4" w:rsidRDefault="00BF559F" w:rsidP="00BF559F">
      <w:pPr>
        <w:ind w:left="1440" w:firstLine="720"/>
        <w:jc w:val="both"/>
        <w:rPr>
          <w:color w:val="4F81BD" w:themeColor="accent1"/>
        </w:rPr>
      </w:pPr>
      <w:r w:rsidRPr="00B472A4">
        <w:rPr>
          <w:color w:val="4F81BD" w:themeColor="accent1"/>
        </w:rPr>
        <w:tab/>
        <w:t>- Voir à délégué la production d’indices a la machine.</w:t>
      </w:r>
    </w:p>
    <w:p w:rsidR="00BF559F" w:rsidRDefault="00BF559F" w:rsidP="00BF559F">
      <w:pPr>
        <w:ind w:left="1440" w:firstLine="720"/>
        <w:jc w:val="both"/>
      </w:pPr>
      <w:r w:rsidRPr="00B472A4">
        <w:rPr>
          <w:color w:val="4F81BD" w:themeColor="accent1"/>
        </w:rPr>
        <w:t xml:space="preserve">-Comptage des points </w:t>
      </w:r>
      <w:r>
        <w:t xml:space="preserve">+ voir </w:t>
      </w:r>
      <w:proofErr w:type="spellStart"/>
      <w:r>
        <w:t>Scoring</w:t>
      </w:r>
      <w:proofErr w:type="spellEnd"/>
      <w:r>
        <w:t xml:space="preserve"> BDD (si rallonge temps).</w:t>
      </w:r>
    </w:p>
    <w:p w:rsidR="00BF559F" w:rsidRDefault="00BF559F" w:rsidP="00BF559F">
      <w:pPr>
        <w:jc w:val="both"/>
      </w:pPr>
      <w:r>
        <w:tab/>
      </w:r>
      <w:r>
        <w:tab/>
        <w:t>-Joueur contre IA (IA propose, joueur découvre)</w:t>
      </w:r>
      <w:r>
        <w:tab/>
      </w:r>
      <w:r>
        <w:tab/>
      </w:r>
      <w:r>
        <w:tab/>
        <w:t>-Même fonctionnalité avec combinaison aléatoire en proposition.</w:t>
      </w:r>
    </w:p>
    <w:p w:rsidR="00B472A4" w:rsidRPr="00B472A4" w:rsidRDefault="00B472A4" w:rsidP="00BF559F">
      <w:pPr>
        <w:jc w:val="both"/>
        <w:rPr>
          <w:color w:val="F79646" w:themeColor="accent6"/>
        </w:rPr>
      </w:pPr>
      <w:r>
        <w:rPr>
          <w:b/>
        </w:rPr>
        <w:tab/>
      </w:r>
      <w:r w:rsidRPr="00B472A4">
        <w:rPr>
          <w:color w:val="F79646" w:themeColor="accent6"/>
        </w:rPr>
        <w:t>Interface graphique intégrée et fonctionnelle</w:t>
      </w:r>
    </w:p>
    <w:p w:rsidR="00BF559F" w:rsidRPr="004A3568" w:rsidRDefault="00BF559F" w:rsidP="00BF559F">
      <w:pPr>
        <w:jc w:val="both"/>
      </w:pPr>
    </w:p>
    <w:tbl>
      <w:tblPr>
        <w:tblStyle w:val="Grilledutableau"/>
        <w:tblW w:w="0" w:type="auto"/>
        <w:tblLook w:val="04A0" w:firstRow="1" w:lastRow="0" w:firstColumn="1" w:lastColumn="0" w:noHBand="0" w:noVBand="1"/>
      </w:tblPr>
      <w:tblGrid>
        <w:gridCol w:w="2220"/>
        <w:gridCol w:w="2216"/>
        <w:gridCol w:w="2616"/>
        <w:gridCol w:w="2236"/>
      </w:tblGrid>
      <w:tr w:rsidR="00FB184B" w:rsidTr="00B472A4">
        <w:tc>
          <w:tcPr>
            <w:tcW w:w="2220" w:type="dxa"/>
          </w:tcPr>
          <w:p w:rsidR="00BF559F" w:rsidRDefault="00BF559F" w:rsidP="00BF559F">
            <w:pPr>
              <w:pStyle w:val="Titre1"/>
              <w:jc w:val="center"/>
              <w:outlineLvl w:val="0"/>
            </w:pPr>
            <w:r>
              <w:lastRenderedPageBreak/>
              <w:t>Fonction</w:t>
            </w:r>
          </w:p>
        </w:tc>
        <w:tc>
          <w:tcPr>
            <w:tcW w:w="2216" w:type="dxa"/>
          </w:tcPr>
          <w:p w:rsidR="00BF559F" w:rsidRDefault="00BF559F" w:rsidP="00BF559F">
            <w:pPr>
              <w:pStyle w:val="Titre1"/>
              <w:jc w:val="center"/>
              <w:outlineLvl w:val="0"/>
            </w:pPr>
            <w:r>
              <w:t>Importance</w:t>
            </w:r>
          </w:p>
        </w:tc>
        <w:tc>
          <w:tcPr>
            <w:tcW w:w="2616" w:type="dxa"/>
          </w:tcPr>
          <w:p w:rsidR="00BF559F" w:rsidRDefault="00BF559F" w:rsidP="00BF559F">
            <w:pPr>
              <w:pStyle w:val="Titre1"/>
              <w:jc w:val="center"/>
              <w:outlineLvl w:val="0"/>
            </w:pPr>
            <w:r>
              <w:t>Critères D’apprentissages</w:t>
            </w:r>
          </w:p>
        </w:tc>
        <w:tc>
          <w:tcPr>
            <w:tcW w:w="2236" w:type="dxa"/>
          </w:tcPr>
          <w:p w:rsidR="00BF559F" w:rsidRDefault="00C23FC2" w:rsidP="00BF559F">
            <w:pPr>
              <w:pStyle w:val="Titre1"/>
              <w:jc w:val="center"/>
              <w:outlineLvl w:val="0"/>
            </w:pPr>
            <w:r>
              <w:t>Niveau d’</w:t>
            </w:r>
            <w:r w:rsidR="00B472A4">
              <w:t>appréciation</w:t>
            </w:r>
          </w:p>
        </w:tc>
      </w:tr>
      <w:tr w:rsidR="00FB184B" w:rsidTr="00B472A4">
        <w:tc>
          <w:tcPr>
            <w:tcW w:w="2220" w:type="dxa"/>
          </w:tcPr>
          <w:p w:rsidR="00FB184B" w:rsidRDefault="00FB184B" w:rsidP="00BF559F">
            <w:pPr>
              <w:pStyle w:val="Titre1"/>
              <w:jc w:val="center"/>
              <w:outlineLvl w:val="0"/>
            </w:pPr>
            <w:r w:rsidRPr="00FB184B">
              <w:rPr>
                <w:color w:val="4F81BD" w:themeColor="accent1"/>
              </w:rPr>
              <w:t>FP :</w:t>
            </w:r>
          </w:p>
        </w:tc>
        <w:tc>
          <w:tcPr>
            <w:tcW w:w="2216" w:type="dxa"/>
          </w:tcPr>
          <w:p w:rsidR="00FB184B" w:rsidRDefault="00FB184B" w:rsidP="00BF559F">
            <w:pPr>
              <w:pStyle w:val="Titre1"/>
              <w:jc w:val="center"/>
              <w:outlineLvl w:val="0"/>
            </w:pPr>
          </w:p>
        </w:tc>
        <w:tc>
          <w:tcPr>
            <w:tcW w:w="2616" w:type="dxa"/>
          </w:tcPr>
          <w:p w:rsidR="00FB184B" w:rsidRDefault="00FB184B" w:rsidP="00BF559F">
            <w:pPr>
              <w:pStyle w:val="Titre1"/>
              <w:jc w:val="center"/>
              <w:outlineLvl w:val="0"/>
            </w:pPr>
          </w:p>
        </w:tc>
        <w:tc>
          <w:tcPr>
            <w:tcW w:w="2236" w:type="dxa"/>
          </w:tcPr>
          <w:p w:rsidR="00FB184B" w:rsidRDefault="00FB184B" w:rsidP="00BF559F">
            <w:pPr>
              <w:pStyle w:val="Titre1"/>
              <w:jc w:val="center"/>
              <w:outlineLvl w:val="0"/>
            </w:pPr>
          </w:p>
        </w:tc>
      </w:tr>
      <w:tr w:rsidR="00FB184B" w:rsidTr="00B472A4">
        <w:tc>
          <w:tcPr>
            <w:tcW w:w="2220" w:type="dxa"/>
          </w:tcPr>
          <w:p w:rsidR="00BF559F" w:rsidRPr="00B472A4" w:rsidRDefault="00C23FC2" w:rsidP="00B472A4">
            <w:pPr>
              <w:pStyle w:val="Titre1"/>
              <w:jc w:val="center"/>
              <w:outlineLvl w:val="0"/>
              <w:rPr>
                <w:b w:val="0"/>
              </w:rPr>
            </w:pPr>
            <w:r>
              <w:t>F</w:t>
            </w:r>
            <w:r w:rsidR="00B472A4">
              <w:t>P</w:t>
            </w:r>
            <w:r>
              <w:t xml:space="preserve">1 : </w:t>
            </w:r>
            <w:r w:rsidR="00B472A4">
              <w:rPr>
                <w:b w:val="0"/>
              </w:rPr>
              <w:t>Paramétrage partie</w:t>
            </w:r>
          </w:p>
        </w:tc>
        <w:tc>
          <w:tcPr>
            <w:tcW w:w="2216" w:type="dxa"/>
          </w:tcPr>
          <w:p w:rsidR="00BF559F" w:rsidRPr="00B472A4" w:rsidRDefault="00B472A4" w:rsidP="00B472A4">
            <w:pPr>
              <w:pStyle w:val="Titre1"/>
              <w:jc w:val="center"/>
              <w:outlineLvl w:val="0"/>
              <w:rPr>
                <w:b w:val="0"/>
              </w:rPr>
            </w:pPr>
            <w:r>
              <w:rPr>
                <w:b w:val="0"/>
              </w:rPr>
              <w:t>4</w:t>
            </w:r>
          </w:p>
        </w:tc>
        <w:tc>
          <w:tcPr>
            <w:tcW w:w="2616" w:type="dxa"/>
          </w:tcPr>
          <w:p w:rsidR="00B472A4" w:rsidRDefault="00FB184B" w:rsidP="00FB184B">
            <w:r>
              <w:t>-Choix de la couleur des pions</w:t>
            </w:r>
          </w:p>
          <w:p w:rsidR="00FB184B" w:rsidRPr="00B472A4" w:rsidRDefault="00FB184B" w:rsidP="00FB184B">
            <w:r>
              <w:t>-</w:t>
            </w:r>
            <w:bookmarkStart w:id="2" w:name="_GoBack"/>
            <w:bookmarkEnd w:id="2"/>
          </w:p>
        </w:tc>
        <w:tc>
          <w:tcPr>
            <w:tcW w:w="2236" w:type="dxa"/>
          </w:tcPr>
          <w:p w:rsidR="00BF559F" w:rsidRPr="00B472A4" w:rsidRDefault="00BF559F" w:rsidP="00FB184B">
            <w:pPr>
              <w:pStyle w:val="Titre1"/>
              <w:outlineLvl w:val="0"/>
              <w:rPr>
                <w:b w:val="0"/>
              </w:rPr>
            </w:pPr>
          </w:p>
        </w:tc>
      </w:tr>
      <w:tr w:rsidR="00FB184B" w:rsidTr="00B472A4">
        <w:tc>
          <w:tcPr>
            <w:tcW w:w="2220" w:type="dxa"/>
          </w:tcPr>
          <w:p w:rsidR="00BF559F" w:rsidRPr="00C23FC2" w:rsidRDefault="00C23FC2" w:rsidP="00C23FC2">
            <w:pPr>
              <w:pStyle w:val="Titre1"/>
              <w:jc w:val="center"/>
              <w:outlineLvl w:val="0"/>
              <w:rPr>
                <w:b w:val="0"/>
              </w:rPr>
            </w:pPr>
            <w:r>
              <w:t>F</w:t>
            </w:r>
            <w:r w:rsidR="00B472A4">
              <w:t>P</w:t>
            </w:r>
            <w:r>
              <w:t>2 :</w:t>
            </w:r>
            <w:r w:rsidR="00B472A4">
              <w:t xml:space="preserve"> </w:t>
            </w:r>
            <w:r w:rsidR="00B472A4" w:rsidRPr="00B472A4">
              <w:rPr>
                <w:b w:val="0"/>
              </w:rPr>
              <w:t>Choix de la combinaison secrète</w:t>
            </w:r>
          </w:p>
        </w:tc>
        <w:tc>
          <w:tcPr>
            <w:tcW w:w="2216" w:type="dxa"/>
          </w:tcPr>
          <w:p w:rsidR="00BF559F" w:rsidRPr="00B472A4" w:rsidRDefault="00B472A4" w:rsidP="00B472A4">
            <w:pPr>
              <w:pStyle w:val="Titre1"/>
              <w:jc w:val="center"/>
              <w:outlineLvl w:val="0"/>
              <w:rPr>
                <w:b w:val="0"/>
              </w:rPr>
            </w:pPr>
            <w:r>
              <w:rPr>
                <w:b w:val="0"/>
              </w:rPr>
              <w:t>5</w:t>
            </w:r>
          </w:p>
        </w:tc>
        <w:tc>
          <w:tcPr>
            <w:tcW w:w="2616" w:type="dxa"/>
          </w:tcPr>
          <w:p w:rsidR="00BF559F" w:rsidRPr="00B472A4" w:rsidRDefault="00BF559F" w:rsidP="00FB184B">
            <w:pPr>
              <w:pStyle w:val="Titre1"/>
              <w:outlineLvl w:val="0"/>
              <w:rPr>
                <w:b w:val="0"/>
              </w:rPr>
            </w:pPr>
          </w:p>
        </w:tc>
        <w:tc>
          <w:tcPr>
            <w:tcW w:w="2236" w:type="dxa"/>
          </w:tcPr>
          <w:p w:rsidR="00BF559F" w:rsidRPr="00B472A4" w:rsidRDefault="00BF559F" w:rsidP="00FB184B">
            <w:pPr>
              <w:pStyle w:val="Titre1"/>
              <w:outlineLvl w:val="0"/>
              <w:rPr>
                <w:b w:val="0"/>
              </w:rPr>
            </w:pPr>
          </w:p>
        </w:tc>
      </w:tr>
      <w:tr w:rsidR="00B472A4" w:rsidTr="00B472A4">
        <w:tc>
          <w:tcPr>
            <w:tcW w:w="2220" w:type="dxa"/>
          </w:tcPr>
          <w:p w:rsidR="00B472A4" w:rsidRPr="00C23FC2" w:rsidRDefault="00B472A4" w:rsidP="00B472A4">
            <w:pPr>
              <w:pStyle w:val="Titre1"/>
              <w:jc w:val="center"/>
              <w:outlineLvl w:val="0"/>
              <w:rPr>
                <w:b w:val="0"/>
              </w:rPr>
            </w:pPr>
            <w:r>
              <w:t>F</w:t>
            </w:r>
            <w:r>
              <w:t>P3</w:t>
            </w:r>
            <w:r>
              <w:t> :</w:t>
            </w:r>
            <w:r>
              <w:t xml:space="preserve"> </w:t>
            </w:r>
            <w:r w:rsidRPr="00B472A4">
              <w:rPr>
                <w:b w:val="0"/>
              </w:rPr>
              <w:t>Validation de la solution</w:t>
            </w:r>
          </w:p>
        </w:tc>
        <w:tc>
          <w:tcPr>
            <w:tcW w:w="2216" w:type="dxa"/>
          </w:tcPr>
          <w:p w:rsidR="00B472A4" w:rsidRPr="00B472A4" w:rsidRDefault="00B472A4" w:rsidP="00B472A4">
            <w:pPr>
              <w:pStyle w:val="Titre1"/>
              <w:jc w:val="center"/>
              <w:outlineLvl w:val="0"/>
              <w:rPr>
                <w:b w:val="0"/>
              </w:rPr>
            </w:pPr>
            <w:r>
              <w:rPr>
                <w:b w:val="0"/>
              </w:rPr>
              <w:t>5</w:t>
            </w:r>
          </w:p>
        </w:tc>
        <w:tc>
          <w:tcPr>
            <w:tcW w:w="2616" w:type="dxa"/>
          </w:tcPr>
          <w:p w:rsidR="00B472A4" w:rsidRPr="00B472A4" w:rsidRDefault="00B472A4" w:rsidP="00FB184B">
            <w:pPr>
              <w:pStyle w:val="Titre1"/>
              <w:outlineLvl w:val="0"/>
              <w:rPr>
                <w:b w:val="0"/>
              </w:rPr>
            </w:pPr>
          </w:p>
        </w:tc>
        <w:tc>
          <w:tcPr>
            <w:tcW w:w="2236" w:type="dxa"/>
          </w:tcPr>
          <w:p w:rsidR="00B472A4" w:rsidRPr="00B472A4" w:rsidRDefault="00B472A4" w:rsidP="00FB184B">
            <w:pPr>
              <w:pStyle w:val="Titre1"/>
              <w:outlineLvl w:val="0"/>
              <w:rPr>
                <w:b w:val="0"/>
              </w:rPr>
            </w:pPr>
          </w:p>
        </w:tc>
      </w:tr>
      <w:tr w:rsidR="00B472A4" w:rsidTr="00B472A4">
        <w:tc>
          <w:tcPr>
            <w:tcW w:w="2220" w:type="dxa"/>
          </w:tcPr>
          <w:p w:rsidR="00B472A4" w:rsidRPr="00C23FC2" w:rsidRDefault="00B472A4" w:rsidP="00B472A4">
            <w:pPr>
              <w:pStyle w:val="Titre1"/>
              <w:jc w:val="center"/>
              <w:outlineLvl w:val="0"/>
              <w:rPr>
                <w:b w:val="0"/>
              </w:rPr>
            </w:pPr>
            <w:r>
              <w:t>F</w:t>
            </w:r>
            <w:r>
              <w:t>P4</w:t>
            </w:r>
            <w:r>
              <w:t> :</w:t>
            </w:r>
            <w:r>
              <w:t xml:space="preserve"> </w:t>
            </w:r>
            <w:r w:rsidRPr="00B472A4">
              <w:rPr>
                <w:b w:val="0"/>
              </w:rPr>
              <w:t>Comptage du score</w:t>
            </w:r>
          </w:p>
        </w:tc>
        <w:tc>
          <w:tcPr>
            <w:tcW w:w="2216" w:type="dxa"/>
          </w:tcPr>
          <w:p w:rsidR="00B472A4" w:rsidRPr="00B472A4" w:rsidRDefault="00B472A4" w:rsidP="00B472A4">
            <w:pPr>
              <w:pStyle w:val="Titre1"/>
              <w:jc w:val="center"/>
              <w:outlineLvl w:val="0"/>
              <w:rPr>
                <w:b w:val="0"/>
              </w:rPr>
            </w:pPr>
            <w:r>
              <w:rPr>
                <w:b w:val="0"/>
              </w:rPr>
              <w:t>3</w:t>
            </w:r>
          </w:p>
        </w:tc>
        <w:tc>
          <w:tcPr>
            <w:tcW w:w="2616" w:type="dxa"/>
          </w:tcPr>
          <w:p w:rsidR="00B472A4" w:rsidRPr="00B472A4" w:rsidRDefault="00B472A4" w:rsidP="00FB184B">
            <w:pPr>
              <w:pStyle w:val="Titre1"/>
              <w:outlineLvl w:val="0"/>
              <w:rPr>
                <w:b w:val="0"/>
              </w:rPr>
            </w:pPr>
          </w:p>
        </w:tc>
        <w:tc>
          <w:tcPr>
            <w:tcW w:w="2236" w:type="dxa"/>
          </w:tcPr>
          <w:p w:rsidR="00B472A4" w:rsidRPr="00B472A4" w:rsidRDefault="00B472A4" w:rsidP="00FB184B">
            <w:pPr>
              <w:pStyle w:val="Titre1"/>
              <w:outlineLvl w:val="0"/>
              <w:rPr>
                <w:b w:val="0"/>
              </w:rPr>
            </w:pPr>
          </w:p>
        </w:tc>
      </w:tr>
      <w:tr w:rsidR="00B472A4" w:rsidTr="00FB184B">
        <w:trPr>
          <w:trHeight w:val="1180"/>
        </w:trPr>
        <w:tc>
          <w:tcPr>
            <w:tcW w:w="2220" w:type="dxa"/>
          </w:tcPr>
          <w:p w:rsidR="00B472A4" w:rsidRPr="00C23FC2" w:rsidRDefault="00B472A4" w:rsidP="00B472A4">
            <w:pPr>
              <w:pStyle w:val="Titre1"/>
              <w:jc w:val="center"/>
              <w:outlineLvl w:val="0"/>
              <w:rPr>
                <w:b w:val="0"/>
              </w:rPr>
            </w:pPr>
            <w:r>
              <w:t>F</w:t>
            </w:r>
            <w:r>
              <w:t>P5</w:t>
            </w:r>
            <w:r>
              <w:t> :</w:t>
            </w:r>
            <w:r>
              <w:t xml:space="preserve"> </w:t>
            </w:r>
            <w:r w:rsidRPr="00B472A4">
              <w:rPr>
                <w:b w:val="0"/>
              </w:rPr>
              <w:t>Switch entre les joueurs</w:t>
            </w:r>
          </w:p>
        </w:tc>
        <w:tc>
          <w:tcPr>
            <w:tcW w:w="2216" w:type="dxa"/>
          </w:tcPr>
          <w:p w:rsidR="00B472A4" w:rsidRPr="00B472A4" w:rsidRDefault="00B472A4" w:rsidP="00B472A4">
            <w:pPr>
              <w:pStyle w:val="Titre1"/>
              <w:jc w:val="center"/>
              <w:outlineLvl w:val="0"/>
              <w:rPr>
                <w:b w:val="0"/>
              </w:rPr>
            </w:pPr>
            <w:r>
              <w:rPr>
                <w:b w:val="0"/>
              </w:rPr>
              <w:t>5</w:t>
            </w:r>
          </w:p>
        </w:tc>
        <w:tc>
          <w:tcPr>
            <w:tcW w:w="2616" w:type="dxa"/>
          </w:tcPr>
          <w:p w:rsidR="00B472A4" w:rsidRPr="00B472A4" w:rsidRDefault="00B472A4" w:rsidP="00FB184B">
            <w:pPr>
              <w:pStyle w:val="Titre1"/>
              <w:outlineLvl w:val="0"/>
              <w:rPr>
                <w:b w:val="0"/>
              </w:rPr>
            </w:pPr>
          </w:p>
        </w:tc>
        <w:tc>
          <w:tcPr>
            <w:tcW w:w="2236" w:type="dxa"/>
          </w:tcPr>
          <w:p w:rsidR="00B472A4" w:rsidRPr="00B472A4" w:rsidRDefault="00B472A4" w:rsidP="00FB184B">
            <w:pPr>
              <w:pStyle w:val="Titre1"/>
              <w:outlineLvl w:val="0"/>
              <w:rPr>
                <w:b w:val="0"/>
              </w:rPr>
            </w:pPr>
          </w:p>
        </w:tc>
      </w:tr>
      <w:tr w:rsidR="00B472A4" w:rsidTr="00B472A4">
        <w:tc>
          <w:tcPr>
            <w:tcW w:w="2220" w:type="dxa"/>
          </w:tcPr>
          <w:p w:rsidR="00B472A4" w:rsidRPr="00B472A4" w:rsidRDefault="00B472A4" w:rsidP="00FB184B">
            <w:pPr>
              <w:pStyle w:val="Titre1"/>
              <w:outlineLvl w:val="0"/>
              <w:rPr>
                <w:b w:val="0"/>
              </w:rPr>
            </w:pPr>
          </w:p>
        </w:tc>
        <w:tc>
          <w:tcPr>
            <w:tcW w:w="2216" w:type="dxa"/>
          </w:tcPr>
          <w:p w:rsidR="00B472A4" w:rsidRPr="00B472A4" w:rsidRDefault="00B472A4" w:rsidP="00FB184B">
            <w:pPr>
              <w:pStyle w:val="Titre1"/>
              <w:jc w:val="center"/>
              <w:outlineLvl w:val="0"/>
              <w:rPr>
                <w:b w:val="0"/>
              </w:rPr>
            </w:pPr>
          </w:p>
        </w:tc>
        <w:tc>
          <w:tcPr>
            <w:tcW w:w="2616" w:type="dxa"/>
          </w:tcPr>
          <w:p w:rsidR="00B472A4" w:rsidRPr="00B472A4" w:rsidRDefault="00B472A4" w:rsidP="00FB184B">
            <w:pPr>
              <w:pStyle w:val="Titre1"/>
              <w:outlineLvl w:val="0"/>
              <w:rPr>
                <w:b w:val="0"/>
              </w:rPr>
            </w:pPr>
          </w:p>
        </w:tc>
        <w:tc>
          <w:tcPr>
            <w:tcW w:w="2236" w:type="dxa"/>
          </w:tcPr>
          <w:p w:rsidR="00B472A4" w:rsidRPr="00B472A4" w:rsidRDefault="00B472A4" w:rsidP="00FB184B">
            <w:pPr>
              <w:pStyle w:val="Titre1"/>
              <w:outlineLvl w:val="0"/>
              <w:rPr>
                <w:b w:val="0"/>
              </w:rPr>
            </w:pPr>
          </w:p>
        </w:tc>
      </w:tr>
      <w:tr w:rsidR="00B472A4" w:rsidTr="00B472A4">
        <w:tc>
          <w:tcPr>
            <w:tcW w:w="2220" w:type="dxa"/>
          </w:tcPr>
          <w:p w:rsidR="00B472A4" w:rsidRPr="00C23FC2" w:rsidRDefault="00FB184B" w:rsidP="00FB184B">
            <w:pPr>
              <w:pStyle w:val="Titre1"/>
              <w:jc w:val="center"/>
              <w:outlineLvl w:val="0"/>
              <w:rPr>
                <w:b w:val="0"/>
              </w:rPr>
            </w:pPr>
            <w:r>
              <w:rPr>
                <w:color w:val="C0504D" w:themeColor="accent2"/>
              </w:rPr>
              <w:t>F</w:t>
            </w:r>
            <w:r w:rsidRPr="00FB184B">
              <w:rPr>
                <w:color w:val="C0504D" w:themeColor="accent2"/>
              </w:rPr>
              <w:t>C</w:t>
            </w:r>
            <w:r w:rsidR="00B472A4" w:rsidRPr="00FB184B">
              <w:rPr>
                <w:color w:val="C0504D" w:themeColor="accent2"/>
              </w:rPr>
              <w:t> :</w:t>
            </w:r>
          </w:p>
        </w:tc>
        <w:tc>
          <w:tcPr>
            <w:tcW w:w="2216" w:type="dxa"/>
          </w:tcPr>
          <w:p w:rsidR="00B472A4" w:rsidRPr="00B472A4" w:rsidRDefault="00B472A4" w:rsidP="00FB184B">
            <w:pPr>
              <w:pStyle w:val="Titre1"/>
              <w:jc w:val="center"/>
              <w:outlineLvl w:val="0"/>
              <w:rPr>
                <w:b w:val="0"/>
              </w:rPr>
            </w:pPr>
          </w:p>
        </w:tc>
        <w:tc>
          <w:tcPr>
            <w:tcW w:w="2616" w:type="dxa"/>
          </w:tcPr>
          <w:p w:rsidR="00B472A4" w:rsidRPr="00B472A4" w:rsidRDefault="00B472A4" w:rsidP="00FB184B">
            <w:pPr>
              <w:pStyle w:val="Titre1"/>
              <w:outlineLvl w:val="0"/>
              <w:rPr>
                <w:b w:val="0"/>
              </w:rPr>
            </w:pPr>
          </w:p>
        </w:tc>
        <w:tc>
          <w:tcPr>
            <w:tcW w:w="2236" w:type="dxa"/>
          </w:tcPr>
          <w:p w:rsidR="00B472A4" w:rsidRPr="00B472A4" w:rsidRDefault="00B472A4" w:rsidP="00FB184B">
            <w:pPr>
              <w:pStyle w:val="Titre1"/>
              <w:outlineLvl w:val="0"/>
              <w:rPr>
                <w:b w:val="0"/>
              </w:rPr>
            </w:pPr>
          </w:p>
        </w:tc>
      </w:tr>
      <w:tr w:rsidR="00FB184B" w:rsidTr="00B472A4">
        <w:tc>
          <w:tcPr>
            <w:tcW w:w="2220" w:type="dxa"/>
          </w:tcPr>
          <w:p w:rsidR="00FB184B" w:rsidRPr="00FB184B" w:rsidRDefault="00FB184B" w:rsidP="00FB184B">
            <w:pPr>
              <w:pStyle w:val="Titre1"/>
              <w:jc w:val="center"/>
              <w:outlineLvl w:val="0"/>
              <w:rPr>
                <w:b w:val="0"/>
              </w:rPr>
            </w:pPr>
            <w:r>
              <w:t>FC1 :</w:t>
            </w:r>
            <w:r>
              <w:rPr>
                <w:b w:val="0"/>
              </w:rPr>
              <w:t xml:space="preserve"> Fenêtre graphique de partie</w:t>
            </w:r>
          </w:p>
        </w:tc>
        <w:tc>
          <w:tcPr>
            <w:tcW w:w="2216" w:type="dxa"/>
          </w:tcPr>
          <w:p w:rsidR="00FB184B" w:rsidRPr="00B472A4" w:rsidRDefault="00FB184B" w:rsidP="00FB184B">
            <w:pPr>
              <w:pStyle w:val="Titre1"/>
              <w:jc w:val="center"/>
              <w:outlineLvl w:val="0"/>
              <w:rPr>
                <w:b w:val="0"/>
              </w:rPr>
            </w:pPr>
            <w:r>
              <w:rPr>
                <w:b w:val="0"/>
              </w:rPr>
              <w:t>4</w:t>
            </w:r>
          </w:p>
        </w:tc>
        <w:tc>
          <w:tcPr>
            <w:tcW w:w="2616" w:type="dxa"/>
          </w:tcPr>
          <w:p w:rsidR="00FB184B" w:rsidRPr="00B472A4" w:rsidRDefault="00FB184B" w:rsidP="00FB184B">
            <w:pPr>
              <w:pStyle w:val="Titre1"/>
              <w:outlineLvl w:val="0"/>
              <w:rPr>
                <w:b w:val="0"/>
              </w:rPr>
            </w:pPr>
          </w:p>
        </w:tc>
        <w:tc>
          <w:tcPr>
            <w:tcW w:w="2236" w:type="dxa"/>
          </w:tcPr>
          <w:p w:rsidR="00FB184B" w:rsidRPr="00B472A4" w:rsidRDefault="00FB184B" w:rsidP="00FB184B">
            <w:pPr>
              <w:pStyle w:val="Titre1"/>
              <w:outlineLvl w:val="0"/>
              <w:rPr>
                <w:b w:val="0"/>
              </w:rPr>
            </w:pPr>
          </w:p>
        </w:tc>
      </w:tr>
      <w:tr w:rsidR="00FB184B" w:rsidTr="00B472A4">
        <w:tc>
          <w:tcPr>
            <w:tcW w:w="2220" w:type="dxa"/>
          </w:tcPr>
          <w:p w:rsidR="00FB184B" w:rsidRPr="00B472A4" w:rsidRDefault="00FB184B" w:rsidP="00FB184B">
            <w:pPr>
              <w:pStyle w:val="Titre1"/>
              <w:jc w:val="center"/>
              <w:outlineLvl w:val="0"/>
              <w:rPr>
                <w:b w:val="0"/>
              </w:rPr>
            </w:pPr>
            <w:r>
              <w:t>FC</w:t>
            </w:r>
            <w:r>
              <w:t>2</w:t>
            </w:r>
            <w:r>
              <w:t xml:space="preserve"> : </w:t>
            </w:r>
            <w:r>
              <w:rPr>
                <w:b w:val="0"/>
              </w:rPr>
              <w:t>Fenêtre graphique du menu</w:t>
            </w:r>
          </w:p>
        </w:tc>
        <w:tc>
          <w:tcPr>
            <w:tcW w:w="2216" w:type="dxa"/>
          </w:tcPr>
          <w:p w:rsidR="00FB184B" w:rsidRPr="00B472A4" w:rsidRDefault="00FB184B" w:rsidP="00FB184B">
            <w:pPr>
              <w:pStyle w:val="Titre1"/>
              <w:jc w:val="center"/>
              <w:outlineLvl w:val="0"/>
              <w:rPr>
                <w:b w:val="0"/>
              </w:rPr>
            </w:pPr>
            <w:r>
              <w:rPr>
                <w:b w:val="0"/>
              </w:rPr>
              <w:t>3</w:t>
            </w:r>
          </w:p>
        </w:tc>
        <w:tc>
          <w:tcPr>
            <w:tcW w:w="2616" w:type="dxa"/>
          </w:tcPr>
          <w:p w:rsidR="00FB184B" w:rsidRPr="00B472A4" w:rsidRDefault="00FB184B" w:rsidP="00FB184B">
            <w:pPr>
              <w:pStyle w:val="Titre1"/>
              <w:outlineLvl w:val="0"/>
              <w:rPr>
                <w:b w:val="0"/>
              </w:rPr>
            </w:pPr>
          </w:p>
        </w:tc>
        <w:tc>
          <w:tcPr>
            <w:tcW w:w="2236" w:type="dxa"/>
          </w:tcPr>
          <w:p w:rsidR="00FB184B" w:rsidRPr="00B472A4" w:rsidRDefault="00FB184B" w:rsidP="00FB184B">
            <w:pPr>
              <w:pStyle w:val="Titre1"/>
              <w:outlineLvl w:val="0"/>
              <w:rPr>
                <w:b w:val="0"/>
              </w:rPr>
            </w:pPr>
          </w:p>
        </w:tc>
      </w:tr>
      <w:tr w:rsidR="00FB184B" w:rsidTr="00B472A4">
        <w:tc>
          <w:tcPr>
            <w:tcW w:w="2220" w:type="dxa"/>
          </w:tcPr>
          <w:p w:rsidR="00FB184B" w:rsidRPr="00B472A4" w:rsidRDefault="00FB184B" w:rsidP="00FB184B">
            <w:pPr>
              <w:pStyle w:val="Titre1"/>
              <w:jc w:val="center"/>
              <w:outlineLvl w:val="0"/>
              <w:rPr>
                <w:b w:val="0"/>
              </w:rPr>
            </w:pPr>
            <w:r>
              <w:t>FC</w:t>
            </w:r>
            <w:r>
              <w:t>3</w:t>
            </w:r>
            <w:r>
              <w:t xml:space="preserve"> : </w:t>
            </w:r>
            <w:r>
              <w:rPr>
                <w:b w:val="0"/>
              </w:rPr>
              <w:t>Fenêtre graphique de paramétrage de partie</w:t>
            </w:r>
          </w:p>
        </w:tc>
        <w:tc>
          <w:tcPr>
            <w:tcW w:w="2216" w:type="dxa"/>
          </w:tcPr>
          <w:p w:rsidR="00FB184B" w:rsidRPr="00B472A4" w:rsidRDefault="00FB184B" w:rsidP="00FB184B">
            <w:pPr>
              <w:pStyle w:val="Titre1"/>
              <w:jc w:val="center"/>
              <w:outlineLvl w:val="0"/>
              <w:rPr>
                <w:b w:val="0"/>
              </w:rPr>
            </w:pPr>
            <w:r>
              <w:rPr>
                <w:b w:val="0"/>
              </w:rPr>
              <w:t>3.5</w:t>
            </w:r>
          </w:p>
        </w:tc>
        <w:tc>
          <w:tcPr>
            <w:tcW w:w="2616" w:type="dxa"/>
          </w:tcPr>
          <w:p w:rsidR="00FB184B" w:rsidRPr="00B472A4" w:rsidRDefault="00FB184B" w:rsidP="00FB184B">
            <w:pPr>
              <w:pStyle w:val="Titre1"/>
              <w:outlineLvl w:val="0"/>
              <w:rPr>
                <w:b w:val="0"/>
              </w:rPr>
            </w:pPr>
          </w:p>
        </w:tc>
        <w:tc>
          <w:tcPr>
            <w:tcW w:w="2236" w:type="dxa"/>
          </w:tcPr>
          <w:p w:rsidR="00FB184B" w:rsidRPr="00B472A4" w:rsidRDefault="00FB184B" w:rsidP="00FB184B">
            <w:pPr>
              <w:pStyle w:val="Titre1"/>
              <w:outlineLvl w:val="0"/>
              <w:rPr>
                <w:b w:val="0"/>
              </w:rPr>
            </w:pPr>
          </w:p>
        </w:tc>
      </w:tr>
      <w:tr w:rsidR="00FB184B" w:rsidTr="00B472A4">
        <w:tc>
          <w:tcPr>
            <w:tcW w:w="2220" w:type="dxa"/>
          </w:tcPr>
          <w:p w:rsidR="00FB184B" w:rsidRPr="00B472A4" w:rsidRDefault="00FB184B" w:rsidP="00FB184B">
            <w:pPr>
              <w:pStyle w:val="Titre1"/>
              <w:jc w:val="center"/>
              <w:outlineLvl w:val="0"/>
              <w:rPr>
                <w:b w:val="0"/>
              </w:rPr>
            </w:pPr>
            <w:r>
              <w:t>FC</w:t>
            </w:r>
            <w:r>
              <w:t>4</w:t>
            </w:r>
            <w:r>
              <w:t xml:space="preserve"> : </w:t>
            </w:r>
            <w:r>
              <w:rPr>
                <w:b w:val="0"/>
              </w:rPr>
              <w:t xml:space="preserve">Fenêtre </w:t>
            </w:r>
            <w:r>
              <w:rPr>
                <w:b w:val="0"/>
              </w:rPr>
              <w:lastRenderedPageBreak/>
              <w:t>graphique des crédits</w:t>
            </w:r>
          </w:p>
        </w:tc>
        <w:tc>
          <w:tcPr>
            <w:tcW w:w="2216" w:type="dxa"/>
          </w:tcPr>
          <w:p w:rsidR="00FB184B" w:rsidRPr="00B472A4" w:rsidRDefault="00FB184B" w:rsidP="00FB184B">
            <w:pPr>
              <w:pStyle w:val="Titre1"/>
              <w:jc w:val="center"/>
              <w:outlineLvl w:val="0"/>
              <w:rPr>
                <w:b w:val="0"/>
              </w:rPr>
            </w:pPr>
            <w:r>
              <w:rPr>
                <w:b w:val="0"/>
              </w:rPr>
              <w:lastRenderedPageBreak/>
              <w:t>2</w:t>
            </w:r>
          </w:p>
        </w:tc>
        <w:tc>
          <w:tcPr>
            <w:tcW w:w="2616" w:type="dxa"/>
          </w:tcPr>
          <w:p w:rsidR="00FB184B" w:rsidRPr="00B472A4" w:rsidRDefault="00FB184B" w:rsidP="00FB184B">
            <w:pPr>
              <w:pStyle w:val="Titre1"/>
              <w:outlineLvl w:val="0"/>
              <w:rPr>
                <w:b w:val="0"/>
              </w:rPr>
            </w:pPr>
          </w:p>
        </w:tc>
        <w:tc>
          <w:tcPr>
            <w:tcW w:w="2236" w:type="dxa"/>
          </w:tcPr>
          <w:p w:rsidR="00FB184B" w:rsidRPr="00B472A4" w:rsidRDefault="00FB184B" w:rsidP="00FB184B">
            <w:pPr>
              <w:pStyle w:val="Titre1"/>
              <w:outlineLvl w:val="0"/>
              <w:rPr>
                <w:b w:val="0"/>
              </w:rPr>
            </w:pPr>
          </w:p>
        </w:tc>
      </w:tr>
    </w:tbl>
    <w:p w:rsidR="00BF559F" w:rsidRDefault="00BF559F" w:rsidP="00BF559F">
      <w:pPr>
        <w:pStyle w:val="Titre1"/>
      </w:pPr>
      <w:r w:rsidRPr="00B034DC">
        <w:lastRenderedPageBreak/>
        <w:t xml:space="preserve">• </w:t>
      </w:r>
      <w:r w:rsidRPr="00B034DC">
        <w:rPr>
          <w:rStyle w:val="Titre1Car"/>
        </w:rPr>
        <w:t>3. Cadre de réponse</w:t>
      </w:r>
      <w:bookmarkEnd w:id="0"/>
      <w:bookmarkEnd w:id="1"/>
      <w:r w:rsidRPr="00B034DC">
        <w:t xml:space="preserve"> </w:t>
      </w:r>
    </w:p>
    <w:p w:rsidR="00BF559F" w:rsidRPr="00BF559F" w:rsidRDefault="00BF559F" w:rsidP="00BF559F"/>
    <w:p w:rsidR="00BF559F" w:rsidRPr="00BF559F" w:rsidRDefault="00BF559F" w:rsidP="00BF559F">
      <w:pPr>
        <w:pStyle w:val="Sansinterligne"/>
        <w:rPr>
          <w:b/>
        </w:rPr>
      </w:pPr>
      <w:r w:rsidRPr="00BF559F">
        <w:rPr>
          <w:b/>
        </w:rPr>
        <w:t xml:space="preserve">Diagramme de classe général du </w:t>
      </w:r>
      <w:proofErr w:type="spellStart"/>
      <w:r w:rsidRPr="00BF559F">
        <w:rPr>
          <w:b/>
        </w:rPr>
        <w:t>mastermind</w:t>
      </w:r>
      <w:proofErr w:type="spellEnd"/>
      <w:r w:rsidRPr="00BF559F">
        <w:rPr>
          <w:b/>
        </w:rPr>
        <w:t>.</w:t>
      </w:r>
    </w:p>
    <w:p w:rsidR="00BF559F" w:rsidRDefault="00BF559F" w:rsidP="00BF559F">
      <w:pPr>
        <w:pStyle w:val="Sansinterligne"/>
      </w:pPr>
    </w:p>
    <w:p w:rsidR="00BF559F" w:rsidRDefault="00BF559F" w:rsidP="00BF559F">
      <w:pPr>
        <w:pStyle w:val="Sansinterligne"/>
      </w:pPr>
      <w:r>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BF559F" w:rsidRDefault="00BF559F" w:rsidP="00BF559F">
      <w:pPr>
        <w:pStyle w:val="Sansinterligne"/>
      </w:pPr>
      <w:r>
        <w:rPr>
          <w:i/>
          <w:iCs/>
        </w:rPr>
        <w:t xml:space="preserve">Synthèse des jalons : tables synthétiques des jalons du projet. </w:t>
      </w:r>
    </w:p>
    <w:p w:rsidR="00BF559F" w:rsidRDefault="00BF559F" w:rsidP="00BF559F">
      <w:pPr>
        <w:pStyle w:val="Titre2"/>
      </w:pPr>
      <w:bookmarkStart w:id="3" w:name="_Toc413660655"/>
      <w:bookmarkStart w:id="4" w:name="_Toc413660930"/>
      <w:r>
        <w:rPr>
          <w:sz w:val="20"/>
          <w:szCs w:val="20"/>
        </w:rPr>
        <w:t xml:space="preserve">• </w:t>
      </w:r>
      <w:r>
        <w:t>3.1 Pour chaque fonction</w:t>
      </w:r>
      <w:bookmarkEnd w:id="3"/>
      <w:bookmarkEnd w:id="4"/>
      <w:r>
        <w:t xml:space="preserve"> </w:t>
      </w:r>
    </w:p>
    <w:p w:rsidR="00BF559F" w:rsidRPr="00BF559F" w:rsidRDefault="00BF559F" w:rsidP="00BF559F"/>
    <w:p w:rsidR="00BF559F" w:rsidRDefault="00BF559F" w:rsidP="00BF559F">
      <w:pPr>
        <w:pStyle w:val="Titre3"/>
      </w:pPr>
      <w:bookmarkStart w:id="5" w:name="_Toc413660656"/>
      <w:bookmarkStart w:id="6" w:name="_Toc413660931"/>
      <w:r>
        <w:rPr>
          <w:sz w:val="20"/>
          <w:szCs w:val="20"/>
        </w:rPr>
        <w:t xml:space="preserve">• </w:t>
      </w:r>
      <w:r>
        <w:t>3.1.1 Solution proposée</w:t>
      </w:r>
      <w:bookmarkEnd w:id="5"/>
      <w:bookmarkEnd w:id="6"/>
      <w:r>
        <w:t xml:space="preserve"> </w:t>
      </w:r>
    </w:p>
    <w:p w:rsidR="00BF559F" w:rsidRDefault="00BF559F" w:rsidP="00BF559F">
      <w:pPr>
        <w:pStyle w:val="Sansinterligne"/>
      </w:pPr>
    </w:p>
    <w:p w:rsidR="00BF559F" w:rsidRDefault="00BF559F" w:rsidP="00BF559F">
      <w:pPr>
        <w:pStyle w:val="Sansinterligne"/>
      </w:pPr>
    </w:p>
    <w:p w:rsidR="00BF559F" w:rsidRDefault="00BF559F" w:rsidP="00BF559F">
      <w:pPr>
        <w:pStyle w:val="Sansinterligne"/>
      </w:pPr>
      <w:r>
        <w:rPr>
          <w:i/>
          <w:iCs/>
        </w:rPr>
        <w:t xml:space="preserve">Tâches à réaliser pour la solution -&gt; WBS </w:t>
      </w:r>
    </w:p>
    <w:p w:rsidR="00BF559F" w:rsidRDefault="00BF559F" w:rsidP="00BF559F">
      <w:pPr>
        <w:pStyle w:val="Sansinterligne"/>
      </w:pPr>
      <w:r>
        <w:rPr>
          <w:i/>
          <w:iCs/>
        </w:rPr>
        <w:t xml:space="preserve">Diagramme de séquence basée sur le diagramme de classe métier et sur les scénarios des cas d’utilisation (cf. section 2) </w:t>
      </w:r>
    </w:p>
    <w:p w:rsidR="00BF559F" w:rsidRDefault="00BF559F" w:rsidP="00BF559F">
      <w:pPr>
        <w:pStyle w:val="Sansinterligne"/>
      </w:pPr>
      <w:r>
        <w:rPr>
          <w:i/>
          <w:iCs/>
        </w:rPr>
        <w:t xml:space="preserve">Jalon : date à laquelle la fonction doit être livrée. </w:t>
      </w:r>
    </w:p>
    <w:p w:rsidR="00BF559F" w:rsidRDefault="00BF559F" w:rsidP="00BF559F">
      <w:pPr>
        <w:pStyle w:val="Sansinterligne"/>
      </w:pPr>
    </w:p>
    <w:p w:rsidR="00BF559F" w:rsidRPr="00DE11E0" w:rsidRDefault="00BF559F" w:rsidP="00BF559F">
      <w:pPr>
        <w:pStyle w:val="Sansinterligne"/>
        <w:rPr>
          <w:rFonts w:ascii="Symbol" w:hAnsi="Symbol" w:cs="Symbol"/>
        </w:rPr>
      </w:pPr>
    </w:p>
    <w:p w:rsidR="00BF559F" w:rsidRDefault="00BF559F" w:rsidP="00BF559F">
      <w:pPr>
        <w:pStyle w:val="Titre3"/>
      </w:pPr>
      <w:bookmarkStart w:id="7" w:name="_Toc413660657"/>
      <w:bookmarkStart w:id="8" w:name="_Toc413660932"/>
      <w:r w:rsidRPr="00DE11E0">
        <w:rPr>
          <w:sz w:val="20"/>
          <w:szCs w:val="20"/>
        </w:rPr>
        <w:t>•</w:t>
      </w:r>
      <w:r w:rsidRPr="00DE11E0">
        <w:rPr>
          <w:rFonts w:ascii="Symbol" w:hAnsi="Symbol" w:cs="Symbol"/>
          <w:sz w:val="20"/>
          <w:szCs w:val="20"/>
        </w:rPr>
        <w:t></w:t>
      </w:r>
      <w:r w:rsidRPr="00DE11E0">
        <w:t>3.1.2 Niveau atteint pour chaque critère d’appréciation de cette fonction et modalités de contrôle</w:t>
      </w:r>
      <w:bookmarkEnd w:id="7"/>
      <w:bookmarkEnd w:id="8"/>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9" w:name="_Toc413660658"/>
      <w:bookmarkStart w:id="10" w:name="_Toc413660933"/>
      <w:r w:rsidRPr="00DE11E0">
        <w:rPr>
          <w:sz w:val="20"/>
          <w:szCs w:val="20"/>
        </w:rPr>
        <w:t xml:space="preserve">• </w:t>
      </w:r>
      <w:r w:rsidRPr="00DE11E0">
        <w:t>3.1.3 Part du prix attribué à chaque fonction</w:t>
      </w:r>
      <w:bookmarkEnd w:id="9"/>
      <w:bookmarkEnd w:id="10"/>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Sansinterligne"/>
        <w:rPr>
          <w:rStyle w:val="Titre2Car"/>
        </w:rPr>
      </w:pPr>
      <w:bookmarkStart w:id="11" w:name="_Toc413660659"/>
      <w:bookmarkStart w:id="12" w:name="_Toc413660934"/>
      <w:r w:rsidRPr="00B034DC">
        <w:rPr>
          <w:rStyle w:val="Titre2Car"/>
        </w:rPr>
        <w:t>• 3.2 Pour l’ensemble du produit</w:t>
      </w:r>
      <w:bookmarkEnd w:id="11"/>
      <w:bookmarkEnd w:id="12"/>
      <w:r w:rsidRPr="00B034DC">
        <w:rPr>
          <w:rStyle w:val="Titre2Car"/>
        </w:rPr>
        <w:t xml:space="preserve"> </w:t>
      </w:r>
    </w:p>
    <w:p w:rsidR="00BF559F" w:rsidRDefault="00BF559F" w:rsidP="00BF559F">
      <w:pPr>
        <w:pStyle w:val="Titre3"/>
      </w:pPr>
      <w:bookmarkStart w:id="13" w:name="_Toc413660660"/>
      <w:bookmarkStart w:id="14" w:name="_Toc413660935"/>
      <w:r w:rsidRPr="00B034DC">
        <w:rPr>
          <w:rStyle w:val="Titre2Car"/>
        </w:rPr>
        <w:t>•</w:t>
      </w:r>
      <w:r w:rsidRPr="00DE11E0">
        <w:rPr>
          <w:sz w:val="20"/>
          <w:szCs w:val="20"/>
        </w:rPr>
        <w:t xml:space="preserve"> </w:t>
      </w:r>
      <w:r w:rsidRPr="00DE11E0">
        <w:t>3.2.1 Prix de la réalisation de la version de base</w:t>
      </w:r>
      <w:bookmarkEnd w:id="13"/>
      <w:bookmarkEnd w:id="14"/>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15" w:name="_Toc413660661"/>
      <w:bookmarkStart w:id="16" w:name="_Toc413660936"/>
      <w:r w:rsidRPr="00DE11E0">
        <w:rPr>
          <w:sz w:val="20"/>
          <w:szCs w:val="20"/>
        </w:rPr>
        <w:t xml:space="preserve">• </w:t>
      </w:r>
      <w:r w:rsidRPr="00DE11E0">
        <w:t>3.2.2 Options et variantes proposées non retenues au cahier des charges</w:t>
      </w:r>
      <w:bookmarkEnd w:id="15"/>
      <w:bookmarkEnd w:id="16"/>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17" w:name="_Toc413660662"/>
      <w:bookmarkStart w:id="18" w:name="_Toc413660937"/>
      <w:r w:rsidRPr="00DE11E0">
        <w:rPr>
          <w:sz w:val="20"/>
          <w:szCs w:val="20"/>
        </w:rPr>
        <w:t xml:space="preserve">• </w:t>
      </w:r>
      <w:r w:rsidRPr="00DE11E0">
        <w:t>3.2.3 Mesures prises pour respecter les contraintes et leurs conséquences économiques</w:t>
      </w:r>
      <w:bookmarkEnd w:id="17"/>
      <w:bookmarkEnd w:id="18"/>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19" w:name="_Toc413660663"/>
      <w:bookmarkStart w:id="20" w:name="_Toc413660938"/>
      <w:r w:rsidRPr="00DE11E0">
        <w:rPr>
          <w:sz w:val="20"/>
          <w:szCs w:val="20"/>
        </w:rPr>
        <w:t xml:space="preserve">• </w:t>
      </w:r>
      <w:r w:rsidRPr="00DE11E0">
        <w:t>3.2.4 Outils d’installation, de maintenance … à prévoir</w:t>
      </w:r>
      <w:bookmarkEnd w:id="19"/>
      <w:bookmarkEnd w:id="20"/>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21" w:name="_Toc413660664"/>
      <w:bookmarkStart w:id="22" w:name="_Toc413660939"/>
      <w:r w:rsidRPr="00DE11E0">
        <w:rPr>
          <w:sz w:val="20"/>
          <w:szCs w:val="20"/>
        </w:rPr>
        <w:t xml:space="preserve">• </w:t>
      </w:r>
      <w:r w:rsidRPr="00DE11E0">
        <w:t>3.2.5 Décomposition en modules, sous-ensembles</w:t>
      </w:r>
      <w:bookmarkEnd w:id="21"/>
      <w:bookmarkEnd w:id="22"/>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23" w:name="_Toc413660665"/>
      <w:bookmarkStart w:id="24" w:name="_Toc413660940"/>
      <w:r w:rsidRPr="00DE11E0">
        <w:rPr>
          <w:sz w:val="20"/>
          <w:szCs w:val="20"/>
        </w:rPr>
        <w:t xml:space="preserve">• </w:t>
      </w:r>
      <w:r w:rsidRPr="00DE11E0">
        <w:t>3.2.6 Prévisions de fiabilité</w:t>
      </w:r>
      <w:bookmarkEnd w:id="23"/>
      <w:bookmarkEnd w:id="24"/>
      <w:r w:rsidRPr="00DE11E0">
        <w:t xml:space="preserve"> </w:t>
      </w:r>
    </w:p>
    <w:p w:rsidR="00681593" w:rsidRDefault="00681593"/>
    <w:sectPr w:rsidR="00681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611"/>
    <w:multiLevelType w:val="hybridMultilevel"/>
    <w:tmpl w:val="3474C03A"/>
    <w:lvl w:ilvl="0" w:tplc="B18A9B66">
      <w:start w:val="3"/>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51F01D39"/>
    <w:multiLevelType w:val="hybridMultilevel"/>
    <w:tmpl w:val="FAF41FC4"/>
    <w:lvl w:ilvl="0" w:tplc="C3B0AC7E">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312C8D"/>
    <w:multiLevelType w:val="hybridMultilevel"/>
    <w:tmpl w:val="FB74432C"/>
    <w:lvl w:ilvl="0" w:tplc="69462CE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7C64A8"/>
    <w:multiLevelType w:val="hybridMultilevel"/>
    <w:tmpl w:val="F0A46F94"/>
    <w:lvl w:ilvl="0" w:tplc="75CEF2C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59F"/>
    <w:rsid w:val="00681593"/>
    <w:rsid w:val="00B472A4"/>
    <w:rsid w:val="00BF559F"/>
    <w:rsid w:val="00C23FC2"/>
    <w:rsid w:val="00FB1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F559F"/>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BF559F"/>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BF559F"/>
    <w:pPr>
      <w:keepNext/>
      <w:keepLines/>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559F"/>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BF559F"/>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BF559F"/>
    <w:rPr>
      <w:rFonts w:asciiTheme="majorHAnsi" w:eastAsiaTheme="majorEastAsia" w:hAnsiTheme="majorHAnsi" w:cstheme="majorBidi"/>
      <w:bCs/>
    </w:rPr>
  </w:style>
  <w:style w:type="paragraph" w:styleId="Sansinterligne">
    <w:name w:val="No Spacing"/>
    <w:uiPriority w:val="1"/>
    <w:qFormat/>
    <w:rsid w:val="00BF559F"/>
    <w:pPr>
      <w:spacing w:after="0" w:line="240" w:lineRule="auto"/>
    </w:pPr>
  </w:style>
  <w:style w:type="table" w:styleId="Grilledutableau">
    <w:name w:val="Table Grid"/>
    <w:basedOn w:val="TableauNormal"/>
    <w:uiPriority w:val="59"/>
    <w:rsid w:val="00BF5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472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F559F"/>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BF559F"/>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BF559F"/>
    <w:pPr>
      <w:keepNext/>
      <w:keepLines/>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559F"/>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BF559F"/>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BF559F"/>
    <w:rPr>
      <w:rFonts w:asciiTheme="majorHAnsi" w:eastAsiaTheme="majorEastAsia" w:hAnsiTheme="majorHAnsi" w:cstheme="majorBidi"/>
      <w:bCs/>
    </w:rPr>
  </w:style>
  <w:style w:type="paragraph" w:styleId="Sansinterligne">
    <w:name w:val="No Spacing"/>
    <w:uiPriority w:val="1"/>
    <w:qFormat/>
    <w:rsid w:val="00BF559F"/>
    <w:pPr>
      <w:spacing w:after="0" w:line="240" w:lineRule="auto"/>
    </w:pPr>
  </w:style>
  <w:style w:type="table" w:styleId="Grilledutableau">
    <w:name w:val="Table Grid"/>
    <w:basedOn w:val="TableauNormal"/>
    <w:uiPriority w:val="59"/>
    <w:rsid w:val="00BF5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47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9430F-12A3-4F1C-9108-C10A9B47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355</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1</cp:revision>
  <dcterms:created xsi:type="dcterms:W3CDTF">2015-03-13T13:08:00Z</dcterms:created>
  <dcterms:modified xsi:type="dcterms:W3CDTF">2015-03-13T13:49:00Z</dcterms:modified>
</cp:coreProperties>
</file>